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880" w:type="dxa"/>
        <w:tblInd w:w="-43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497"/>
        <w:gridCol w:w="1825"/>
        <w:gridCol w:w="1367"/>
        <w:gridCol w:w="4457"/>
        <w:gridCol w:w="5734"/>
      </w:tblGrid>
      <w:tr w:rsidR="000C699D" w:rsidRPr="005B4327" w:rsidTr="00D26CCC">
        <w:trPr>
          <w:trHeight w:val="397"/>
        </w:trPr>
        <w:tc>
          <w:tcPr>
            <w:tcW w:w="1497" w:type="dxa"/>
            <w:shd w:val="clear" w:color="auto" w:fill="595959" w:themeFill="text1" w:themeFillTint="A6"/>
            <w:vAlign w:val="center"/>
          </w:tcPr>
          <w:p w:rsidR="000C699D" w:rsidRPr="005B4327" w:rsidRDefault="000C699D" w:rsidP="000C699D">
            <w:pPr>
              <w:pStyle w:val="SSCBodytext"/>
              <w:jc w:val="left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595959" w:themeFill="text1" w:themeFillTint="A6"/>
            <w:vAlign w:val="center"/>
          </w:tcPr>
          <w:p w:rsidR="000C699D" w:rsidRPr="005B4327" w:rsidRDefault="000C699D" w:rsidP="000C699D">
            <w:pPr>
              <w:pStyle w:val="SSCBodytext"/>
              <w:jc w:val="left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  <w:r w:rsidRPr="005B4327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Lead question</w:t>
            </w:r>
          </w:p>
        </w:tc>
        <w:tc>
          <w:tcPr>
            <w:tcW w:w="1367" w:type="dxa"/>
            <w:shd w:val="clear" w:color="auto" w:fill="595959" w:themeFill="text1" w:themeFillTint="A6"/>
            <w:vAlign w:val="center"/>
          </w:tcPr>
          <w:p w:rsidR="000C699D" w:rsidRPr="005B4327" w:rsidRDefault="000C699D" w:rsidP="000C699D">
            <w:pPr>
              <w:pStyle w:val="SSCBodytext"/>
              <w:jc w:val="left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  <w:r w:rsidRPr="005B4327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Element</w:t>
            </w:r>
          </w:p>
        </w:tc>
        <w:tc>
          <w:tcPr>
            <w:tcW w:w="4457" w:type="dxa"/>
            <w:shd w:val="clear" w:color="auto" w:fill="595959" w:themeFill="text1" w:themeFillTint="A6"/>
            <w:vAlign w:val="center"/>
          </w:tcPr>
          <w:p w:rsidR="000C699D" w:rsidRPr="005B4327" w:rsidRDefault="000C699D" w:rsidP="000C699D">
            <w:pPr>
              <w:pStyle w:val="SSCBodytext"/>
              <w:jc w:val="left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  <w:r w:rsidRPr="005B4327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Key question</w:t>
            </w:r>
          </w:p>
        </w:tc>
        <w:tc>
          <w:tcPr>
            <w:tcW w:w="5734" w:type="dxa"/>
            <w:tcBorders>
              <w:right w:val="nil"/>
            </w:tcBorders>
            <w:shd w:val="clear" w:color="auto" w:fill="595959" w:themeFill="text1" w:themeFillTint="A6"/>
            <w:vAlign w:val="center"/>
          </w:tcPr>
          <w:p w:rsidR="000C699D" w:rsidRPr="005B4327" w:rsidRDefault="000C699D" w:rsidP="000C699D">
            <w:pPr>
              <w:pStyle w:val="SSCBodytext"/>
              <w:jc w:val="left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  <w:r w:rsidRPr="005B4327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What good looks like</w:t>
            </w:r>
          </w:p>
        </w:tc>
      </w:tr>
      <w:tr w:rsidR="000C699D" w:rsidRPr="000C699D" w:rsidTr="00D26CCC">
        <w:trPr>
          <w:trHeight w:val="624"/>
        </w:trPr>
        <w:tc>
          <w:tcPr>
            <w:tcW w:w="1497" w:type="dxa"/>
            <w:vMerge w:val="restart"/>
            <w:shd w:val="clear" w:color="auto" w:fill="254061"/>
            <w:vAlign w:val="center"/>
          </w:tcPr>
          <w:p w:rsidR="000C699D" w:rsidRPr="005B4327" w:rsidRDefault="000C699D" w:rsidP="000C699D">
            <w:pPr>
              <w:spacing w:after="200" w:line="276" w:lineRule="auto"/>
              <w:jc w:val="left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  <w:bookmarkStart w:id="0" w:name="_GoBack"/>
            <w:r w:rsidRPr="005B4327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Customer focus</w:t>
            </w:r>
          </w:p>
        </w:tc>
        <w:tc>
          <w:tcPr>
            <w:tcW w:w="1825" w:type="dxa"/>
            <w:vMerge w:val="restart"/>
            <w:shd w:val="clear" w:color="auto" w:fill="D5E1EF"/>
            <w:vAlign w:val="center"/>
          </w:tcPr>
          <w:p w:rsidR="000C699D" w:rsidRPr="000C699D" w:rsidRDefault="000C699D" w:rsidP="000C699D">
            <w:pPr>
              <w:tabs>
                <w:tab w:val="num" w:pos="720"/>
              </w:tabs>
              <w:spacing w:after="0" w:line="276" w:lineRule="auto"/>
              <w:jc w:val="left"/>
              <w:rPr>
                <w:rFonts w:ascii="Segoe UI" w:hAnsi="Segoe UI" w:cs="Segoe UI"/>
                <w:bCs/>
                <w:i/>
                <w:sz w:val="17"/>
                <w:szCs w:val="17"/>
              </w:rPr>
            </w:pPr>
            <w:r w:rsidRPr="000C699D">
              <w:rPr>
                <w:rFonts w:ascii="Segoe UI" w:hAnsi="Segoe UI" w:cs="Segoe UI"/>
                <w:bCs/>
                <w:i/>
                <w:sz w:val="17"/>
                <w:szCs w:val="17"/>
              </w:rPr>
              <w:t>How well do we understand the information needs of New Zealanders and provide accessible and responsive services?</w:t>
            </w:r>
          </w:p>
        </w:tc>
        <w:tc>
          <w:tcPr>
            <w:tcW w:w="1367" w:type="dxa"/>
            <w:shd w:val="clear" w:color="auto" w:fill="D5E1EF"/>
            <w:vAlign w:val="center"/>
          </w:tcPr>
          <w:p w:rsidR="000C699D" w:rsidRPr="000C699D" w:rsidRDefault="000C699D" w:rsidP="000C699D">
            <w:pPr>
              <w:pStyle w:val="SSCBodytext"/>
              <w:jc w:val="left"/>
              <w:rPr>
                <w:rFonts w:ascii="Segoe UI" w:hAnsi="Segoe UI" w:cs="Segoe UI"/>
                <w:bCs/>
                <w:sz w:val="17"/>
                <w:szCs w:val="17"/>
              </w:rPr>
            </w:pPr>
            <w:r w:rsidRPr="000C699D">
              <w:rPr>
                <w:rFonts w:ascii="Segoe UI" w:hAnsi="Segoe UI" w:cs="Segoe UI"/>
                <w:bCs/>
                <w:sz w:val="17"/>
                <w:szCs w:val="17"/>
              </w:rPr>
              <w:t>Understanding customer needs</w:t>
            </w:r>
          </w:p>
        </w:tc>
        <w:tc>
          <w:tcPr>
            <w:tcW w:w="4457" w:type="dxa"/>
            <w:shd w:val="clear" w:color="auto" w:fill="D5E1EF"/>
            <w:vAlign w:val="center"/>
          </w:tcPr>
          <w:p w:rsidR="000C699D" w:rsidRPr="000C699D" w:rsidRDefault="000C699D" w:rsidP="000C699D">
            <w:pPr>
              <w:pStyle w:val="SSCBodytext"/>
              <w:jc w:val="left"/>
              <w:rPr>
                <w:rFonts w:ascii="Segoe UI" w:hAnsi="Segoe UI" w:cs="Segoe UI"/>
                <w:bCs/>
                <w:sz w:val="17"/>
                <w:szCs w:val="17"/>
              </w:rPr>
            </w:pPr>
            <w:r w:rsidRPr="000C699D">
              <w:rPr>
                <w:rFonts w:ascii="Segoe UI" w:hAnsi="Segoe UI" w:cs="Segoe UI"/>
                <w:bCs/>
                <w:sz w:val="17"/>
                <w:szCs w:val="17"/>
              </w:rPr>
              <w:t>How well does the agency understand its customers and their information needs?</w:t>
            </w:r>
          </w:p>
        </w:tc>
        <w:tc>
          <w:tcPr>
            <w:tcW w:w="573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0C699D" w:rsidRPr="007847A3" w:rsidRDefault="000C699D" w:rsidP="007847A3">
            <w:pPr>
              <w:pStyle w:val="SSCBodytext"/>
              <w:jc w:val="left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7847A3"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Official information is provided to the public and stakeholder groups based on </w:t>
            </w:r>
            <w:r w:rsidR="007847A3" w:rsidRPr="007847A3">
              <w:rPr>
                <w:rFonts w:ascii="Segoe UI" w:hAnsi="Segoe UI" w:cs="Segoe UI"/>
                <w:bCs/>
                <w:i/>
                <w:sz w:val="18"/>
                <w:szCs w:val="18"/>
              </w:rPr>
              <w:t>understanding of</w:t>
            </w:r>
            <w:r w:rsidRPr="007847A3"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 their information needs.</w:t>
            </w:r>
          </w:p>
        </w:tc>
      </w:tr>
      <w:bookmarkEnd w:id="0"/>
      <w:tr w:rsidR="000C699D" w:rsidRPr="000C699D" w:rsidTr="00D26CCC">
        <w:trPr>
          <w:trHeight w:val="624"/>
        </w:trPr>
        <w:tc>
          <w:tcPr>
            <w:tcW w:w="1497" w:type="dxa"/>
            <w:vMerge/>
            <w:shd w:val="clear" w:color="auto" w:fill="254061"/>
          </w:tcPr>
          <w:p w:rsidR="000C699D" w:rsidRPr="005B4327" w:rsidRDefault="000C699D" w:rsidP="000C699D">
            <w:pPr>
              <w:spacing w:after="200" w:line="276" w:lineRule="auto"/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D5E1EF"/>
          </w:tcPr>
          <w:p w:rsidR="000C699D" w:rsidRPr="000C699D" w:rsidRDefault="000C699D" w:rsidP="000C699D">
            <w:pPr>
              <w:spacing w:after="200" w:line="276" w:lineRule="auto"/>
              <w:jc w:val="left"/>
              <w:rPr>
                <w:rFonts w:ascii="Segoe UI" w:hAnsi="Segoe UI" w:cs="Segoe UI"/>
                <w:bCs/>
                <w:i/>
                <w:sz w:val="17"/>
                <w:szCs w:val="17"/>
              </w:rPr>
            </w:pPr>
          </w:p>
        </w:tc>
        <w:tc>
          <w:tcPr>
            <w:tcW w:w="1367" w:type="dxa"/>
            <w:shd w:val="clear" w:color="auto" w:fill="D5E1EF"/>
            <w:vAlign w:val="center"/>
          </w:tcPr>
          <w:p w:rsidR="000C699D" w:rsidRPr="000C699D" w:rsidRDefault="000C699D" w:rsidP="000C699D">
            <w:pPr>
              <w:pStyle w:val="SSCBodytext"/>
              <w:jc w:val="left"/>
              <w:rPr>
                <w:rFonts w:ascii="Segoe UI" w:hAnsi="Segoe UI" w:cs="Segoe UI"/>
                <w:bCs/>
                <w:sz w:val="17"/>
                <w:szCs w:val="17"/>
              </w:rPr>
            </w:pPr>
            <w:r w:rsidRPr="000C699D">
              <w:rPr>
                <w:rFonts w:ascii="Segoe UI" w:hAnsi="Segoe UI" w:cs="Segoe UI"/>
                <w:bCs/>
                <w:sz w:val="17"/>
                <w:szCs w:val="17"/>
              </w:rPr>
              <w:t>Engaging with customers</w:t>
            </w:r>
          </w:p>
        </w:tc>
        <w:tc>
          <w:tcPr>
            <w:tcW w:w="4457" w:type="dxa"/>
            <w:shd w:val="clear" w:color="auto" w:fill="D5E1EF"/>
            <w:vAlign w:val="center"/>
          </w:tcPr>
          <w:p w:rsidR="000C699D" w:rsidRPr="000C699D" w:rsidRDefault="000C699D" w:rsidP="000C699D">
            <w:pPr>
              <w:pStyle w:val="SSCBodytext"/>
              <w:jc w:val="left"/>
              <w:rPr>
                <w:rFonts w:ascii="Segoe UI" w:hAnsi="Segoe UI" w:cs="Segoe UI"/>
                <w:bCs/>
                <w:sz w:val="17"/>
                <w:szCs w:val="17"/>
              </w:rPr>
            </w:pPr>
            <w:r w:rsidRPr="000C699D">
              <w:rPr>
                <w:rFonts w:ascii="Segoe UI" w:hAnsi="Segoe UI" w:cs="Segoe UI"/>
                <w:bCs/>
                <w:sz w:val="17"/>
                <w:szCs w:val="17"/>
              </w:rPr>
              <w:t>How well does the agency engage with customers to meet their information needs?</w:t>
            </w:r>
          </w:p>
        </w:tc>
        <w:tc>
          <w:tcPr>
            <w:tcW w:w="573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0C699D" w:rsidRPr="007847A3" w:rsidRDefault="007847A3" w:rsidP="000C699D">
            <w:pPr>
              <w:pStyle w:val="SSCBodytext"/>
              <w:jc w:val="left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7847A3">
              <w:rPr>
                <w:rFonts w:ascii="Segoe UI" w:hAnsi="Segoe UI" w:cs="Segoe UI"/>
                <w:bCs/>
                <w:i/>
                <w:sz w:val="18"/>
                <w:szCs w:val="18"/>
              </w:rPr>
              <w:t>The agency has procedures in place for contacting requesters and these are reflected in practice.</w:t>
            </w:r>
          </w:p>
        </w:tc>
      </w:tr>
      <w:tr w:rsidR="000C699D" w:rsidRPr="000C699D" w:rsidTr="00D26CCC">
        <w:trPr>
          <w:trHeight w:val="567"/>
        </w:trPr>
        <w:tc>
          <w:tcPr>
            <w:tcW w:w="1497" w:type="dxa"/>
            <w:vMerge/>
            <w:shd w:val="clear" w:color="auto" w:fill="254061"/>
          </w:tcPr>
          <w:p w:rsidR="000C699D" w:rsidRPr="005B4327" w:rsidRDefault="000C699D" w:rsidP="000C699D">
            <w:pPr>
              <w:pStyle w:val="SSCBodytext"/>
              <w:spacing w:before="60" w:after="60"/>
              <w:jc w:val="left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D5E1EF"/>
          </w:tcPr>
          <w:p w:rsidR="000C699D" w:rsidRPr="000C699D" w:rsidRDefault="000C699D" w:rsidP="000C699D">
            <w:pPr>
              <w:pStyle w:val="SSCBodytext"/>
              <w:spacing w:before="60" w:after="60"/>
              <w:jc w:val="left"/>
              <w:rPr>
                <w:rFonts w:ascii="Segoe UI" w:hAnsi="Segoe UI" w:cs="Segoe UI"/>
                <w:bCs/>
                <w:i/>
                <w:color w:val="FFFFFF" w:themeColor="background1"/>
                <w:sz w:val="17"/>
                <w:szCs w:val="17"/>
              </w:rPr>
            </w:pPr>
          </w:p>
        </w:tc>
        <w:tc>
          <w:tcPr>
            <w:tcW w:w="1367" w:type="dxa"/>
            <w:shd w:val="clear" w:color="auto" w:fill="D5E1EF"/>
            <w:vAlign w:val="center"/>
          </w:tcPr>
          <w:p w:rsidR="000C699D" w:rsidRPr="000C699D" w:rsidRDefault="000C699D" w:rsidP="000C699D">
            <w:pPr>
              <w:pStyle w:val="SSCBodytext"/>
              <w:jc w:val="left"/>
              <w:rPr>
                <w:rFonts w:ascii="Segoe UI" w:hAnsi="Segoe UI" w:cs="Segoe UI"/>
                <w:bCs/>
                <w:sz w:val="17"/>
                <w:szCs w:val="17"/>
              </w:rPr>
            </w:pPr>
            <w:r w:rsidRPr="000C699D">
              <w:rPr>
                <w:rFonts w:ascii="Segoe UI" w:hAnsi="Segoe UI" w:cs="Segoe UI"/>
                <w:bCs/>
                <w:sz w:val="17"/>
                <w:szCs w:val="17"/>
              </w:rPr>
              <w:t>Proactive release</w:t>
            </w:r>
          </w:p>
        </w:tc>
        <w:tc>
          <w:tcPr>
            <w:tcW w:w="4457" w:type="dxa"/>
            <w:shd w:val="clear" w:color="auto" w:fill="D5E1EF"/>
            <w:vAlign w:val="center"/>
          </w:tcPr>
          <w:p w:rsidR="000C699D" w:rsidRPr="000C699D" w:rsidRDefault="000C699D" w:rsidP="000C699D">
            <w:pPr>
              <w:pStyle w:val="SSCBodytext"/>
              <w:jc w:val="left"/>
              <w:rPr>
                <w:rFonts w:ascii="Segoe UI" w:hAnsi="Segoe UI" w:cs="Segoe UI"/>
                <w:bCs/>
                <w:sz w:val="17"/>
                <w:szCs w:val="17"/>
              </w:rPr>
            </w:pPr>
            <w:r w:rsidRPr="000C699D">
              <w:rPr>
                <w:rFonts w:ascii="Segoe UI" w:hAnsi="Segoe UI" w:cs="Segoe UI"/>
                <w:bCs/>
                <w:sz w:val="17"/>
                <w:szCs w:val="17"/>
              </w:rPr>
              <w:t>How well does the agency proactively release information?</w:t>
            </w:r>
          </w:p>
        </w:tc>
        <w:tc>
          <w:tcPr>
            <w:tcW w:w="573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0C699D" w:rsidRPr="007847A3" w:rsidRDefault="00E02CEB" w:rsidP="000C699D">
            <w:pPr>
              <w:pStyle w:val="SSCBodytext"/>
              <w:jc w:val="left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i/>
                <w:sz w:val="18"/>
                <w:szCs w:val="18"/>
              </w:rPr>
              <w:t>An</w:t>
            </w:r>
            <w:r w:rsidR="000C699D" w:rsidRPr="007847A3"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 active programme of proactive release of official information</w:t>
            </w:r>
            <w:r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 is</w:t>
            </w:r>
            <w:r w:rsidR="000C699D" w:rsidRPr="007847A3"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 in place, including publication of OIA responses.</w:t>
            </w:r>
          </w:p>
        </w:tc>
      </w:tr>
      <w:tr w:rsidR="000C699D" w:rsidRPr="000C699D" w:rsidTr="00D26CCC">
        <w:trPr>
          <w:trHeight w:val="624"/>
        </w:trPr>
        <w:tc>
          <w:tcPr>
            <w:tcW w:w="1497" w:type="dxa"/>
            <w:vMerge w:val="restart"/>
            <w:shd w:val="clear" w:color="auto" w:fill="A682FF"/>
            <w:vAlign w:val="center"/>
          </w:tcPr>
          <w:p w:rsidR="000C699D" w:rsidRPr="005B4327" w:rsidRDefault="000C699D" w:rsidP="000C699D">
            <w:pPr>
              <w:spacing w:after="200" w:line="276" w:lineRule="auto"/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5B4327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Leadership and direction</w:t>
            </w:r>
          </w:p>
        </w:tc>
        <w:tc>
          <w:tcPr>
            <w:tcW w:w="1825" w:type="dxa"/>
            <w:vMerge w:val="restart"/>
            <w:shd w:val="clear" w:color="auto" w:fill="E4D9FF"/>
            <w:vAlign w:val="center"/>
          </w:tcPr>
          <w:p w:rsidR="000C699D" w:rsidRPr="000C699D" w:rsidRDefault="000C699D" w:rsidP="000C699D">
            <w:pPr>
              <w:tabs>
                <w:tab w:val="num" w:pos="720"/>
              </w:tabs>
              <w:spacing w:after="0" w:line="276" w:lineRule="auto"/>
              <w:jc w:val="left"/>
              <w:rPr>
                <w:rFonts w:ascii="Segoe UI" w:hAnsi="Segoe UI" w:cs="Segoe UI"/>
                <w:bCs/>
                <w:i/>
                <w:sz w:val="17"/>
                <w:szCs w:val="17"/>
              </w:rPr>
            </w:pPr>
            <w:r w:rsidRPr="000C699D">
              <w:rPr>
                <w:rFonts w:ascii="Segoe UI" w:hAnsi="Segoe UI" w:cs="Segoe UI"/>
                <w:bCs/>
                <w:i/>
                <w:sz w:val="17"/>
                <w:szCs w:val="17"/>
              </w:rPr>
              <w:t>How well do we respond to and advance government’s commitment to the principles of openness and transparency?</w:t>
            </w:r>
          </w:p>
        </w:tc>
        <w:tc>
          <w:tcPr>
            <w:tcW w:w="1367" w:type="dxa"/>
            <w:shd w:val="clear" w:color="auto" w:fill="E4D9FF"/>
            <w:vAlign w:val="center"/>
          </w:tcPr>
          <w:p w:rsidR="000C699D" w:rsidRPr="000C699D" w:rsidRDefault="000C699D" w:rsidP="000C699D">
            <w:pPr>
              <w:pStyle w:val="SSCBodytext"/>
              <w:jc w:val="left"/>
              <w:rPr>
                <w:rFonts w:ascii="Segoe UI" w:hAnsi="Segoe UI" w:cs="Segoe UI"/>
                <w:sz w:val="17"/>
                <w:szCs w:val="17"/>
              </w:rPr>
            </w:pPr>
            <w:r w:rsidRPr="000C699D">
              <w:rPr>
                <w:rFonts w:ascii="Segoe UI" w:hAnsi="Segoe UI" w:cs="Segoe UI"/>
                <w:sz w:val="17"/>
                <w:szCs w:val="17"/>
              </w:rPr>
              <w:t>Senior leadership commitment</w:t>
            </w:r>
          </w:p>
        </w:tc>
        <w:tc>
          <w:tcPr>
            <w:tcW w:w="4457" w:type="dxa"/>
            <w:shd w:val="clear" w:color="auto" w:fill="E4D9FF"/>
            <w:vAlign w:val="center"/>
          </w:tcPr>
          <w:p w:rsidR="000C699D" w:rsidRPr="000C699D" w:rsidRDefault="000C699D" w:rsidP="000C699D">
            <w:pPr>
              <w:pStyle w:val="SSCBodytext"/>
              <w:jc w:val="left"/>
              <w:rPr>
                <w:rFonts w:ascii="Segoe UI" w:hAnsi="Segoe UI" w:cs="Segoe UI"/>
                <w:bCs/>
                <w:sz w:val="17"/>
                <w:szCs w:val="17"/>
              </w:rPr>
            </w:pPr>
            <w:r w:rsidRPr="000C699D">
              <w:rPr>
                <w:rFonts w:ascii="Segoe UI" w:hAnsi="Segoe UI" w:cs="Segoe UI"/>
                <w:bCs/>
                <w:sz w:val="17"/>
                <w:szCs w:val="17"/>
              </w:rPr>
              <w:t>How well does the senior team demonstrate its commitment to openness and meeting official information obligations?</w:t>
            </w:r>
          </w:p>
        </w:tc>
        <w:tc>
          <w:tcPr>
            <w:tcW w:w="573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0C699D" w:rsidRPr="007847A3" w:rsidRDefault="0025054B" w:rsidP="007847A3">
            <w:pPr>
              <w:pStyle w:val="SSCBodytext"/>
              <w:jc w:val="left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7847A3"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The senior leadership team </w:t>
            </w:r>
            <w:r w:rsidR="007847A3" w:rsidRPr="007847A3">
              <w:rPr>
                <w:rFonts w:ascii="Segoe UI" w:hAnsi="Segoe UI" w:cs="Segoe UI"/>
                <w:bCs/>
                <w:i/>
                <w:sz w:val="18"/>
                <w:szCs w:val="18"/>
              </w:rPr>
              <w:t>provide</w:t>
            </w:r>
            <w:r w:rsidR="00B36177">
              <w:rPr>
                <w:rFonts w:ascii="Segoe UI" w:hAnsi="Segoe UI" w:cs="Segoe UI"/>
                <w:bCs/>
                <w:i/>
                <w:sz w:val="18"/>
                <w:szCs w:val="18"/>
              </w:rPr>
              <w:t>s</w:t>
            </w:r>
            <w:r w:rsidR="007847A3" w:rsidRPr="007847A3"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 a clear statement of</w:t>
            </w:r>
            <w:r w:rsidRPr="007847A3"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 expectations regarding the agency’s commitment to openness and meeting official information obligations.</w:t>
            </w:r>
          </w:p>
        </w:tc>
      </w:tr>
      <w:tr w:rsidR="000C699D" w:rsidRPr="000C699D" w:rsidTr="00D26CCC">
        <w:trPr>
          <w:trHeight w:val="624"/>
        </w:trPr>
        <w:tc>
          <w:tcPr>
            <w:tcW w:w="1497" w:type="dxa"/>
            <w:vMerge/>
            <w:shd w:val="clear" w:color="auto" w:fill="A682FF"/>
          </w:tcPr>
          <w:p w:rsidR="000C699D" w:rsidRPr="005B4327" w:rsidRDefault="000C699D" w:rsidP="000C699D">
            <w:pPr>
              <w:spacing w:after="200" w:line="276" w:lineRule="auto"/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E4D9FF"/>
          </w:tcPr>
          <w:p w:rsidR="000C699D" w:rsidRPr="000C699D" w:rsidRDefault="000C699D" w:rsidP="000C699D">
            <w:pPr>
              <w:spacing w:after="200" w:line="276" w:lineRule="auto"/>
              <w:jc w:val="left"/>
              <w:rPr>
                <w:rFonts w:ascii="Segoe UI" w:hAnsi="Segoe UI" w:cs="Segoe UI"/>
                <w:i/>
                <w:sz w:val="17"/>
                <w:szCs w:val="17"/>
              </w:rPr>
            </w:pPr>
          </w:p>
        </w:tc>
        <w:tc>
          <w:tcPr>
            <w:tcW w:w="1367" w:type="dxa"/>
            <w:shd w:val="clear" w:color="auto" w:fill="E4D9FF"/>
            <w:vAlign w:val="center"/>
          </w:tcPr>
          <w:p w:rsidR="000C699D" w:rsidRPr="000C699D" w:rsidRDefault="000C699D" w:rsidP="000C699D">
            <w:pPr>
              <w:pStyle w:val="SSCBodytext"/>
              <w:jc w:val="left"/>
              <w:rPr>
                <w:rFonts w:ascii="Segoe UI" w:hAnsi="Segoe UI" w:cs="Segoe UI"/>
                <w:sz w:val="17"/>
                <w:szCs w:val="17"/>
              </w:rPr>
            </w:pPr>
            <w:r w:rsidRPr="000C699D">
              <w:rPr>
                <w:rFonts w:ascii="Segoe UI" w:hAnsi="Segoe UI" w:cs="Segoe UI"/>
                <w:sz w:val="17"/>
                <w:szCs w:val="17"/>
              </w:rPr>
              <w:t>Senior leadership oversight</w:t>
            </w:r>
          </w:p>
        </w:tc>
        <w:tc>
          <w:tcPr>
            <w:tcW w:w="4457" w:type="dxa"/>
            <w:shd w:val="clear" w:color="auto" w:fill="E4D9FF"/>
            <w:vAlign w:val="center"/>
          </w:tcPr>
          <w:p w:rsidR="000C699D" w:rsidRPr="000C699D" w:rsidRDefault="000C699D" w:rsidP="000C699D">
            <w:pPr>
              <w:pStyle w:val="SSCBodytext"/>
              <w:jc w:val="left"/>
              <w:rPr>
                <w:rFonts w:ascii="Segoe UI" w:hAnsi="Segoe UI" w:cs="Segoe UI"/>
                <w:bCs/>
                <w:sz w:val="17"/>
                <w:szCs w:val="17"/>
              </w:rPr>
            </w:pPr>
            <w:r w:rsidRPr="000C699D">
              <w:rPr>
                <w:rFonts w:ascii="Segoe UI" w:hAnsi="Segoe UI" w:cs="Segoe UI"/>
                <w:bCs/>
                <w:sz w:val="17"/>
                <w:szCs w:val="17"/>
              </w:rPr>
              <w:t>How well does the senior team provide collective leadership and direction to ensure official information performance?</w:t>
            </w:r>
          </w:p>
        </w:tc>
        <w:tc>
          <w:tcPr>
            <w:tcW w:w="573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0C699D" w:rsidRPr="007847A3" w:rsidRDefault="000C699D" w:rsidP="000C699D">
            <w:pPr>
              <w:pStyle w:val="SSCBodytext"/>
              <w:jc w:val="left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7847A3">
              <w:rPr>
                <w:rFonts w:ascii="Segoe UI" w:hAnsi="Segoe UI" w:cs="Segoe UI"/>
                <w:bCs/>
                <w:i/>
                <w:sz w:val="18"/>
                <w:szCs w:val="18"/>
              </w:rPr>
              <w:t>Demand and performance information is actively used to inform planning, resourcing and capability building decisions.</w:t>
            </w:r>
          </w:p>
        </w:tc>
      </w:tr>
      <w:tr w:rsidR="000C699D" w:rsidRPr="000C699D" w:rsidTr="00D26CCC">
        <w:trPr>
          <w:trHeight w:val="624"/>
        </w:trPr>
        <w:tc>
          <w:tcPr>
            <w:tcW w:w="1497" w:type="dxa"/>
            <w:vMerge/>
            <w:shd w:val="clear" w:color="auto" w:fill="A682FF"/>
          </w:tcPr>
          <w:p w:rsidR="000C699D" w:rsidRPr="005B4327" w:rsidRDefault="000C699D" w:rsidP="000C699D">
            <w:pPr>
              <w:spacing w:after="200" w:line="276" w:lineRule="auto"/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E4D9FF"/>
          </w:tcPr>
          <w:p w:rsidR="000C699D" w:rsidRPr="000C699D" w:rsidRDefault="000C699D" w:rsidP="000C699D">
            <w:pPr>
              <w:spacing w:after="200" w:line="276" w:lineRule="auto"/>
              <w:jc w:val="left"/>
              <w:rPr>
                <w:rFonts w:ascii="Segoe UI" w:hAnsi="Segoe UI" w:cs="Segoe UI"/>
                <w:i/>
                <w:sz w:val="17"/>
                <w:szCs w:val="17"/>
              </w:rPr>
            </w:pPr>
          </w:p>
        </w:tc>
        <w:tc>
          <w:tcPr>
            <w:tcW w:w="1367" w:type="dxa"/>
            <w:shd w:val="clear" w:color="auto" w:fill="E4D9FF"/>
            <w:vAlign w:val="center"/>
          </w:tcPr>
          <w:p w:rsidR="000C699D" w:rsidRPr="000C699D" w:rsidRDefault="000C699D" w:rsidP="000C699D">
            <w:pPr>
              <w:pStyle w:val="SSCBodytext"/>
              <w:jc w:val="left"/>
              <w:rPr>
                <w:rFonts w:ascii="Segoe UI" w:hAnsi="Segoe UI" w:cs="Segoe UI"/>
                <w:sz w:val="17"/>
                <w:szCs w:val="17"/>
              </w:rPr>
            </w:pPr>
            <w:r w:rsidRPr="000C699D">
              <w:rPr>
                <w:rFonts w:ascii="Segoe UI" w:hAnsi="Segoe UI" w:cs="Segoe UI"/>
                <w:sz w:val="17"/>
                <w:szCs w:val="17"/>
              </w:rPr>
              <w:t>Working with Ministers</w:t>
            </w:r>
          </w:p>
        </w:tc>
        <w:tc>
          <w:tcPr>
            <w:tcW w:w="4457" w:type="dxa"/>
            <w:shd w:val="clear" w:color="auto" w:fill="E4D9FF"/>
            <w:vAlign w:val="center"/>
          </w:tcPr>
          <w:p w:rsidR="000C699D" w:rsidRPr="000C699D" w:rsidRDefault="000C699D" w:rsidP="000C699D">
            <w:pPr>
              <w:pStyle w:val="SSCBodytext"/>
              <w:jc w:val="left"/>
              <w:rPr>
                <w:rFonts w:ascii="Segoe UI" w:hAnsi="Segoe UI" w:cs="Segoe UI"/>
                <w:bCs/>
                <w:sz w:val="17"/>
                <w:szCs w:val="17"/>
              </w:rPr>
            </w:pPr>
            <w:r w:rsidRPr="000C699D">
              <w:rPr>
                <w:rFonts w:ascii="Segoe UI" w:hAnsi="Segoe UI" w:cs="Segoe UI"/>
                <w:bCs/>
                <w:sz w:val="17"/>
                <w:szCs w:val="17"/>
              </w:rPr>
              <w:t>How well does the agency engage with Ministers in relation to OIA requests, responses and information releases?</w:t>
            </w:r>
          </w:p>
        </w:tc>
        <w:tc>
          <w:tcPr>
            <w:tcW w:w="573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0C699D" w:rsidRPr="007847A3" w:rsidRDefault="00A365A8" w:rsidP="00A365A8">
            <w:pPr>
              <w:pStyle w:val="SSCBodytext"/>
              <w:jc w:val="left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7847A3">
              <w:rPr>
                <w:rFonts w:ascii="Segoe UI" w:hAnsi="Segoe UI" w:cs="Segoe UI"/>
                <w:bCs/>
                <w:i/>
                <w:sz w:val="18"/>
                <w:szCs w:val="18"/>
              </w:rPr>
              <w:t>There is c</w:t>
            </w:r>
            <w:r w:rsidR="003A4091" w:rsidRPr="007847A3">
              <w:rPr>
                <w:rFonts w:ascii="Segoe UI" w:hAnsi="Segoe UI" w:cs="Segoe UI"/>
                <w:bCs/>
                <w:i/>
                <w:sz w:val="18"/>
                <w:szCs w:val="18"/>
              </w:rPr>
              <w:t>lear understanding about respective roles and decision making responsibilities under the OIA, and how the ‘no surprises’ approach will be managed</w:t>
            </w:r>
            <w:r w:rsidR="0025054B" w:rsidRPr="007847A3">
              <w:rPr>
                <w:rFonts w:ascii="Segoe UI" w:hAnsi="Segoe UI" w:cs="Segoe UI"/>
                <w:bCs/>
                <w:i/>
                <w:sz w:val="18"/>
                <w:szCs w:val="18"/>
              </w:rPr>
              <w:t>.</w:t>
            </w:r>
            <w:r w:rsidR="003A4091" w:rsidRPr="007847A3"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0C699D" w:rsidRPr="000C699D" w:rsidTr="00D26CCC">
        <w:trPr>
          <w:trHeight w:val="624"/>
        </w:trPr>
        <w:tc>
          <w:tcPr>
            <w:tcW w:w="1497" w:type="dxa"/>
            <w:vMerge w:val="restart"/>
            <w:shd w:val="clear" w:color="auto" w:fill="32AEE6"/>
            <w:vAlign w:val="center"/>
          </w:tcPr>
          <w:p w:rsidR="000C699D" w:rsidRPr="005B4327" w:rsidRDefault="000C699D" w:rsidP="000C699D">
            <w:pPr>
              <w:spacing w:after="200" w:line="276" w:lineRule="auto"/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5B4327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People and development</w:t>
            </w:r>
          </w:p>
        </w:tc>
        <w:tc>
          <w:tcPr>
            <w:tcW w:w="1825" w:type="dxa"/>
            <w:vMerge w:val="restart"/>
            <w:shd w:val="clear" w:color="auto" w:fill="ADDFF5"/>
            <w:vAlign w:val="center"/>
          </w:tcPr>
          <w:p w:rsidR="000C699D" w:rsidRPr="000C699D" w:rsidRDefault="000C699D" w:rsidP="000C699D">
            <w:pPr>
              <w:spacing w:after="0" w:line="276" w:lineRule="auto"/>
              <w:jc w:val="left"/>
              <w:rPr>
                <w:rFonts w:ascii="Segoe UI" w:hAnsi="Segoe UI" w:cs="Segoe UI"/>
                <w:i/>
                <w:sz w:val="17"/>
                <w:szCs w:val="17"/>
              </w:rPr>
            </w:pPr>
            <w:r w:rsidRPr="000C699D">
              <w:rPr>
                <w:rFonts w:ascii="Segoe UI" w:hAnsi="Segoe UI" w:cs="Segoe UI"/>
                <w:bCs/>
                <w:i/>
                <w:sz w:val="17"/>
                <w:szCs w:val="17"/>
              </w:rPr>
              <w:t>How well do we ensure we have the right people with the right skills in the right place at the right time?</w:t>
            </w:r>
          </w:p>
        </w:tc>
        <w:tc>
          <w:tcPr>
            <w:tcW w:w="1367" w:type="dxa"/>
            <w:shd w:val="clear" w:color="auto" w:fill="ADDFF5"/>
            <w:vAlign w:val="center"/>
          </w:tcPr>
          <w:p w:rsidR="000C699D" w:rsidRPr="000C699D" w:rsidRDefault="000C699D" w:rsidP="000C699D">
            <w:pPr>
              <w:pStyle w:val="SSCBodytext"/>
              <w:jc w:val="left"/>
              <w:rPr>
                <w:rFonts w:ascii="Segoe UI" w:hAnsi="Segoe UI" w:cs="Segoe UI"/>
                <w:bCs/>
                <w:sz w:val="17"/>
                <w:szCs w:val="17"/>
              </w:rPr>
            </w:pPr>
            <w:r w:rsidRPr="000C699D">
              <w:rPr>
                <w:rFonts w:ascii="Segoe UI" w:hAnsi="Segoe UI" w:cs="Segoe UI"/>
                <w:bCs/>
                <w:sz w:val="17"/>
                <w:szCs w:val="17"/>
              </w:rPr>
              <w:t>Investing in capability</w:t>
            </w:r>
          </w:p>
        </w:tc>
        <w:tc>
          <w:tcPr>
            <w:tcW w:w="4457" w:type="dxa"/>
            <w:shd w:val="clear" w:color="auto" w:fill="ADDFF5"/>
            <w:vAlign w:val="center"/>
          </w:tcPr>
          <w:p w:rsidR="000C699D" w:rsidRPr="000C699D" w:rsidRDefault="000C699D" w:rsidP="000C699D">
            <w:pPr>
              <w:pStyle w:val="SSCBodytext"/>
              <w:jc w:val="left"/>
              <w:rPr>
                <w:rFonts w:ascii="Segoe UI" w:hAnsi="Segoe UI" w:cs="Segoe UI"/>
                <w:bCs/>
                <w:sz w:val="17"/>
                <w:szCs w:val="17"/>
              </w:rPr>
            </w:pPr>
            <w:r w:rsidRPr="000C699D">
              <w:rPr>
                <w:rFonts w:ascii="Segoe UI" w:hAnsi="Segoe UI" w:cs="Segoe UI"/>
                <w:bCs/>
                <w:sz w:val="17"/>
                <w:szCs w:val="17"/>
              </w:rPr>
              <w:t>How well do leaders build official information capability within the agency and across the system?</w:t>
            </w:r>
          </w:p>
        </w:tc>
        <w:tc>
          <w:tcPr>
            <w:tcW w:w="573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0C699D" w:rsidRPr="007847A3" w:rsidRDefault="000C699D" w:rsidP="000C699D">
            <w:pPr>
              <w:pStyle w:val="SSCBodytext"/>
              <w:jc w:val="left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7847A3">
              <w:rPr>
                <w:rFonts w:ascii="Segoe UI" w:hAnsi="Segoe UI" w:cs="Segoe UI"/>
                <w:bCs/>
                <w:i/>
                <w:sz w:val="18"/>
                <w:szCs w:val="18"/>
              </w:rPr>
              <w:t>There is investment in people to build knowledge and skills, and minimise key person risk.</w:t>
            </w:r>
          </w:p>
        </w:tc>
      </w:tr>
      <w:tr w:rsidR="000C699D" w:rsidRPr="000C699D" w:rsidTr="00D26CCC">
        <w:trPr>
          <w:trHeight w:val="624"/>
        </w:trPr>
        <w:tc>
          <w:tcPr>
            <w:tcW w:w="1497" w:type="dxa"/>
            <w:vMerge/>
            <w:shd w:val="clear" w:color="auto" w:fill="32AEE6"/>
          </w:tcPr>
          <w:p w:rsidR="000C699D" w:rsidRPr="005B4327" w:rsidRDefault="000C699D" w:rsidP="000C699D">
            <w:pPr>
              <w:spacing w:after="200" w:line="276" w:lineRule="auto"/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DDFF5"/>
          </w:tcPr>
          <w:p w:rsidR="000C699D" w:rsidRPr="000C699D" w:rsidRDefault="000C699D" w:rsidP="000C699D">
            <w:pPr>
              <w:spacing w:after="200" w:line="276" w:lineRule="auto"/>
              <w:jc w:val="left"/>
              <w:rPr>
                <w:rFonts w:ascii="Segoe UI" w:hAnsi="Segoe UI" w:cs="Segoe UI"/>
                <w:i/>
                <w:sz w:val="17"/>
                <w:szCs w:val="17"/>
              </w:rPr>
            </w:pPr>
          </w:p>
        </w:tc>
        <w:tc>
          <w:tcPr>
            <w:tcW w:w="1367" w:type="dxa"/>
            <w:shd w:val="clear" w:color="auto" w:fill="ADDFF5"/>
            <w:vAlign w:val="center"/>
          </w:tcPr>
          <w:p w:rsidR="000C699D" w:rsidRPr="000C699D" w:rsidRDefault="000C699D" w:rsidP="000C699D">
            <w:pPr>
              <w:pStyle w:val="SSCBodytext"/>
              <w:jc w:val="left"/>
              <w:rPr>
                <w:rFonts w:ascii="Segoe UI" w:hAnsi="Segoe UI" w:cs="Segoe UI"/>
                <w:bCs/>
                <w:sz w:val="17"/>
                <w:szCs w:val="17"/>
              </w:rPr>
            </w:pPr>
            <w:r w:rsidRPr="000C699D">
              <w:rPr>
                <w:rFonts w:ascii="Segoe UI" w:hAnsi="Segoe UI" w:cs="Segoe UI"/>
                <w:bCs/>
                <w:sz w:val="17"/>
                <w:szCs w:val="17"/>
              </w:rPr>
              <w:t>Culture</w:t>
            </w:r>
          </w:p>
        </w:tc>
        <w:tc>
          <w:tcPr>
            <w:tcW w:w="4457" w:type="dxa"/>
            <w:shd w:val="clear" w:color="auto" w:fill="ADDFF5"/>
            <w:vAlign w:val="center"/>
          </w:tcPr>
          <w:p w:rsidR="000C699D" w:rsidRPr="000C699D" w:rsidRDefault="000C699D" w:rsidP="000C699D">
            <w:pPr>
              <w:pStyle w:val="SSCBodytext"/>
              <w:jc w:val="left"/>
              <w:rPr>
                <w:rFonts w:ascii="Segoe UI" w:hAnsi="Segoe UI" w:cs="Segoe UI"/>
                <w:bCs/>
                <w:sz w:val="17"/>
                <w:szCs w:val="17"/>
              </w:rPr>
            </w:pPr>
            <w:r w:rsidRPr="000C699D">
              <w:rPr>
                <w:rFonts w:ascii="Segoe UI" w:hAnsi="Segoe UI" w:cs="Segoe UI"/>
                <w:bCs/>
                <w:sz w:val="17"/>
                <w:szCs w:val="17"/>
              </w:rPr>
              <w:t>How well does the agency develop and sustain a culture that embodies openness and transparency?</w:t>
            </w:r>
          </w:p>
        </w:tc>
        <w:tc>
          <w:tcPr>
            <w:tcW w:w="573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0C699D" w:rsidRPr="007847A3" w:rsidRDefault="000C699D" w:rsidP="007847A3">
            <w:pPr>
              <w:pStyle w:val="SSCBodytext"/>
              <w:jc w:val="left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7847A3">
              <w:rPr>
                <w:rFonts w:ascii="Segoe UI" w:hAnsi="Segoe UI" w:cs="Segoe UI"/>
                <w:bCs/>
                <w:i/>
                <w:sz w:val="18"/>
                <w:szCs w:val="18"/>
              </w:rPr>
              <w:t>All levels of staff and management act consistently with the letter and spirit of the OIA.</w:t>
            </w:r>
          </w:p>
        </w:tc>
      </w:tr>
      <w:tr w:rsidR="000C699D" w:rsidRPr="000C699D" w:rsidTr="00D26CCC">
        <w:trPr>
          <w:trHeight w:val="624"/>
        </w:trPr>
        <w:tc>
          <w:tcPr>
            <w:tcW w:w="1497" w:type="dxa"/>
            <w:vMerge/>
            <w:shd w:val="clear" w:color="auto" w:fill="32AEE6"/>
          </w:tcPr>
          <w:p w:rsidR="000C699D" w:rsidRPr="005B4327" w:rsidRDefault="000C699D" w:rsidP="000C699D">
            <w:pPr>
              <w:spacing w:after="200" w:line="276" w:lineRule="auto"/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DDFF5"/>
          </w:tcPr>
          <w:p w:rsidR="000C699D" w:rsidRPr="000C699D" w:rsidRDefault="000C699D" w:rsidP="000C699D">
            <w:pPr>
              <w:spacing w:after="200" w:line="276" w:lineRule="auto"/>
              <w:jc w:val="left"/>
              <w:rPr>
                <w:rFonts w:ascii="Segoe UI" w:hAnsi="Segoe UI" w:cs="Segoe UI"/>
                <w:i/>
                <w:sz w:val="17"/>
                <w:szCs w:val="17"/>
              </w:rPr>
            </w:pPr>
          </w:p>
        </w:tc>
        <w:tc>
          <w:tcPr>
            <w:tcW w:w="1367" w:type="dxa"/>
            <w:shd w:val="clear" w:color="auto" w:fill="ADDFF5"/>
            <w:vAlign w:val="center"/>
          </w:tcPr>
          <w:p w:rsidR="000C699D" w:rsidRPr="000C699D" w:rsidRDefault="000C699D" w:rsidP="000C699D">
            <w:pPr>
              <w:pStyle w:val="SSCBodytext"/>
              <w:jc w:val="left"/>
              <w:rPr>
                <w:rFonts w:ascii="Segoe UI" w:hAnsi="Segoe UI" w:cs="Segoe UI"/>
                <w:bCs/>
                <w:sz w:val="17"/>
                <w:szCs w:val="17"/>
              </w:rPr>
            </w:pPr>
            <w:r w:rsidRPr="000C699D">
              <w:rPr>
                <w:rFonts w:ascii="Segoe UI" w:hAnsi="Segoe UI" w:cs="Segoe UI"/>
                <w:bCs/>
                <w:sz w:val="17"/>
                <w:szCs w:val="17"/>
              </w:rPr>
              <w:t>Training and development</w:t>
            </w:r>
          </w:p>
        </w:tc>
        <w:tc>
          <w:tcPr>
            <w:tcW w:w="4457" w:type="dxa"/>
            <w:shd w:val="clear" w:color="auto" w:fill="ADDFF5"/>
            <w:vAlign w:val="center"/>
          </w:tcPr>
          <w:p w:rsidR="000C699D" w:rsidRPr="000C699D" w:rsidRDefault="000C699D" w:rsidP="000C699D">
            <w:pPr>
              <w:pStyle w:val="SSCBodytext"/>
              <w:jc w:val="left"/>
              <w:rPr>
                <w:rFonts w:ascii="Segoe UI" w:hAnsi="Segoe UI" w:cs="Segoe UI"/>
                <w:bCs/>
                <w:sz w:val="17"/>
                <w:szCs w:val="17"/>
              </w:rPr>
            </w:pPr>
            <w:r w:rsidRPr="000C699D">
              <w:rPr>
                <w:rFonts w:ascii="Segoe UI" w:hAnsi="Segoe UI" w:cs="Segoe UI"/>
                <w:bCs/>
                <w:sz w:val="17"/>
                <w:szCs w:val="17"/>
              </w:rPr>
              <w:t>How well does the workforce understand the OIA and their role in the agency’s approach to official information?</w:t>
            </w:r>
          </w:p>
        </w:tc>
        <w:tc>
          <w:tcPr>
            <w:tcW w:w="573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0C699D" w:rsidRPr="007847A3" w:rsidRDefault="000C699D" w:rsidP="000C699D">
            <w:pPr>
              <w:pStyle w:val="SSCBodytext"/>
              <w:jc w:val="left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7847A3">
              <w:rPr>
                <w:rFonts w:ascii="Segoe UI" w:hAnsi="Segoe UI" w:cs="Segoe UI"/>
                <w:bCs/>
                <w:i/>
                <w:sz w:val="18"/>
                <w:szCs w:val="18"/>
              </w:rPr>
              <w:t>OIA training and professional development is planned, organised and undertaken on a regular basis.</w:t>
            </w:r>
          </w:p>
        </w:tc>
      </w:tr>
      <w:tr w:rsidR="000C699D" w:rsidRPr="000C699D" w:rsidTr="00D26CCC">
        <w:trPr>
          <w:trHeight w:val="624"/>
        </w:trPr>
        <w:tc>
          <w:tcPr>
            <w:tcW w:w="1497" w:type="dxa"/>
            <w:vMerge w:val="restart"/>
            <w:shd w:val="clear" w:color="auto" w:fill="049E00"/>
            <w:vAlign w:val="center"/>
          </w:tcPr>
          <w:p w:rsidR="000C699D" w:rsidRPr="005B4327" w:rsidRDefault="000C699D" w:rsidP="00544755">
            <w:pPr>
              <w:spacing w:after="200" w:line="276" w:lineRule="auto"/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5B4327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 xml:space="preserve">Structure, policies </w:t>
            </w:r>
            <w:r w:rsidR="00544755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and</w:t>
            </w:r>
            <w:r w:rsidRPr="005B4327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 xml:space="preserve"> systems</w:t>
            </w:r>
          </w:p>
        </w:tc>
        <w:tc>
          <w:tcPr>
            <w:tcW w:w="1825" w:type="dxa"/>
            <w:vMerge w:val="restart"/>
            <w:shd w:val="clear" w:color="auto" w:fill="B9FFB7"/>
            <w:vAlign w:val="center"/>
          </w:tcPr>
          <w:p w:rsidR="000C699D" w:rsidRPr="000C699D" w:rsidRDefault="000C699D" w:rsidP="000C699D">
            <w:pPr>
              <w:spacing w:after="0" w:line="276" w:lineRule="auto"/>
              <w:jc w:val="left"/>
              <w:rPr>
                <w:rFonts w:ascii="Segoe UI" w:hAnsi="Segoe UI" w:cs="Segoe UI"/>
                <w:bCs/>
                <w:i/>
                <w:sz w:val="17"/>
                <w:szCs w:val="17"/>
              </w:rPr>
            </w:pPr>
            <w:r w:rsidRPr="000C699D">
              <w:rPr>
                <w:rFonts w:ascii="Segoe UI" w:hAnsi="Segoe UI" w:cs="Segoe UI"/>
                <w:bCs/>
                <w:i/>
                <w:sz w:val="17"/>
                <w:szCs w:val="17"/>
              </w:rPr>
              <w:t>How well do our structure, policies and systems support effective and consistent official information practices?</w:t>
            </w:r>
          </w:p>
        </w:tc>
        <w:tc>
          <w:tcPr>
            <w:tcW w:w="1367" w:type="dxa"/>
            <w:shd w:val="clear" w:color="auto" w:fill="B9FFB7"/>
            <w:vAlign w:val="center"/>
          </w:tcPr>
          <w:p w:rsidR="000C699D" w:rsidRPr="000C699D" w:rsidRDefault="000C699D" w:rsidP="000C699D">
            <w:pPr>
              <w:pStyle w:val="SSCBodytext"/>
              <w:jc w:val="left"/>
              <w:rPr>
                <w:rFonts w:ascii="Segoe UI" w:hAnsi="Segoe UI" w:cs="Segoe UI"/>
                <w:sz w:val="17"/>
                <w:szCs w:val="17"/>
              </w:rPr>
            </w:pPr>
            <w:r w:rsidRPr="000C699D">
              <w:rPr>
                <w:rFonts w:ascii="Segoe UI" w:hAnsi="Segoe UI" w:cs="Segoe UI"/>
                <w:sz w:val="17"/>
                <w:szCs w:val="17"/>
              </w:rPr>
              <w:t>Organisation design</w:t>
            </w:r>
          </w:p>
        </w:tc>
        <w:tc>
          <w:tcPr>
            <w:tcW w:w="4457" w:type="dxa"/>
            <w:shd w:val="clear" w:color="auto" w:fill="B9FFB7"/>
            <w:vAlign w:val="center"/>
          </w:tcPr>
          <w:p w:rsidR="000C699D" w:rsidRPr="000C699D" w:rsidRDefault="000C699D" w:rsidP="000C699D">
            <w:pPr>
              <w:pStyle w:val="SSCBodytext"/>
              <w:jc w:val="left"/>
              <w:rPr>
                <w:rFonts w:ascii="Segoe UI" w:hAnsi="Segoe UI" w:cs="Segoe UI"/>
                <w:bCs/>
                <w:sz w:val="17"/>
                <w:szCs w:val="17"/>
              </w:rPr>
            </w:pPr>
            <w:r w:rsidRPr="000C699D">
              <w:rPr>
                <w:rFonts w:ascii="Segoe UI" w:hAnsi="Segoe UI" w:cs="Segoe UI"/>
                <w:bCs/>
                <w:sz w:val="17"/>
                <w:szCs w:val="17"/>
              </w:rPr>
              <w:t>How well does the agency’s organisational structure support official information performance?</w:t>
            </w:r>
          </w:p>
        </w:tc>
        <w:tc>
          <w:tcPr>
            <w:tcW w:w="573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0C699D" w:rsidRPr="007847A3" w:rsidRDefault="000C699D" w:rsidP="000C699D">
            <w:pPr>
              <w:pStyle w:val="SSCBodytext"/>
              <w:jc w:val="left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7847A3">
              <w:rPr>
                <w:rFonts w:ascii="Segoe UI" w:hAnsi="Segoe UI" w:cs="Segoe UI"/>
                <w:bCs/>
                <w:i/>
                <w:sz w:val="18"/>
                <w:szCs w:val="18"/>
              </w:rPr>
              <w:t>Formal structure exists with clearly defined roles and responsibilities, and the delegations for making decisions on OIA requests sit at an appropriate level.</w:t>
            </w:r>
          </w:p>
        </w:tc>
      </w:tr>
      <w:tr w:rsidR="000C699D" w:rsidRPr="000C699D" w:rsidTr="00D26CCC">
        <w:trPr>
          <w:trHeight w:val="624"/>
        </w:trPr>
        <w:tc>
          <w:tcPr>
            <w:tcW w:w="1497" w:type="dxa"/>
            <w:vMerge/>
            <w:shd w:val="clear" w:color="auto" w:fill="049E00"/>
            <w:vAlign w:val="center"/>
          </w:tcPr>
          <w:p w:rsidR="000C699D" w:rsidRPr="005B4327" w:rsidRDefault="000C699D" w:rsidP="000C699D">
            <w:pPr>
              <w:spacing w:after="200" w:line="276" w:lineRule="auto"/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B9FFB7"/>
            <w:vAlign w:val="center"/>
          </w:tcPr>
          <w:p w:rsidR="000C699D" w:rsidRPr="000C699D" w:rsidRDefault="000C699D" w:rsidP="000C699D">
            <w:pPr>
              <w:spacing w:after="200" w:line="276" w:lineRule="auto"/>
              <w:jc w:val="left"/>
              <w:rPr>
                <w:rFonts w:ascii="Segoe UI" w:hAnsi="Segoe UI" w:cs="Segoe UI"/>
                <w:i/>
                <w:sz w:val="17"/>
                <w:szCs w:val="17"/>
              </w:rPr>
            </w:pPr>
          </w:p>
        </w:tc>
        <w:tc>
          <w:tcPr>
            <w:tcW w:w="1367" w:type="dxa"/>
            <w:shd w:val="clear" w:color="auto" w:fill="B9FFB7"/>
            <w:vAlign w:val="center"/>
          </w:tcPr>
          <w:p w:rsidR="000C699D" w:rsidRPr="000C699D" w:rsidRDefault="000C699D" w:rsidP="000C699D">
            <w:pPr>
              <w:pStyle w:val="SSCBodytext"/>
              <w:jc w:val="left"/>
              <w:rPr>
                <w:rFonts w:ascii="Segoe UI" w:hAnsi="Segoe UI" w:cs="Segoe UI"/>
                <w:sz w:val="17"/>
                <w:szCs w:val="17"/>
              </w:rPr>
            </w:pPr>
            <w:r w:rsidRPr="000C699D">
              <w:rPr>
                <w:rFonts w:ascii="Segoe UI" w:hAnsi="Segoe UI" w:cs="Segoe UI"/>
                <w:sz w:val="17"/>
                <w:szCs w:val="17"/>
              </w:rPr>
              <w:t>Policies, processes and practices</w:t>
            </w:r>
          </w:p>
        </w:tc>
        <w:tc>
          <w:tcPr>
            <w:tcW w:w="4457" w:type="dxa"/>
            <w:shd w:val="clear" w:color="auto" w:fill="B9FFB7"/>
            <w:vAlign w:val="center"/>
          </w:tcPr>
          <w:p w:rsidR="000C699D" w:rsidRPr="000C699D" w:rsidRDefault="000C699D" w:rsidP="000C699D">
            <w:pPr>
              <w:pStyle w:val="SSCBodytext"/>
              <w:spacing w:after="60"/>
              <w:jc w:val="left"/>
              <w:rPr>
                <w:rFonts w:ascii="Segoe UI" w:hAnsi="Segoe UI" w:cs="Segoe UI"/>
                <w:bCs/>
                <w:sz w:val="17"/>
                <w:szCs w:val="17"/>
              </w:rPr>
            </w:pPr>
            <w:r w:rsidRPr="000C699D">
              <w:rPr>
                <w:rFonts w:ascii="Segoe UI" w:hAnsi="Segoe UI" w:cs="Segoe UI"/>
                <w:bCs/>
                <w:sz w:val="17"/>
                <w:szCs w:val="17"/>
              </w:rPr>
              <w:t>How well do the OIA and information management policies, processes and practices promote efficient, effective and consistent practice?</w:t>
            </w:r>
          </w:p>
        </w:tc>
        <w:tc>
          <w:tcPr>
            <w:tcW w:w="573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0C699D" w:rsidRPr="007847A3" w:rsidRDefault="000C699D" w:rsidP="000C699D">
            <w:pPr>
              <w:pStyle w:val="SSCBodytext"/>
              <w:jc w:val="left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7847A3">
              <w:rPr>
                <w:rFonts w:ascii="Segoe UI" w:hAnsi="Segoe UI" w:cs="Segoe UI"/>
                <w:bCs/>
                <w:i/>
                <w:sz w:val="18"/>
                <w:szCs w:val="18"/>
              </w:rPr>
              <w:t>Effective OIA and IM policies, procedures and systems are in place, are well understood and are reflected in current practice.</w:t>
            </w:r>
          </w:p>
        </w:tc>
      </w:tr>
      <w:tr w:rsidR="000C699D" w:rsidRPr="000C699D" w:rsidTr="00D26CCC">
        <w:trPr>
          <w:trHeight w:val="624"/>
        </w:trPr>
        <w:tc>
          <w:tcPr>
            <w:tcW w:w="1497" w:type="dxa"/>
            <w:vMerge/>
            <w:shd w:val="clear" w:color="auto" w:fill="049E00"/>
            <w:vAlign w:val="center"/>
          </w:tcPr>
          <w:p w:rsidR="000C699D" w:rsidRPr="005B4327" w:rsidRDefault="000C699D" w:rsidP="000C699D">
            <w:pPr>
              <w:spacing w:after="200" w:line="276" w:lineRule="auto"/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B9FFB7"/>
            <w:vAlign w:val="center"/>
          </w:tcPr>
          <w:p w:rsidR="000C699D" w:rsidRPr="000C699D" w:rsidRDefault="000C699D" w:rsidP="000C699D">
            <w:pPr>
              <w:spacing w:after="200" w:line="276" w:lineRule="auto"/>
              <w:jc w:val="left"/>
              <w:rPr>
                <w:rFonts w:ascii="Segoe UI" w:hAnsi="Segoe UI" w:cs="Segoe UI"/>
                <w:i/>
                <w:sz w:val="17"/>
                <w:szCs w:val="17"/>
              </w:rPr>
            </w:pPr>
          </w:p>
        </w:tc>
        <w:tc>
          <w:tcPr>
            <w:tcW w:w="1367" w:type="dxa"/>
            <w:shd w:val="clear" w:color="auto" w:fill="B9FFB7"/>
            <w:vAlign w:val="center"/>
          </w:tcPr>
          <w:p w:rsidR="000C699D" w:rsidRPr="000C699D" w:rsidRDefault="000C699D" w:rsidP="000C699D">
            <w:pPr>
              <w:pStyle w:val="SSCBodytext"/>
              <w:jc w:val="left"/>
              <w:rPr>
                <w:rFonts w:ascii="Segoe UI" w:hAnsi="Segoe UI" w:cs="Segoe UI"/>
                <w:sz w:val="17"/>
                <w:szCs w:val="17"/>
              </w:rPr>
            </w:pPr>
            <w:r w:rsidRPr="000C699D">
              <w:rPr>
                <w:rFonts w:ascii="Segoe UI" w:hAnsi="Segoe UI" w:cs="Segoe UI"/>
                <w:sz w:val="17"/>
                <w:szCs w:val="17"/>
              </w:rPr>
              <w:t>Tools</w:t>
            </w:r>
          </w:p>
        </w:tc>
        <w:tc>
          <w:tcPr>
            <w:tcW w:w="4457" w:type="dxa"/>
            <w:shd w:val="clear" w:color="auto" w:fill="B9FFB7"/>
            <w:vAlign w:val="center"/>
          </w:tcPr>
          <w:p w:rsidR="000C699D" w:rsidRPr="000C699D" w:rsidRDefault="000C699D" w:rsidP="000C699D">
            <w:pPr>
              <w:pStyle w:val="SSCBodytext"/>
              <w:jc w:val="left"/>
              <w:rPr>
                <w:rFonts w:ascii="Segoe UI" w:hAnsi="Segoe UI" w:cs="Segoe UI"/>
                <w:bCs/>
                <w:sz w:val="17"/>
                <w:szCs w:val="17"/>
              </w:rPr>
            </w:pPr>
            <w:r w:rsidRPr="000C699D">
              <w:rPr>
                <w:rFonts w:ascii="Segoe UI" w:hAnsi="Segoe UI" w:cs="Segoe UI"/>
                <w:bCs/>
                <w:sz w:val="17"/>
                <w:szCs w:val="17"/>
              </w:rPr>
              <w:t>How well does the agency deploy systems and tools to support its official information practices?</w:t>
            </w:r>
          </w:p>
        </w:tc>
        <w:tc>
          <w:tcPr>
            <w:tcW w:w="573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0C699D" w:rsidRPr="007847A3" w:rsidRDefault="000C699D" w:rsidP="000C699D">
            <w:pPr>
              <w:pStyle w:val="SSCBodytext"/>
              <w:jc w:val="left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7847A3">
              <w:rPr>
                <w:rFonts w:ascii="Segoe UI" w:hAnsi="Segoe UI" w:cs="Segoe UI"/>
                <w:bCs/>
                <w:i/>
                <w:sz w:val="18"/>
                <w:szCs w:val="18"/>
              </w:rPr>
              <w:t>Appropriate tools and technologies are in place to effectively process and track OIA requests.</w:t>
            </w:r>
          </w:p>
        </w:tc>
      </w:tr>
      <w:tr w:rsidR="000C699D" w:rsidRPr="000C699D" w:rsidTr="00D26CCC">
        <w:trPr>
          <w:trHeight w:val="624"/>
        </w:trPr>
        <w:tc>
          <w:tcPr>
            <w:tcW w:w="1497" w:type="dxa"/>
            <w:vMerge w:val="restart"/>
            <w:shd w:val="clear" w:color="auto" w:fill="F03A47"/>
            <w:vAlign w:val="center"/>
          </w:tcPr>
          <w:p w:rsidR="000C699D" w:rsidRPr="005B4327" w:rsidRDefault="000C699D" w:rsidP="000C699D">
            <w:pPr>
              <w:spacing w:after="200" w:line="276" w:lineRule="auto"/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5B4327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Performance</w:t>
            </w:r>
          </w:p>
        </w:tc>
        <w:tc>
          <w:tcPr>
            <w:tcW w:w="1825" w:type="dxa"/>
            <w:vMerge w:val="restart"/>
            <w:shd w:val="clear" w:color="auto" w:fill="FBC9CD"/>
            <w:vAlign w:val="center"/>
          </w:tcPr>
          <w:p w:rsidR="000C699D" w:rsidRPr="000C699D" w:rsidRDefault="000C699D" w:rsidP="000C699D">
            <w:pPr>
              <w:tabs>
                <w:tab w:val="num" w:pos="720"/>
              </w:tabs>
              <w:spacing w:after="0" w:line="276" w:lineRule="auto"/>
              <w:jc w:val="left"/>
              <w:rPr>
                <w:rFonts w:ascii="Segoe UI" w:hAnsi="Segoe UI" w:cs="Segoe UI"/>
                <w:bCs/>
                <w:i/>
                <w:sz w:val="17"/>
                <w:szCs w:val="17"/>
              </w:rPr>
            </w:pPr>
            <w:r w:rsidRPr="000C699D">
              <w:rPr>
                <w:rFonts w:ascii="Segoe UI" w:hAnsi="Segoe UI" w:cs="Segoe UI"/>
                <w:bCs/>
                <w:i/>
                <w:sz w:val="17"/>
                <w:szCs w:val="17"/>
              </w:rPr>
              <w:t>How well do we monitor and continually improve our official information performance?</w:t>
            </w:r>
          </w:p>
        </w:tc>
        <w:tc>
          <w:tcPr>
            <w:tcW w:w="1367" w:type="dxa"/>
            <w:shd w:val="clear" w:color="auto" w:fill="FBC9CD"/>
            <w:vAlign w:val="center"/>
          </w:tcPr>
          <w:p w:rsidR="000C699D" w:rsidRPr="000C699D" w:rsidRDefault="000C699D" w:rsidP="000C699D">
            <w:pPr>
              <w:pStyle w:val="SSCBodytext"/>
              <w:jc w:val="left"/>
              <w:rPr>
                <w:rFonts w:ascii="Segoe UI" w:hAnsi="Segoe UI" w:cs="Segoe UI"/>
                <w:sz w:val="17"/>
                <w:szCs w:val="17"/>
              </w:rPr>
            </w:pPr>
            <w:r w:rsidRPr="000C699D">
              <w:rPr>
                <w:rFonts w:ascii="Segoe UI" w:hAnsi="Segoe UI" w:cs="Segoe UI"/>
                <w:sz w:val="17"/>
                <w:szCs w:val="17"/>
              </w:rPr>
              <w:t>Monitoring and reporting</w:t>
            </w:r>
          </w:p>
        </w:tc>
        <w:tc>
          <w:tcPr>
            <w:tcW w:w="4457" w:type="dxa"/>
            <w:shd w:val="clear" w:color="auto" w:fill="FBC9CD"/>
            <w:vAlign w:val="center"/>
          </w:tcPr>
          <w:p w:rsidR="000C699D" w:rsidRPr="000C699D" w:rsidRDefault="000C699D" w:rsidP="000C699D">
            <w:pPr>
              <w:pStyle w:val="SSCBodytext"/>
              <w:jc w:val="left"/>
              <w:rPr>
                <w:rFonts w:ascii="Segoe UI" w:hAnsi="Segoe UI" w:cs="Segoe UI"/>
                <w:sz w:val="17"/>
                <w:szCs w:val="17"/>
              </w:rPr>
            </w:pPr>
            <w:r w:rsidRPr="000C699D">
              <w:rPr>
                <w:rFonts w:ascii="Segoe UI" w:hAnsi="Segoe UI" w:cs="Segoe UI"/>
                <w:sz w:val="17"/>
                <w:szCs w:val="17"/>
              </w:rPr>
              <w:t>How well does the agency monitor and evaluate its OIA performance?</w:t>
            </w:r>
          </w:p>
        </w:tc>
        <w:tc>
          <w:tcPr>
            <w:tcW w:w="573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0C699D" w:rsidRPr="007847A3" w:rsidRDefault="000C699D" w:rsidP="000C699D">
            <w:pPr>
              <w:pStyle w:val="SSCBodytext"/>
              <w:jc w:val="left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7847A3"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Performance standards are in place and are regularly reported on and reviewed by the senior team.  </w:t>
            </w:r>
          </w:p>
        </w:tc>
      </w:tr>
      <w:tr w:rsidR="000C699D" w:rsidRPr="000C699D" w:rsidTr="00D26CCC">
        <w:trPr>
          <w:trHeight w:val="624"/>
        </w:trPr>
        <w:tc>
          <w:tcPr>
            <w:tcW w:w="1497" w:type="dxa"/>
            <w:vMerge/>
            <w:shd w:val="clear" w:color="auto" w:fill="F03A47"/>
            <w:vAlign w:val="center"/>
          </w:tcPr>
          <w:p w:rsidR="000C699D" w:rsidRPr="005B4327" w:rsidRDefault="000C699D" w:rsidP="000C699D">
            <w:pPr>
              <w:spacing w:after="200" w:line="276" w:lineRule="auto"/>
              <w:jc w:val="left"/>
              <w:rPr>
                <w:rFonts w:asciiTheme="minorHAnsi" w:hAnsiTheme="minorHAnsi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FBC9CD"/>
            <w:vAlign w:val="center"/>
          </w:tcPr>
          <w:p w:rsidR="000C699D" w:rsidRPr="000C699D" w:rsidRDefault="000C699D" w:rsidP="000C699D">
            <w:pPr>
              <w:spacing w:after="200" w:line="276" w:lineRule="auto"/>
              <w:jc w:val="left"/>
              <w:rPr>
                <w:rFonts w:ascii="Segoe UI" w:hAnsi="Segoe UI" w:cs="Segoe UI"/>
                <w:i/>
                <w:sz w:val="17"/>
                <w:szCs w:val="17"/>
              </w:rPr>
            </w:pPr>
          </w:p>
        </w:tc>
        <w:tc>
          <w:tcPr>
            <w:tcW w:w="1367" w:type="dxa"/>
            <w:shd w:val="clear" w:color="auto" w:fill="FBC9CD"/>
            <w:vAlign w:val="center"/>
          </w:tcPr>
          <w:p w:rsidR="000C699D" w:rsidRPr="000C699D" w:rsidRDefault="000C699D" w:rsidP="000C699D">
            <w:pPr>
              <w:pStyle w:val="SSCBodytext"/>
              <w:jc w:val="left"/>
              <w:rPr>
                <w:rFonts w:ascii="Segoe UI" w:hAnsi="Segoe UI" w:cs="Segoe UI"/>
                <w:sz w:val="17"/>
                <w:szCs w:val="17"/>
              </w:rPr>
            </w:pPr>
            <w:r w:rsidRPr="000C699D">
              <w:rPr>
                <w:rFonts w:ascii="Segoe UI" w:hAnsi="Segoe UI" w:cs="Segoe UI"/>
                <w:sz w:val="17"/>
                <w:szCs w:val="17"/>
              </w:rPr>
              <w:t>Continuous improvement</w:t>
            </w:r>
          </w:p>
        </w:tc>
        <w:tc>
          <w:tcPr>
            <w:tcW w:w="4457" w:type="dxa"/>
            <w:shd w:val="clear" w:color="auto" w:fill="FBC9CD"/>
            <w:vAlign w:val="center"/>
          </w:tcPr>
          <w:p w:rsidR="000C699D" w:rsidRPr="000C699D" w:rsidRDefault="000C699D" w:rsidP="005506BA">
            <w:pPr>
              <w:pStyle w:val="SSCBodytext"/>
              <w:jc w:val="left"/>
              <w:rPr>
                <w:rFonts w:ascii="Segoe UI" w:hAnsi="Segoe UI" w:cs="Segoe UI"/>
                <w:sz w:val="17"/>
                <w:szCs w:val="17"/>
              </w:rPr>
            </w:pPr>
            <w:r w:rsidRPr="000C699D">
              <w:rPr>
                <w:rFonts w:ascii="Segoe UI" w:hAnsi="Segoe UI" w:cs="Segoe UI"/>
                <w:sz w:val="17"/>
                <w:szCs w:val="17"/>
              </w:rPr>
              <w:t xml:space="preserve">How well does the agency </w:t>
            </w:r>
            <w:r w:rsidR="005506BA" w:rsidRPr="000C699D">
              <w:rPr>
                <w:rFonts w:ascii="Segoe UI" w:hAnsi="Segoe UI" w:cs="Segoe UI"/>
                <w:sz w:val="17"/>
                <w:szCs w:val="17"/>
              </w:rPr>
              <w:t xml:space="preserve">encourage and </w:t>
            </w:r>
            <w:r w:rsidRPr="000C699D">
              <w:rPr>
                <w:rFonts w:ascii="Segoe UI" w:hAnsi="Segoe UI" w:cs="Segoe UI"/>
                <w:sz w:val="17"/>
                <w:szCs w:val="17"/>
              </w:rPr>
              <w:t>demonstrate continuous improvement of its official information practices and performance?</w:t>
            </w:r>
          </w:p>
        </w:tc>
        <w:tc>
          <w:tcPr>
            <w:tcW w:w="573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0C699D" w:rsidRPr="007847A3" w:rsidRDefault="000C699D" w:rsidP="000C699D">
            <w:pPr>
              <w:pStyle w:val="SSCBodytext"/>
              <w:jc w:val="left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7847A3">
              <w:rPr>
                <w:rFonts w:ascii="Segoe UI" w:hAnsi="Segoe UI" w:cs="Segoe UI"/>
                <w:bCs/>
                <w:i/>
                <w:sz w:val="18"/>
                <w:szCs w:val="18"/>
              </w:rPr>
              <w:t>Performance information, including complaints data, is used to continually improve OIA policies and procedures.</w:t>
            </w:r>
          </w:p>
        </w:tc>
      </w:tr>
    </w:tbl>
    <w:p w:rsidR="003F6E95" w:rsidRPr="00E237D1" w:rsidRDefault="003F6E95" w:rsidP="002446BE">
      <w:pPr>
        <w:spacing w:after="200" w:line="276" w:lineRule="auto"/>
        <w:jc w:val="left"/>
        <w:rPr>
          <w:sz w:val="2"/>
          <w:szCs w:val="2"/>
        </w:rPr>
      </w:pPr>
    </w:p>
    <w:sectPr w:rsidR="003F6E95" w:rsidRPr="00E237D1" w:rsidSect="008F3130">
      <w:footerReference w:type="default" r:id="rId8"/>
      <w:headerReference w:type="first" r:id="rId9"/>
      <w:pgSz w:w="16838" w:h="11906" w:orient="landscape" w:code="9"/>
      <w:pgMar w:top="1135" w:right="1361" w:bottom="284" w:left="1361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F29" w:rsidRDefault="00631F29" w:rsidP="00E877F9">
      <w:pPr>
        <w:spacing w:after="0"/>
      </w:pPr>
      <w:r>
        <w:separator/>
      </w:r>
    </w:p>
  </w:endnote>
  <w:endnote w:type="continuationSeparator" w:id="0">
    <w:p w:rsidR="00631F29" w:rsidRDefault="00631F29" w:rsidP="00E877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7BC" w:rsidRDefault="008F3130" w:rsidP="008D4AEF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D26CCC">
      <w:rPr>
        <w:noProof/>
      </w:rPr>
      <w:t>2274220_2</w:t>
    </w:r>
    <w:r>
      <w:rPr>
        <w:noProof/>
      </w:rPr>
      <w:fldChar w:fldCharType="end"/>
    </w:r>
    <w:r w:rsidR="008937BC">
      <w:tab/>
    </w:r>
    <w:r w:rsidR="00874BAF">
      <w:rPr>
        <w:b/>
        <w:i w:val="0"/>
        <w:sz w:val="22"/>
      </w:rPr>
      <w:t>[INSERT SECURITY CLASSIFICATION]</w:t>
    </w:r>
    <w:r w:rsidR="008937BC">
      <w:tab/>
    </w:r>
    <w:r w:rsidR="00A048B6">
      <w:fldChar w:fldCharType="begin"/>
    </w:r>
    <w:r w:rsidR="00A048B6">
      <w:instrText xml:space="preserve"> PAGE   \* MERGEFORMAT </w:instrText>
    </w:r>
    <w:r w:rsidR="00A048B6">
      <w:fldChar w:fldCharType="separate"/>
    </w:r>
    <w:r>
      <w:rPr>
        <w:noProof/>
      </w:rPr>
      <w:t>2</w:t>
    </w:r>
    <w:r w:rsidR="00A048B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F29" w:rsidRDefault="00631F29" w:rsidP="00E877F9">
      <w:pPr>
        <w:spacing w:after="0"/>
      </w:pPr>
      <w:r>
        <w:separator/>
      </w:r>
    </w:p>
  </w:footnote>
  <w:footnote w:type="continuationSeparator" w:id="0">
    <w:p w:rsidR="00631F29" w:rsidRDefault="00631F29" w:rsidP="00E877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7A9" w:rsidRPr="008F3130" w:rsidRDefault="008F3130" w:rsidP="00C627A9">
    <w:pPr>
      <w:pStyle w:val="Header"/>
      <w:spacing w:after="120"/>
      <w:ind w:left="-426"/>
      <w:rPr>
        <w:rFonts w:ascii="Segoe UI" w:hAnsi="Segoe UI" w:cs="Segoe UI"/>
        <w:color w:val="613B72"/>
        <w:sz w:val="32"/>
        <w:szCs w:val="32"/>
      </w:rPr>
    </w:pPr>
    <w:r w:rsidRPr="008F3130">
      <w:rPr>
        <w:rFonts w:ascii="Segoe UI" w:hAnsi="Segoe UI" w:cs="Segoe UI"/>
        <w:b/>
        <w:bCs/>
        <w:noProof/>
        <w:color w:val="613B72"/>
        <w:sz w:val="20"/>
        <w:szCs w:val="20"/>
        <w:lang w:eastAsia="en-N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-684</wp:posOffset>
          </wp:positionH>
          <wp:positionV relativeFrom="paragraph">
            <wp:posOffset>-73025</wp:posOffset>
          </wp:positionV>
          <wp:extent cx="9298940" cy="428512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cking-ligh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8940" cy="428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130">
      <w:rPr>
        <w:rFonts w:ascii="Segoe UI" w:hAnsi="Segoe UI" w:cs="Segoe UI"/>
        <w:b/>
        <w:color w:val="613B72"/>
        <w:sz w:val="32"/>
        <w:szCs w:val="32"/>
      </w:rPr>
      <w:t>OFFICIAL INFORMATION CAPABILITY DEVELOPMENT – INTERMEDIATE LEVEL REVIEW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6871"/>
    <w:multiLevelType w:val="multilevel"/>
    <w:tmpl w:val="2AF2D320"/>
    <w:numStyleLink w:val="SSCBulletList"/>
  </w:abstractNum>
  <w:abstractNum w:abstractNumId="1" w15:restartNumberingAfterBreak="0">
    <w:nsid w:val="077D6B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411CB2"/>
    <w:multiLevelType w:val="multilevel"/>
    <w:tmpl w:val="6DEA3A0E"/>
    <w:styleLink w:val="SSCTableNumberedList"/>
    <w:lvl w:ilvl="0">
      <w:start w:val="1"/>
      <w:numFmt w:val="decimal"/>
      <w:pStyle w:val="SSCTableNumbered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decimal"/>
      <w:pStyle w:val="SSCTableNumbered2"/>
      <w:lvlText w:val="%1.%2"/>
      <w:lvlJc w:val="left"/>
      <w:pPr>
        <w:tabs>
          <w:tab w:val="num" w:pos="680"/>
        </w:tabs>
        <w:ind w:left="680" w:hanging="396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decimal"/>
      <w:pStyle w:val="SSCTableNumbered3"/>
      <w:lvlText w:val="%1.%2.%3"/>
      <w:lvlJc w:val="left"/>
      <w:pPr>
        <w:tabs>
          <w:tab w:val="num" w:pos="1247"/>
        </w:tabs>
        <w:ind w:left="1247" w:hanging="567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0262753"/>
    <w:multiLevelType w:val="singleLevel"/>
    <w:tmpl w:val="74847D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</w:abstractNum>
  <w:abstractNum w:abstractNumId="4" w15:restartNumberingAfterBreak="0">
    <w:nsid w:val="11D6026B"/>
    <w:multiLevelType w:val="hybridMultilevel"/>
    <w:tmpl w:val="C03A029A"/>
    <w:lvl w:ilvl="0" w:tplc="D4CEA3AC">
      <w:start w:val="1"/>
      <w:numFmt w:val="decimal"/>
      <w:lvlText w:val="%1"/>
      <w:lvlJc w:val="left"/>
      <w:pPr>
        <w:ind w:left="666" w:hanging="360"/>
      </w:pPr>
    </w:lvl>
    <w:lvl w:ilvl="1" w:tplc="AAFADAEC">
      <w:start w:val="1"/>
      <w:numFmt w:val="decimal"/>
      <w:lvlText w:val="%2.1"/>
      <w:lvlJc w:val="left"/>
      <w:pPr>
        <w:ind w:left="1213" w:hanging="340"/>
      </w:pPr>
    </w:lvl>
    <w:lvl w:ilvl="2" w:tplc="0EDC8AB4">
      <w:start w:val="1"/>
      <w:numFmt w:val="decimal"/>
      <w:lvlText w:val="%3.1.1"/>
      <w:lvlJc w:val="left"/>
      <w:pPr>
        <w:ind w:left="2106" w:hanging="18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865149"/>
    <w:multiLevelType w:val="multilevel"/>
    <w:tmpl w:val="61267F28"/>
    <w:lvl w:ilvl="0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2">
      <w:start w:val="1"/>
      <w:numFmt w:val="bullet"/>
      <w:lvlText w:val=""/>
      <w:lvlJc w:val="left"/>
      <w:pPr>
        <w:tabs>
          <w:tab w:val="num" w:pos="1077"/>
        </w:tabs>
        <w:ind w:left="108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CC2083C"/>
    <w:multiLevelType w:val="multilevel"/>
    <w:tmpl w:val="2AF2D320"/>
    <w:styleLink w:val="SSCBulletList"/>
    <w:lvl w:ilvl="0">
      <w:start w:val="1"/>
      <w:numFmt w:val="bullet"/>
      <w:pStyle w:val="SSC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olor w:val="auto"/>
        <w:sz w:val="22"/>
      </w:rPr>
    </w:lvl>
    <w:lvl w:ilvl="2">
      <w:start w:val="1"/>
      <w:numFmt w:val="bullet"/>
      <w:pStyle w:val="SSCBullet3"/>
      <w:lvlText w:val="–"/>
      <w:lvlJc w:val="left"/>
      <w:pPr>
        <w:tabs>
          <w:tab w:val="num" w:pos="2268"/>
        </w:tabs>
        <w:ind w:left="2268" w:hanging="567"/>
      </w:pPr>
      <w:rPr>
        <w:rFonts w:ascii="Courier New" w:hAnsi="Courier New" w:hint="default"/>
        <w:b w:val="0"/>
        <w:i w:val="0"/>
        <w:color w:val="auto"/>
        <w:sz w:val="22"/>
      </w:rPr>
    </w:lvl>
    <w:lvl w:ilvl="3">
      <w:start w:val="1"/>
      <w:numFmt w:val="bullet"/>
      <w:pStyle w:val="SSCBullet4"/>
      <w:lvlText w:val="–"/>
      <w:lvlJc w:val="left"/>
      <w:pPr>
        <w:tabs>
          <w:tab w:val="num" w:pos="2835"/>
        </w:tabs>
        <w:ind w:left="2835" w:hanging="567"/>
      </w:pPr>
      <w:rPr>
        <w:rFonts w:ascii="Courier New" w:hAnsi="Courier New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30F3BF5"/>
    <w:multiLevelType w:val="multilevel"/>
    <w:tmpl w:val="6DEA3A0E"/>
    <w:numStyleLink w:val="SSCTableNumberedList"/>
  </w:abstractNum>
  <w:abstractNum w:abstractNumId="8" w15:restartNumberingAfterBreak="0">
    <w:nsid w:val="26FE1107"/>
    <w:multiLevelType w:val="hybridMultilevel"/>
    <w:tmpl w:val="EEB8B8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A32AF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BCA2DA7"/>
    <w:multiLevelType w:val="hybridMultilevel"/>
    <w:tmpl w:val="4308DD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C3D64"/>
    <w:multiLevelType w:val="multilevel"/>
    <w:tmpl w:val="2AF2D320"/>
    <w:numStyleLink w:val="SSCBulletList"/>
  </w:abstractNum>
  <w:abstractNum w:abstractNumId="12" w15:restartNumberingAfterBreak="0">
    <w:nsid w:val="33C309F1"/>
    <w:multiLevelType w:val="hybridMultilevel"/>
    <w:tmpl w:val="93768452"/>
    <w:lvl w:ilvl="0" w:tplc="2D52153E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F49D4"/>
    <w:multiLevelType w:val="hybridMultilevel"/>
    <w:tmpl w:val="2556BC7C"/>
    <w:lvl w:ilvl="0" w:tplc="7DFCB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548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F81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D4D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F8D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B87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5A9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1AD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888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5CB6C09"/>
    <w:multiLevelType w:val="multilevel"/>
    <w:tmpl w:val="78024E0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396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247" w:hanging="567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8CD4C49"/>
    <w:multiLevelType w:val="multilevel"/>
    <w:tmpl w:val="0358A68A"/>
    <w:numStyleLink w:val="SSCTableBulletList"/>
  </w:abstractNum>
  <w:abstractNum w:abstractNumId="16" w15:restartNumberingAfterBreak="0">
    <w:nsid w:val="3A46524A"/>
    <w:multiLevelType w:val="hybridMultilevel"/>
    <w:tmpl w:val="29424CB8"/>
    <w:lvl w:ilvl="0" w:tplc="1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140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1C4305D"/>
    <w:multiLevelType w:val="hybridMultilevel"/>
    <w:tmpl w:val="47783FA0"/>
    <w:lvl w:ilvl="0" w:tplc="685894AE">
      <w:start w:val="1"/>
      <w:numFmt w:val="decimal"/>
      <w:lvlText w:val="%1."/>
      <w:lvlJc w:val="left"/>
      <w:pPr>
        <w:ind w:left="5747" w:hanging="360"/>
      </w:pPr>
    </w:lvl>
    <w:lvl w:ilvl="1" w:tplc="56A466DE" w:tentative="1">
      <w:start w:val="1"/>
      <w:numFmt w:val="lowerLetter"/>
      <w:lvlText w:val="%2."/>
      <w:lvlJc w:val="left"/>
      <w:pPr>
        <w:ind w:left="6467" w:hanging="360"/>
      </w:pPr>
    </w:lvl>
    <w:lvl w:ilvl="2" w:tplc="A7C60AB0" w:tentative="1">
      <w:start w:val="1"/>
      <w:numFmt w:val="lowerRoman"/>
      <w:lvlText w:val="%3."/>
      <w:lvlJc w:val="right"/>
      <w:pPr>
        <w:ind w:left="7187" w:hanging="180"/>
      </w:pPr>
    </w:lvl>
    <w:lvl w:ilvl="3" w:tplc="70529E36" w:tentative="1">
      <w:start w:val="1"/>
      <w:numFmt w:val="decimal"/>
      <w:lvlText w:val="%4."/>
      <w:lvlJc w:val="left"/>
      <w:pPr>
        <w:ind w:left="7907" w:hanging="360"/>
      </w:pPr>
    </w:lvl>
    <w:lvl w:ilvl="4" w:tplc="E8547FFA" w:tentative="1">
      <w:start w:val="1"/>
      <w:numFmt w:val="lowerLetter"/>
      <w:lvlText w:val="%5."/>
      <w:lvlJc w:val="left"/>
      <w:pPr>
        <w:ind w:left="8627" w:hanging="360"/>
      </w:pPr>
    </w:lvl>
    <w:lvl w:ilvl="5" w:tplc="072EB868" w:tentative="1">
      <w:start w:val="1"/>
      <w:numFmt w:val="lowerRoman"/>
      <w:lvlText w:val="%6."/>
      <w:lvlJc w:val="right"/>
      <w:pPr>
        <w:ind w:left="9347" w:hanging="180"/>
      </w:pPr>
    </w:lvl>
    <w:lvl w:ilvl="6" w:tplc="02386762" w:tentative="1">
      <w:start w:val="1"/>
      <w:numFmt w:val="decimal"/>
      <w:lvlText w:val="%7."/>
      <w:lvlJc w:val="left"/>
      <w:pPr>
        <w:ind w:left="10067" w:hanging="360"/>
      </w:pPr>
    </w:lvl>
    <w:lvl w:ilvl="7" w:tplc="7A6296A4" w:tentative="1">
      <w:start w:val="1"/>
      <w:numFmt w:val="lowerLetter"/>
      <w:lvlText w:val="%8."/>
      <w:lvlJc w:val="left"/>
      <w:pPr>
        <w:ind w:left="10787" w:hanging="360"/>
      </w:pPr>
    </w:lvl>
    <w:lvl w:ilvl="8" w:tplc="87E4D078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8" w15:restartNumberingAfterBreak="0">
    <w:nsid w:val="431E26DB"/>
    <w:multiLevelType w:val="multilevel"/>
    <w:tmpl w:val="618CAC9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pStyle w:val="SSCTableBullet2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cs="Courier New" w:hint="default"/>
        <w:color w:val="auto"/>
        <w:sz w:val="20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44D11E9"/>
    <w:multiLevelType w:val="multilevel"/>
    <w:tmpl w:val="FD96055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b w:val="0"/>
        <w:i w:val="0"/>
        <w:color w:val="auto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82158EE"/>
    <w:multiLevelType w:val="multilevel"/>
    <w:tmpl w:val="0358A68A"/>
    <w:styleLink w:val="SSCTableBulletList"/>
    <w:lvl w:ilvl="0">
      <w:start w:val="1"/>
      <w:numFmt w:val="bullet"/>
      <w:pStyle w:val="SSC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pStyle w:val="SSCTableBullet3"/>
      <w:lvlText w:val="–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B415252"/>
    <w:multiLevelType w:val="multilevel"/>
    <w:tmpl w:val="6DEA3A0E"/>
    <w:numStyleLink w:val="SSCTableNumberedList"/>
  </w:abstractNum>
  <w:abstractNum w:abstractNumId="22" w15:restartNumberingAfterBreak="0">
    <w:nsid w:val="4FE53B40"/>
    <w:multiLevelType w:val="hybridMultilevel"/>
    <w:tmpl w:val="EF4002B8"/>
    <w:lvl w:ilvl="0" w:tplc="EB9C85FC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9EE06C72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D3842BC2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5A0D82E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4764A60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C556FD80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DB0A9FCA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8CC0417E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EBBE8878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511E2D9A"/>
    <w:multiLevelType w:val="multilevel"/>
    <w:tmpl w:val="D41A82FA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tabs>
          <w:tab w:val="num" w:pos="1038"/>
        </w:tabs>
        <w:ind w:left="1038" w:hanging="678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tabs>
          <w:tab w:val="num" w:pos="1888"/>
        </w:tabs>
        <w:ind w:left="1888" w:hanging="850"/>
      </w:pPr>
      <w:rPr>
        <w:rFonts w:ascii="Arial" w:hAnsi="Arial"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4C0FE8"/>
    <w:multiLevelType w:val="hybridMultilevel"/>
    <w:tmpl w:val="CFD83CC4"/>
    <w:lvl w:ilvl="0" w:tplc="735053C0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6BEE0ACA" w:tentative="1">
      <w:start w:val="1"/>
      <w:numFmt w:val="lowerLetter"/>
      <w:lvlText w:val="%2."/>
      <w:lvlJc w:val="left"/>
      <w:pPr>
        <w:ind w:left="2007" w:hanging="360"/>
      </w:pPr>
    </w:lvl>
    <w:lvl w:ilvl="2" w:tplc="4A644D7C" w:tentative="1">
      <w:start w:val="1"/>
      <w:numFmt w:val="lowerRoman"/>
      <w:lvlText w:val="%3."/>
      <w:lvlJc w:val="right"/>
      <w:pPr>
        <w:ind w:left="2727" w:hanging="180"/>
      </w:pPr>
    </w:lvl>
    <w:lvl w:ilvl="3" w:tplc="F8902E5C" w:tentative="1">
      <w:start w:val="1"/>
      <w:numFmt w:val="decimal"/>
      <w:lvlText w:val="%4."/>
      <w:lvlJc w:val="left"/>
      <w:pPr>
        <w:ind w:left="3447" w:hanging="360"/>
      </w:pPr>
    </w:lvl>
    <w:lvl w:ilvl="4" w:tplc="CE981842" w:tentative="1">
      <w:start w:val="1"/>
      <w:numFmt w:val="lowerLetter"/>
      <w:lvlText w:val="%5."/>
      <w:lvlJc w:val="left"/>
      <w:pPr>
        <w:ind w:left="4167" w:hanging="360"/>
      </w:pPr>
    </w:lvl>
    <w:lvl w:ilvl="5" w:tplc="25EE980C" w:tentative="1">
      <w:start w:val="1"/>
      <w:numFmt w:val="lowerRoman"/>
      <w:lvlText w:val="%6."/>
      <w:lvlJc w:val="right"/>
      <w:pPr>
        <w:ind w:left="4887" w:hanging="180"/>
      </w:pPr>
    </w:lvl>
    <w:lvl w:ilvl="6" w:tplc="A75AC602" w:tentative="1">
      <w:start w:val="1"/>
      <w:numFmt w:val="decimal"/>
      <w:lvlText w:val="%7."/>
      <w:lvlJc w:val="left"/>
      <w:pPr>
        <w:ind w:left="5607" w:hanging="360"/>
      </w:pPr>
    </w:lvl>
    <w:lvl w:ilvl="7" w:tplc="EB3E60B2" w:tentative="1">
      <w:start w:val="1"/>
      <w:numFmt w:val="lowerLetter"/>
      <w:lvlText w:val="%8."/>
      <w:lvlJc w:val="left"/>
      <w:pPr>
        <w:ind w:left="6327" w:hanging="360"/>
      </w:pPr>
    </w:lvl>
    <w:lvl w:ilvl="8" w:tplc="164A59A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18F310F"/>
    <w:multiLevelType w:val="hybridMultilevel"/>
    <w:tmpl w:val="A13CE366"/>
    <w:lvl w:ilvl="0" w:tplc="A282EC0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32EFC"/>
    <w:multiLevelType w:val="hybridMultilevel"/>
    <w:tmpl w:val="82F446A0"/>
    <w:lvl w:ilvl="0" w:tplc="9A845E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343E39"/>
    <w:multiLevelType w:val="multilevel"/>
    <w:tmpl w:val="F89C1C48"/>
    <w:numStyleLink w:val="SSCNumberedList"/>
  </w:abstractNum>
  <w:abstractNum w:abstractNumId="28" w15:restartNumberingAfterBreak="0">
    <w:nsid w:val="595C547C"/>
    <w:multiLevelType w:val="multilevel"/>
    <w:tmpl w:val="0358A68A"/>
    <w:numStyleLink w:val="SSCTableBulletList"/>
  </w:abstractNum>
  <w:abstractNum w:abstractNumId="29" w15:restartNumberingAfterBreak="0">
    <w:nsid w:val="5F7A2072"/>
    <w:multiLevelType w:val="hybridMultilevel"/>
    <w:tmpl w:val="BBFC65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8D7156"/>
    <w:multiLevelType w:val="multilevel"/>
    <w:tmpl w:val="CEC2A0B2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pStyle w:val="SSCBullet2"/>
      <w:lvlText w:val="o"/>
      <w:lvlJc w:val="left"/>
      <w:pPr>
        <w:tabs>
          <w:tab w:val="num" w:pos="1701"/>
        </w:tabs>
        <w:ind w:left="1701" w:hanging="567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2">
      <w:start w:val="1"/>
      <w:numFmt w:val="bullet"/>
      <w:lvlText w:val="–"/>
      <w:lvlJc w:val="left"/>
      <w:pPr>
        <w:tabs>
          <w:tab w:val="num" w:pos="2268"/>
        </w:tabs>
        <w:ind w:left="2268" w:hanging="567"/>
      </w:pPr>
      <w:rPr>
        <w:rFonts w:ascii="Courier New" w:hAnsi="Courier New" w:hint="default"/>
        <w:b w:val="0"/>
        <w:i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2835"/>
        </w:tabs>
        <w:ind w:left="2835" w:hanging="567"/>
      </w:pPr>
      <w:rPr>
        <w:rFonts w:ascii="Courier New" w:hAnsi="Courier New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6865D67"/>
    <w:multiLevelType w:val="multilevel"/>
    <w:tmpl w:val="2AF2D320"/>
    <w:numStyleLink w:val="SSCBulletList"/>
  </w:abstractNum>
  <w:abstractNum w:abstractNumId="32" w15:restartNumberingAfterBreak="0">
    <w:nsid w:val="69583562"/>
    <w:multiLevelType w:val="multilevel"/>
    <w:tmpl w:val="F89C1C48"/>
    <w:styleLink w:val="SSCNumberedList"/>
    <w:lvl w:ilvl="0">
      <w:start w:val="1"/>
      <w:numFmt w:val="decimal"/>
      <w:pStyle w:val="SSCNumbered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decimal"/>
      <w:pStyle w:val="SSCNumbered2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pStyle w:val="SSCNumbered3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5A21DCE"/>
    <w:multiLevelType w:val="hybridMultilevel"/>
    <w:tmpl w:val="6068D560"/>
    <w:lvl w:ilvl="0" w:tplc="10E6C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4C8C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1292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D0B9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9407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F2FC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90BF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252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EE78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357657"/>
    <w:multiLevelType w:val="hybridMultilevel"/>
    <w:tmpl w:val="6688DB4E"/>
    <w:lvl w:ilvl="0" w:tplc="CB24A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C4F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B61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B0D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40F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621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762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58E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A80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7"/>
  </w:num>
  <w:num w:numId="4">
    <w:abstractNumId w:val="33"/>
  </w:num>
  <w:num w:numId="5">
    <w:abstractNumId w:val="26"/>
  </w:num>
  <w:num w:numId="6">
    <w:abstractNumId w:val="1"/>
  </w:num>
  <w:num w:numId="7">
    <w:abstractNumId w:val="5"/>
  </w:num>
  <w:num w:numId="8">
    <w:abstractNumId w:val="5"/>
  </w:num>
  <w:num w:numId="9">
    <w:abstractNumId w:val="5"/>
  </w:num>
  <w:num w:numId="10">
    <w:abstractNumId w:val="6"/>
  </w:num>
  <w:num w:numId="11">
    <w:abstractNumId w:val="23"/>
  </w:num>
  <w:num w:numId="12">
    <w:abstractNumId w:val="23"/>
  </w:num>
  <w:num w:numId="13">
    <w:abstractNumId w:val="23"/>
  </w:num>
  <w:num w:numId="14">
    <w:abstractNumId w:val="32"/>
  </w:num>
  <w:num w:numId="15">
    <w:abstractNumId w:val="19"/>
  </w:num>
  <w:num w:numId="16">
    <w:abstractNumId w:val="19"/>
  </w:num>
  <w:num w:numId="17">
    <w:abstractNumId w:val="19"/>
  </w:num>
  <w:num w:numId="18">
    <w:abstractNumId w:val="20"/>
  </w:num>
  <w:num w:numId="19">
    <w:abstractNumId w:val="14"/>
  </w:num>
  <w:num w:numId="20">
    <w:abstractNumId w:val="14"/>
  </w:num>
  <w:num w:numId="21">
    <w:abstractNumId w:val="14"/>
  </w:num>
  <w:num w:numId="22">
    <w:abstractNumId w:val="2"/>
  </w:num>
  <w:num w:numId="23">
    <w:abstractNumId w:val="0"/>
  </w:num>
  <w:num w:numId="24">
    <w:abstractNumId w:val="3"/>
  </w:num>
  <w:num w:numId="25">
    <w:abstractNumId w:val="28"/>
  </w:num>
  <w:num w:numId="26">
    <w:abstractNumId w:val="7"/>
  </w:num>
  <w:num w:numId="27">
    <w:abstractNumId w:val="9"/>
  </w:num>
  <w:num w:numId="28">
    <w:abstractNumId w:val="22"/>
  </w:num>
  <w:num w:numId="29">
    <w:abstractNumId w:val="31"/>
  </w:num>
  <w:num w:numId="30">
    <w:abstractNumId w:val="12"/>
  </w:num>
  <w:num w:numId="31">
    <w:abstractNumId w:val="24"/>
  </w:num>
  <w:num w:numId="32">
    <w:abstractNumId w:val="25"/>
  </w:num>
  <w:num w:numId="33">
    <w:abstractNumId w:val="11"/>
  </w:num>
  <w:num w:numId="34">
    <w:abstractNumId w:val="27"/>
  </w:num>
  <w:num w:numId="35">
    <w:abstractNumId w:val="15"/>
  </w:num>
  <w:num w:numId="36">
    <w:abstractNumId w:val="21"/>
  </w:num>
  <w:num w:numId="37">
    <w:abstractNumId w:val="30"/>
  </w:num>
  <w:num w:numId="38">
    <w:abstractNumId w:val="18"/>
  </w:num>
  <w:num w:numId="39">
    <w:abstractNumId w:val="29"/>
  </w:num>
  <w:num w:numId="40">
    <w:abstractNumId w:val="8"/>
  </w:num>
  <w:num w:numId="41">
    <w:abstractNumId w:val="32"/>
    <w:lvlOverride w:ilvl="0">
      <w:lvl w:ilvl="0">
        <w:start w:val="1"/>
        <w:numFmt w:val="decimal"/>
        <w:pStyle w:val="SSCNumbered"/>
        <w:lvlText w:val="%1"/>
        <w:lvlJc w:val="left"/>
        <w:pPr>
          <w:tabs>
            <w:tab w:val="num" w:pos="2727"/>
          </w:tabs>
          <w:ind w:left="2727" w:hanging="567"/>
        </w:pPr>
        <w:rPr>
          <w:rFonts w:ascii="Arial" w:hAnsi="Arial" w:cs="Arial" w:hint="default"/>
          <w:sz w:val="22"/>
        </w:rPr>
      </w:lvl>
    </w:lvlOverride>
    <w:lvlOverride w:ilvl="1">
      <w:lvl w:ilvl="1">
        <w:start w:val="1"/>
        <w:numFmt w:val="decimal"/>
        <w:pStyle w:val="SSCNumbered2"/>
        <w:lvlText w:val="%1.%2"/>
        <w:lvlJc w:val="left"/>
        <w:pPr>
          <w:tabs>
            <w:tab w:val="num" w:pos="1277"/>
          </w:tabs>
          <w:ind w:left="1277" w:hanging="567"/>
        </w:pPr>
        <w:rPr>
          <w:rFonts w:ascii="Arial" w:hAnsi="Arial" w:cs="Arial" w:hint="default"/>
          <w:b w:val="0"/>
          <w:i w:val="0"/>
          <w:sz w:val="22"/>
        </w:rPr>
      </w:lvl>
    </w:lvlOverride>
    <w:lvlOverride w:ilvl="2">
      <w:lvl w:ilvl="2">
        <w:start w:val="1"/>
        <w:numFmt w:val="decimal"/>
        <w:pStyle w:val="SSCNumbered3"/>
        <w:lvlText w:val="%1.%2.%3"/>
        <w:lvlJc w:val="left"/>
        <w:pPr>
          <w:tabs>
            <w:tab w:val="num" w:pos="1985"/>
          </w:tabs>
          <w:ind w:left="1985" w:hanging="851"/>
        </w:pPr>
        <w:rPr>
          <w:rFonts w:ascii="Arial" w:hAnsi="Arial" w:cs="Arial" w:hint="default"/>
          <w:b w:val="0"/>
          <w:i w:val="0"/>
          <w:color w:val="auto"/>
          <w:sz w:val="22"/>
        </w:rPr>
      </w:lvl>
    </w:lvlOverride>
  </w:num>
  <w:num w:numId="42">
    <w:abstractNumId w:val="32"/>
    <w:lvlOverride w:ilvl="0">
      <w:lvl w:ilvl="0">
        <w:start w:val="1"/>
        <w:numFmt w:val="decimal"/>
        <w:pStyle w:val="SSCNumbered"/>
        <w:lvlText w:val="%1"/>
        <w:lvlJc w:val="left"/>
        <w:pPr>
          <w:tabs>
            <w:tab w:val="num" w:pos="567"/>
          </w:tabs>
          <w:ind w:left="567" w:hanging="567"/>
        </w:pPr>
        <w:rPr>
          <w:rFonts w:ascii="Georgia" w:hAnsi="Georgia" w:hint="default"/>
          <w:i w:val="0"/>
          <w:sz w:val="24"/>
        </w:rPr>
      </w:lvl>
    </w:lvlOverride>
  </w:num>
  <w:num w:numId="43">
    <w:abstractNumId w:val="16"/>
  </w:num>
  <w:num w:numId="44">
    <w:abstractNumId w:val="10"/>
  </w:num>
  <w:num w:numId="45">
    <w:abstractNumId w:val="34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29"/>
    <w:rsid w:val="000040A7"/>
    <w:rsid w:val="000121FE"/>
    <w:rsid w:val="00026534"/>
    <w:rsid w:val="00037BE8"/>
    <w:rsid w:val="00047954"/>
    <w:rsid w:val="00052007"/>
    <w:rsid w:val="00054F27"/>
    <w:rsid w:val="00054FB4"/>
    <w:rsid w:val="00063C1B"/>
    <w:rsid w:val="00085DA1"/>
    <w:rsid w:val="000B0912"/>
    <w:rsid w:val="000C11CB"/>
    <w:rsid w:val="000C31E6"/>
    <w:rsid w:val="000C699D"/>
    <w:rsid w:val="000D60C9"/>
    <w:rsid w:val="000E7A99"/>
    <w:rsid w:val="0010181D"/>
    <w:rsid w:val="00103540"/>
    <w:rsid w:val="001170D0"/>
    <w:rsid w:val="001256F5"/>
    <w:rsid w:val="001315DE"/>
    <w:rsid w:val="00151DA4"/>
    <w:rsid w:val="0015458F"/>
    <w:rsid w:val="00156A01"/>
    <w:rsid w:val="00162543"/>
    <w:rsid w:val="001631A1"/>
    <w:rsid w:val="00197D47"/>
    <w:rsid w:val="001B0D69"/>
    <w:rsid w:val="001B6302"/>
    <w:rsid w:val="001B7098"/>
    <w:rsid w:val="001C18AC"/>
    <w:rsid w:val="001C794F"/>
    <w:rsid w:val="001D233D"/>
    <w:rsid w:val="001F01ED"/>
    <w:rsid w:val="0021318B"/>
    <w:rsid w:val="0022227B"/>
    <w:rsid w:val="002247A5"/>
    <w:rsid w:val="00224FA6"/>
    <w:rsid w:val="0022699C"/>
    <w:rsid w:val="00233844"/>
    <w:rsid w:val="00243C36"/>
    <w:rsid w:val="002446BE"/>
    <w:rsid w:val="00244B54"/>
    <w:rsid w:val="002456A3"/>
    <w:rsid w:val="0025054B"/>
    <w:rsid w:val="00255FC7"/>
    <w:rsid w:val="00261E85"/>
    <w:rsid w:val="002763A3"/>
    <w:rsid w:val="00283B9D"/>
    <w:rsid w:val="002877F6"/>
    <w:rsid w:val="002905C6"/>
    <w:rsid w:val="00290E44"/>
    <w:rsid w:val="002A6441"/>
    <w:rsid w:val="003018F1"/>
    <w:rsid w:val="00303C9F"/>
    <w:rsid w:val="003071DF"/>
    <w:rsid w:val="00323D50"/>
    <w:rsid w:val="003408AB"/>
    <w:rsid w:val="00344D79"/>
    <w:rsid w:val="00361B45"/>
    <w:rsid w:val="00363B91"/>
    <w:rsid w:val="003654E5"/>
    <w:rsid w:val="00373B06"/>
    <w:rsid w:val="003757A2"/>
    <w:rsid w:val="003A4091"/>
    <w:rsid w:val="003C2B09"/>
    <w:rsid w:val="003C7A1B"/>
    <w:rsid w:val="003D114D"/>
    <w:rsid w:val="003D134A"/>
    <w:rsid w:val="003D5B0F"/>
    <w:rsid w:val="003D645E"/>
    <w:rsid w:val="003E0D2F"/>
    <w:rsid w:val="003F0B12"/>
    <w:rsid w:val="003F6E95"/>
    <w:rsid w:val="0041393B"/>
    <w:rsid w:val="00414B98"/>
    <w:rsid w:val="00431C11"/>
    <w:rsid w:val="00450141"/>
    <w:rsid w:val="00472313"/>
    <w:rsid w:val="00474C90"/>
    <w:rsid w:val="00476391"/>
    <w:rsid w:val="004778CA"/>
    <w:rsid w:val="00497F23"/>
    <w:rsid w:val="004A5A76"/>
    <w:rsid w:val="004A6510"/>
    <w:rsid w:val="004D0E54"/>
    <w:rsid w:val="004E1B73"/>
    <w:rsid w:val="004E49F0"/>
    <w:rsid w:val="004F38CA"/>
    <w:rsid w:val="00502BF2"/>
    <w:rsid w:val="005255C2"/>
    <w:rsid w:val="00526A6E"/>
    <w:rsid w:val="00527FC8"/>
    <w:rsid w:val="005376B5"/>
    <w:rsid w:val="00544755"/>
    <w:rsid w:val="005473EA"/>
    <w:rsid w:val="005506BA"/>
    <w:rsid w:val="005557AC"/>
    <w:rsid w:val="00561F2D"/>
    <w:rsid w:val="005656F7"/>
    <w:rsid w:val="00567502"/>
    <w:rsid w:val="005830C6"/>
    <w:rsid w:val="00587373"/>
    <w:rsid w:val="0059587D"/>
    <w:rsid w:val="005A074F"/>
    <w:rsid w:val="005A7F52"/>
    <w:rsid w:val="005B4327"/>
    <w:rsid w:val="005D02E1"/>
    <w:rsid w:val="005D75EC"/>
    <w:rsid w:val="005E6157"/>
    <w:rsid w:val="005F6A63"/>
    <w:rsid w:val="006149C0"/>
    <w:rsid w:val="00631F29"/>
    <w:rsid w:val="00651E3B"/>
    <w:rsid w:val="00667B9B"/>
    <w:rsid w:val="00676E85"/>
    <w:rsid w:val="00677A05"/>
    <w:rsid w:val="00694A19"/>
    <w:rsid w:val="006B29E0"/>
    <w:rsid w:val="006C4CB1"/>
    <w:rsid w:val="006D32CA"/>
    <w:rsid w:val="006D682A"/>
    <w:rsid w:val="006E01EE"/>
    <w:rsid w:val="006F4589"/>
    <w:rsid w:val="0070086F"/>
    <w:rsid w:val="007160A0"/>
    <w:rsid w:val="0071776C"/>
    <w:rsid w:val="007227ED"/>
    <w:rsid w:val="00724892"/>
    <w:rsid w:val="007323C3"/>
    <w:rsid w:val="00734621"/>
    <w:rsid w:val="00762692"/>
    <w:rsid w:val="00766F84"/>
    <w:rsid w:val="00767760"/>
    <w:rsid w:val="00771F7C"/>
    <w:rsid w:val="007847A3"/>
    <w:rsid w:val="00793783"/>
    <w:rsid w:val="007A6EDD"/>
    <w:rsid w:val="007A7119"/>
    <w:rsid w:val="007B0D5D"/>
    <w:rsid w:val="007B45C3"/>
    <w:rsid w:val="007D3EA9"/>
    <w:rsid w:val="007E4048"/>
    <w:rsid w:val="007F04A3"/>
    <w:rsid w:val="007F0C7D"/>
    <w:rsid w:val="00801207"/>
    <w:rsid w:val="008142E3"/>
    <w:rsid w:val="00821947"/>
    <w:rsid w:val="00823989"/>
    <w:rsid w:val="0084302C"/>
    <w:rsid w:val="008432F5"/>
    <w:rsid w:val="00851694"/>
    <w:rsid w:val="008549A6"/>
    <w:rsid w:val="008550B5"/>
    <w:rsid w:val="0086022F"/>
    <w:rsid w:val="00862B00"/>
    <w:rsid w:val="00874BAF"/>
    <w:rsid w:val="00875746"/>
    <w:rsid w:val="00880422"/>
    <w:rsid w:val="00880ABB"/>
    <w:rsid w:val="008937BC"/>
    <w:rsid w:val="008A1EEE"/>
    <w:rsid w:val="008A6763"/>
    <w:rsid w:val="008C5FDF"/>
    <w:rsid w:val="008D0B61"/>
    <w:rsid w:val="008D4AEF"/>
    <w:rsid w:val="008D6F14"/>
    <w:rsid w:val="008F0324"/>
    <w:rsid w:val="008F3130"/>
    <w:rsid w:val="008F4539"/>
    <w:rsid w:val="00935ED0"/>
    <w:rsid w:val="00941B85"/>
    <w:rsid w:val="009440EA"/>
    <w:rsid w:val="009442E1"/>
    <w:rsid w:val="00954B86"/>
    <w:rsid w:val="009666BF"/>
    <w:rsid w:val="009737A2"/>
    <w:rsid w:val="00973AB6"/>
    <w:rsid w:val="00974BE2"/>
    <w:rsid w:val="00976880"/>
    <w:rsid w:val="00984E8F"/>
    <w:rsid w:val="009919F5"/>
    <w:rsid w:val="00993498"/>
    <w:rsid w:val="009B1BF3"/>
    <w:rsid w:val="009C056B"/>
    <w:rsid w:val="009C0BA1"/>
    <w:rsid w:val="009D4FBB"/>
    <w:rsid w:val="009E2246"/>
    <w:rsid w:val="009E3545"/>
    <w:rsid w:val="009E3D12"/>
    <w:rsid w:val="009E5EE5"/>
    <w:rsid w:val="009F282E"/>
    <w:rsid w:val="00A01C16"/>
    <w:rsid w:val="00A048B6"/>
    <w:rsid w:val="00A24B65"/>
    <w:rsid w:val="00A25B3E"/>
    <w:rsid w:val="00A365A8"/>
    <w:rsid w:val="00A45080"/>
    <w:rsid w:val="00A77AFD"/>
    <w:rsid w:val="00A90E08"/>
    <w:rsid w:val="00A93A6F"/>
    <w:rsid w:val="00AB03C5"/>
    <w:rsid w:val="00AB4F21"/>
    <w:rsid w:val="00AC246A"/>
    <w:rsid w:val="00AC2FDB"/>
    <w:rsid w:val="00AE62C2"/>
    <w:rsid w:val="00AE630C"/>
    <w:rsid w:val="00B13C06"/>
    <w:rsid w:val="00B243E4"/>
    <w:rsid w:val="00B31DC4"/>
    <w:rsid w:val="00B36177"/>
    <w:rsid w:val="00B4016E"/>
    <w:rsid w:val="00B62EAF"/>
    <w:rsid w:val="00B66887"/>
    <w:rsid w:val="00B8189A"/>
    <w:rsid w:val="00BA50D0"/>
    <w:rsid w:val="00BC08EC"/>
    <w:rsid w:val="00BC3742"/>
    <w:rsid w:val="00BD6E40"/>
    <w:rsid w:val="00BD7229"/>
    <w:rsid w:val="00BE3A4B"/>
    <w:rsid w:val="00C11554"/>
    <w:rsid w:val="00C32258"/>
    <w:rsid w:val="00C561D7"/>
    <w:rsid w:val="00C627A9"/>
    <w:rsid w:val="00C7325B"/>
    <w:rsid w:val="00C76BD8"/>
    <w:rsid w:val="00CA43C6"/>
    <w:rsid w:val="00CD1312"/>
    <w:rsid w:val="00CE44CF"/>
    <w:rsid w:val="00CF13E1"/>
    <w:rsid w:val="00CF2F41"/>
    <w:rsid w:val="00CF41D7"/>
    <w:rsid w:val="00D06E70"/>
    <w:rsid w:val="00D1452E"/>
    <w:rsid w:val="00D23B77"/>
    <w:rsid w:val="00D26CCC"/>
    <w:rsid w:val="00D321B5"/>
    <w:rsid w:val="00D52C74"/>
    <w:rsid w:val="00D5346B"/>
    <w:rsid w:val="00D87FFA"/>
    <w:rsid w:val="00D94223"/>
    <w:rsid w:val="00DA7CEB"/>
    <w:rsid w:val="00DB481B"/>
    <w:rsid w:val="00DB4A16"/>
    <w:rsid w:val="00DD415E"/>
    <w:rsid w:val="00DE0CD7"/>
    <w:rsid w:val="00DE32CC"/>
    <w:rsid w:val="00DE57F3"/>
    <w:rsid w:val="00DE75E3"/>
    <w:rsid w:val="00DF28C0"/>
    <w:rsid w:val="00E02030"/>
    <w:rsid w:val="00E02CEB"/>
    <w:rsid w:val="00E14ED3"/>
    <w:rsid w:val="00E23354"/>
    <w:rsid w:val="00E237D1"/>
    <w:rsid w:val="00E26214"/>
    <w:rsid w:val="00E63B71"/>
    <w:rsid w:val="00E66402"/>
    <w:rsid w:val="00E831C4"/>
    <w:rsid w:val="00E86210"/>
    <w:rsid w:val="00E877F9"/>
    <w:rsid w:val="00E90E77"/>
    <w:rsid w:val="00EA2B8A"/>
    <w:rsid w:val="00EA338F"/>
    <w:rsid w:val="00EA4EA7"/>
    <w:rsid w:val="00EC6397"/>
    <w:rsid w:val="00EC7369"/>
    <w:rsid w:val="00EC77CE"/>
    <w:rsid w:val="00EE013A"/>
    <w:rsid w:val="00EE5EA5"/>
    <w:rsid w:val="00EF1AA6"/>
    <w:rsid w:val="00EF4A6B"/>
    <w:rsid w:val="00F02301"/>
    <w:rsid w:val="00F154E1"/>
    <w:rsid w:val="00F16A0C"/>
    <w:rsid w:val="00F17748"/>
    <w:rsid w:val="00F458D7"/>
    <w:rsid w:val="00F54D6B"/>
    <w:rsid w:val="00F7182D"/>
    <w:rsid w:val="00F71CDF"/>
    <w:rsid w:val="00F90AED"/>
    <w:rsid w:val="00F959DB"/>
    <w:rsid w:val="00FB6678"/>
    <w:rsid w:val="00FD4A35"/>
    <w:rsid w:val="00FD78C0"/>
    <w:rsid w:val="00FE0019"/>
    <w:rsid w:val="00FF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738BA02B-751A-4553-AD19-64BC072A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4"/>
        <w:szCs w:val="24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12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/>
    <w:lsdException w:name="Salutation" w:semiHidden="1" w:unhideWhenUsed="1"/>
    <w:lsdException w:name="Date" w:uiPriority="14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063C1B"/>
    <w:pPr>
      <w:spacing w:after="120" w:line="240" w:lineRule="auto"/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SSCBodytext"/>
    <w:link w:val="Heading1Char"/>
    <w:uiPriority w:val="1"/>
    <w:qFormat/>
    <w:rsid w:val="008C5FDF"/>
    <w:pPr>
      <w:keepNext/>
      <w:spacing w:before="12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SSCBodytext"/>
    <w:link w:val="Heading2Char"/>
    <w:uiPriority w:val="1"/>
    <w:qFormat/>
    <w:rsid w:val="008C5FDF"/>
    <w:pPr>
      <w:keepNext/>
      <w:spacing w:before="120"/>
      <w:jc w:val="left"/>
      <w:outlineLvl w:val="1"/>
    </w:pPr>
    <w:rPr>
      <w:rFonts w:eastAsiaTheme="majorEastAsia" w:cstheme="majorBidi"/>
      <w:b/>
      <w:bCs/>
      <w:i/>
      <w:sz w:val="24"/>
      <w:szCs w:val="26"/>
    </w:rPr>
  </w:style>
  <w:style w:type="paragraph" w:styleId="Heading3">
    <w:name w:val="heading 3"/>
    <w:basedOn w:val="Normal"/>
    <w:next w:val="SSCBodytext"/>
    <w:link w:val="Heading3Char"/>
    <w:uiPriority w:val="1"/>
    <w:qFormat/>
    <w:rsid w:val="008C5FDF"/>
    <w:pPr>
      <w:keepNext/>
      <w:keepLines/>
      <w:spacing w:before="12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SSCBodytext"/>
    <w:link w:val="Heading4Char"/>
    <w:uiPriority w:val="9"/>
    <w:qFormat/>
    <w:rsid w:val="00B13C06"/>
    <w:pPr>
      <w:keepNext/>
      <w:keepLines/>
      <w:spacing w:before="24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SSCBodytext"/>
    <w:link w:val="Heading5Char"/>
    <w:uiPriority w:val="9"/>
    <w:qFormat/>
    <w:rsid w:val="00B13C06"/>
    <w:pPr>
      <w:keepNext/>
      <w:keepLines/>
      <w:spacing w:before="240"/>
      <w:outlineLvl w:val="4"/>
    </w:pPr>
    <w:rPr>
      <w:rFonts w:eastAsiaTheme="majorEastAsia" w:cstheme="majorBidi"/>
      <w:b/>
      <w:sz w:val="20"/>
    </w:rPr>
  </w:style>
  <w:style w:type="paragraph" w:styleId="Heading6">
    <w:name w:val="heading 6"/>
    <w:basedOn w:val="Normal"/>
    <w:next w:val="SSCBodytext"/>
    <w:link w:val="Heading6Char"/>
    <w:uiPriority w:val="9"/>
    <w:qFormat/>
    <w:rsid w:val="00B13C06"/>
    <w:pPr>
      <w:keepNext/>
      <w:keepLines/>
      <w:spacing w:before="240"/>
      <w:outlineLvl w:val="5"/>
    </w:pPr>
    <w:rPr>
      <w:rFonts w:eastAsiaTheme="majorEastAsia" w:cstheme="majorBidi"/>
      <w:b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SSCBodytext"/>
    <w:next w:val="SSCBodytext"/>
    <w:link w:val="TitleChar"/>
    <w:uiPriority w:val="8"/>
    <w:qFormat/>
    <w:rsid w:val="00527FC8"/>
    <w:pPr>
      <w:pBdr>
        <w:bottom w:val="single" w:sz="12" w:space="1" w:color="auto"/>
      </w:pBdr>
      <w:spacing w:after="240"/>
      <w:contextualSpacing/>
    </w:pPr>
    <w:rPr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8"/>
    <w:rsid w:val="00527FC8"/>
    <w:rPr>
      <w:rFonts w:ascii="Arial" w:hAnsi="Arial"/>
      <w:spacing w:val="5"/>
      <w:kern w:val="28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sid w:val="0015458F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15458F"/>
    <w:rPr>
      <w:rFonts w:ascii="Arial" w:eastAsiaTheme="majorEastAsia" w:hAnsi="Arial" w:cstheme="majorBidi"/>
      <w:b/>
      <w:bCs/>
      <w:i/>
      <w:szCs w:val="26"/>
    </w:rPr>
  </w:style>
  <w:style w:type="paragraph" w:customStyle="1" w:styleId="SSCBodytext">
    <w:name w:val="SSC Body text"/>
    <w:basedOn w:val="Normal"/>
    <w:link w:val="SSCBodytextChar"/>
    <w:qFormat/>
    <w:rsid w:val="00874BAF"/>
    <w:pPr>
      <w:spacing w:after="0"/>
    </w:pPr>
  </w:style>
  <w:style w:type="paragraph" w:customStyle="1" w:styleId="SSCBodytextBold">
    <w:name w:val="SSC Body text Bold"/>
    <w:basedOn w:val="SSCBodytext"/>
    <w:next w:val="SSCBodytext"/>
    <w:link w:val="SSCBodytextBoldChar"/>
    <w:semiHidden/>
    <w:rsid w:val="00793783"/>
    <w:rPr>
      <w:b/>
    </w:rPr>
  </w:style>
  <w:style w:type="paragraph" w:styleId="Date">
    <w:name w:val="Date"/>
    <w:basedOn w:val="Normal"/>
    <w:next w:val="Normal"/>
    <w:link w:val="DateChar"/>
    <w:autoRedefine/>
    <w:uiPriority w:val="99"/>
    <w:semiHidden/>
    <w:rsid w:val="007B45C3"/>
  </w:style>
  <w:style w:type="character" w:customStyle="1" w:styleId="DateChar">
    <w:name w:val="Date Char"/>
    <w:basedOn w:val="DefaultParagraphFont"/>
    <w:link w:val="Date"/>
    <w:uiPriority w:val="99"/>
    <w:semiHidden/>
    <w:rsid w:val="007B45C3"/>
  </w:style>
  <w:style w:type="paragraph" w:styleId="FootnoteText">
    <w:name w:val="footnote text"/>
    <w:basedOn w:val="Normal"/>
    <w:link w:val="FootnoteTextChar"/>
    <w:uiPriority w:val="10"/>
    <w:rsid w:val="00233844"/>
    <w:pPr>
      <w:spacing w:after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0"/>
    <w:rsid w:val="00162543"/>
    <w:rPr>
      <w:rFonts w:ascii="Arial" w:hAnsi="Arial"/>
      <w:sz w:val="16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15458F"/>
    <w:rPr>
      <w:rFonts w:ascii="Arial" w:eastAsiaTheme="majorEastAsia" w:hAnsi="Arial" w:cstheme="majorBidi"/>
      <w:b/>
      <w:bCs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13C06"/>
    <w:rPr>
      <w:rFonts w:ascii="Arial" w:eastAsiaTheme="majorEastAsia" w:hAnsi="Arial" w:cstheme="majorBidi"/>
      <w:b/>
      <w:bCs/>
      <w:i/>
      <w:iCs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13C06"/>
    <w:rPr>
      <w:rFonts w:ascii="Arial" w:eastAsiaTheme="majorEastAsia" w:hAnsi="Arial" w:cstheme="majorBidi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B13C06"/>
    <w:rPr>
      <w:rFonts w:ascii="Arial" w:eastAsiaTheme="majorEastAsia" w:hAnsi="Arial" w:cstheme="majorBidi"/>
      <w:b/>
      <w:i/>
      <w:iCs/>
      <w:sz w:val="20"/>
    </w:rPr>
  </w:style>
  <w:style w:type="paragraph" w:styleId="Footer">
    <w:name w:val="footer"/>
    <w:basedOn w:val="Normal"/>
    <w:link w:val="FooterChar"/>
    <w:uiPriority w:val="11"/>
    <w:rsid w:val="00A25B3E"/>
    <w:pPr>
      <w:tabs>
        <w:tab w:val="center" w:pos="4513"/>
        <w:tab w:val="right" w:pos="9026"/>
      </w:tabs>
      <w:spacing w:after="0"/>
    </w:pPr>
    <w:rPr>
      <w:i/>
      <w:sz w:val="18"/>
    </w:rPr>
  </w:style>
  <w:style w:type="character" w:customStyle="1" w:styleId="FooterChar">
    <w:name w:val="Footer Char"/>
    <w:basedOn w:val="DefaultParagraphFont"/>
    <w:link w:val="Footer"/>
    <w:uiPriority w:val="11"/>
    <w:rsid w:val="00A25B3E"/>
    <w:rPr>
      <w:rFonts w:ascii="Arial" w:hAnsi="Arial"/>
      <w:i/>
      <w:sz w:val="18"/>
    </w:rPr>
  </w:style>
  <w:style w:type="paragraph" w:styleId="Header">
    <w:name w:val="header"/>
    <w:basedOn w:val="Normal"/>
    <w:link w:val="HeaderChar"/>
    <w:uiPriority w:val="99"/>
    <w:unhideWhenUsed/>
    <w:rsid w:val="002456A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56A3"/>
  </w:style>
  <w:style w:type="paragraph" w:styleId="EndnoteText">
    <w:name w:val="endnote text"/>
    <w:basedOn w:val="Normal"/>
    <w:link w:val="EndnoteTextChar"/>
    <w:uiPriority w:val="99"/>
    <w:semiHidden/>
    <w:unhideWhenUsed/>
    <w:rsid w:val="002456A3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56A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456A3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2456A3"/>
    <w:rPr>
      <w:vertAlign w:val="superscript"/>
    </w:rPr>
  </w:style>
  <w:style w:type="paragraph" w:customStyle="1" w:styleId="SSCTableTitle">
    <w:name w:val="SSC Table Title"/>
    <w:basedOn w:val="SSCTableText"/>
    <w:next w:val="SSCTableText"/>
    <w:link w:val="SSCTableTitleChar"/>
    <w:uiPriority w:val="15"/>
    <w:qFormat/>
    <w:rsid w:val="00667B9B"/>
    <w:pPr>
      <w:spacing w:before="240"/>
    </w:pPr>
    <w:rPr>
      <w:b/>
      <w:sz w:val="24"/>
    </w:rPr>
  </w:style>
  <w:style w:type="paragraph" w:customStyle="1" w:styleId="SSCTableText">
    <w:name w:val="SSC Table Text"/>
    <w:basedOn w:val="SSCBodytext"/>
    <w:link w:val="SSCTableTextChar"/>
    <w:uiPriority w:val="17"/>
    <w:qFormat/>
    <w:rsid w:val="007323C3"/>
    <w:rPr>
      <w:sz w:val="20"/>
    </w:rPr>
  </w:style>
  <w:style w:type="paragraph" w:customStyle="1" w:styleId="SSCTableHeaderTop">
    <w:name w:val="SSC Table Header Top"/>
    <w:basedOn w:val="SSCTableText"/>
    <w:next w:val="SSCTableText"/>
    <w:link w:val="SSCTableHeaderTopChar"/>
    <w:uiPriority w:val="16"/>
    <w:qFormat/>
    <w:rsid w:val="00EA2B8A"/>
    <w:pPr>
      <w:jc w:val="center"/>
    </w:pPr>
    <w:rPr>
      <w:b/>
    </w:rPr>
  </w:style>
  <w:style w:type="paragraph" w:customStyle="1" w:styleId="SSCTableHeaderLeft">
    <w:name w:val="SSC Table Header Left"/>
    <w:basedOn w:val="SSCTableText"/>
    <w:next w:val="SSCTableText"/>
    <w:link w:val="SSCTableHeaderLeftChar"/>
    <w:uiPriority w:val="17"/>
    <w:qFormat/>
    <w:rsid w:val="007323C3"/>
    <w:pPr>
      <w:jc w:val="left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6F458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58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589"/>
    <w:rPr>
      <w:rFonts w:ascii="Tahoma" w:hAnsi="Tahoma" w:cs="Tahoma"/>
      <w:sz w:val="16"/>
      <w:szCs w:val="16"/>
    </w:rPr>
  </w:style>
  <w:style w:type="character" w:customStyle="1" w:styleId="SSCBodytextChar">
    <w:name w:val="SSC Body text Char"/>
    <w:basedOn w:val="DefaultParagraphFont"/>
    <w:link w:val="SSCBodytext"/>
    <w:rsid w:val="00874BAF"/>
    <w:rPr>
      <w:rFonts w:ascii="Arial" w:hAnsi="Arial"/>
      <w:sz w:val="22"/>
    </w:rPr>
  </w:style>
  <w:style w:type="character" w:customStyle="1" w:styleId="SSCBodytextBoldChar">
    <w:name w:val="SSC Body text Bold Char"/>
    <w:basedOn w:val="SSCBodytextChar"/>
    <w:link w:val="SSCBodytextBold"/>
    <w:semiHidden/>
    <w:rsid w:val="0015458F"/>
    <w:rPr>
      <w:rFonts w:ascii="Arial" w:hAnsi="Arial"/>
      <w:b/>
      <w:sz w:val="22"/>
    </w:rPr>
  </w:style>
  <w:style w:type="character" w:customStyle="1" w:styleId="SSCTableTextChar">
    <w:name w:val="SSC Table Text Char"/>
    <w:basedOn w:val="DefaultParagraphFont"/>
    <w:link w:val="SSCTableText"/>
    <w:uiPriority w:val="17"/>
    <w:rsid w:val="007323C3"/>
    <w:rPr>
      <w:rFonts w:ascii="Arial" w:hAnsi="Arial"/>
      <w:sz w:val="20"/>
    </w:rPr>
  </w:style>
  <w:style w:type="character" w:customStyle="1" w:styleId="SSCTableTitleChar">
    <w:name w:val="SSC Table Title Char"/>
    <w:basedOn w:val="DefaultParagraphFont"/>
    <w:link w:val="SSCTableTitle"/>
    <w:uiPriority w:val="15"/>
    <w:rsid w:val="00667B9B"/>
    <w:rPr>
      <w:rFonts w:ascii="Arial" w:hAnsi="Arial"/>
      <w:b/>
    </w:rPr>
  </w:style>
  <w:style w:type="character" w:customStyle="1" w:styleId="SSCTableHeaderTopChar">
    <w:name w:val="SSC Table Header Top Char"/>
    <w:basedOn w:val="SSCBodytextChar"/>
    <w:link w:val="SSCTableHeaderTop"/>
    <w:uiPriority w:val="16"/>
    <w:rsid w:val="00EA2B8A"/>
    <w:rPr>
      <w:rFonts w:ascii="Arial" w:hAnsi="Arial"/>
      <w:b/>
      <w:sz w:val="20"/>
    </w:rPr>
  </w:style>
  <w:style w:type="character" w:customStyle="1" w:styleId="SSCTableHeaderLeftChar">
    <w:name w:val="SSC Table Header Left Char"/>
    <w:basedOn w:val="SSCTableHeaderTopChar"/>
    <w:link w:val="SSCTableHeaderLeft"/>
    <w:uiPriority w:val="17"/>
    <w:rsid w:val="007323C3"/>
    <w:rPr>
      <w:rFonts w:ascii="Arial" w:hAnsi="Arial"/>
      <w:b/>
      <w:sz w:val="20"/>
    </w:rPr>
  </w:style>
  <w:style w:type="paragraph" w:customStyle="1" w:styleId="SSCBullet">
    <w:name w:val="SSC Bullet"/>
    <w:basedOn w:val="SSCBodytext"/>
    <w:uiPriority w:val="1"/>
    <w:qFormat/>
    <w:rsid w:val="00874BAF"/>
    <w:pPr>
      <w:numPr>
        <w:numId w:val="33"/>
      </w:numPr>
      <w:tabs>
        <w:tab w:val="clear" w:pos="1134"/>
        <w:tab w:val="num" w:pos="567"/>
      </w:tabs>
      <w:spacing w:after="120"/>
      <w:ind w:left="567"/>
    </w:pPr>
  </w:style>
  <w:style w:type="paragraph" w:customStyle="1" w:styleId="SSCBullet2">
    <w:name w:val="SSC Bullet 2"/>
    <w:basedOn w:val="SSCBodytext"/>
    <w:uiPriority w:val="1"/>
    <w:qFormat/>
    <w:rsid w:val="00874BAF"/>
    <w:pPr>
      <w:numPr>
        <w:ilvl w:val="1"/>
        <w:numId w:val="37"/>
      </w:numPr>
      <w:tabs>
        <w:tab w:val="clear" w:pos="1701"/>
        <w:tab w:val="num" w:pos="1134"/>
      </w:tabs>
      <w:spacing w:after="120"/>
      <w:ind w:left="1134"/>
    </w:pPr>
  </w:style>
  <w:style w:type="paragraph" w:customStyle="1" w:styleId="SSCBullet3">
    <w:name w:val="SSC Bullet 3"/>
    <w:basedOn w:val="SSCBodytext"/>
    <w:uiPriority w:val="1"/>
    <w:qFormat/>
    <w:rsid w:val="00874BAF"/>
    <w:pPr>
      <w:numPr>
        <w:ilvl w:val="2"/>
        <w:numId w:val="33"/>
      </w:numPr>
      <w:tabs>
        <w:tab w:val="clear" w:pos="2268"/>
        <w:tab w:val="num" w:pos="1701"/>
      </w:tabs>
      <w:spacing w:after="120"/>
      <w:ind w:left="1701"/>
    </w:pPr>
  </w:style>
  <w:style w:type="numbering" w:customStyle="1" w:styleId="SSCBulletList">
    <w:name w:val="SSC Bullet List"/>
    <w:uiPriority w:val="99"/>
    <w:rsid w:val="00A90E08"/>
    <w:pPr>
      <w:numPr>
        <w:numId w:val="10"/>
      </w:numPr>
    </w:pPr>
  </w:style>
  <w:style w:type="paragraph" w:customStyle="1" w:styleId="SSCNumbered">
    <w:name w:val="SSC Numbered"/>
    <w:basedOn w:val="SSCBodytext"/>
    <w:uiPriority w:val="2"/>
    <w:qFormat/>
    <w:rsid w:val="00874BAF"/>
    <w:pPr>
      <w:numPr>
        <w:numId w:val="14"/>
      </w:numPr>
      <w:spacing w:after="120"/>
    </w:pPr>
  </w:style>
  <w:style w:type="paragraph" w:customStyle="1" w:styleId="SSCNumbered2">
    <w:name w:val="SSC Numbered 2"/>
    <w:basedOn w:val="SSCBodytext"/>
    <w:uiPriority w:val="2"/>
    <w:qFormat/>
    <w:rsid w:val="00874BAF"/>
    <w:pPr>
      <w:numPr>
        <w:ilvl w:val="1"/>
        <w:numId w:val="14"/>
      </w:numPr>
      <w:spacing w:after="120"/>
    </w:pPr>
  </w:style>
  <w:style w:type="paragraph" w:customStyle="1" w:styleId="SSCNumbered3">
    <w:name w:val="SSC Numbered 3"/>
    <w:basedOn w:val="SSCBodytext"/>
    <w:uiPriority w:val="2"/>
    <w:qFormat/>
    <w:rsid w:val="00874BAF"/>
    <w:pPr>
      <w:numPr>
        <w:ilvl w:val="2"/>
        <w:numId w:val="14"/>
      </w:numPr>
      <w:spacing w:after="120"/>
    </w:pPr>
  </w:style>
  <w:style w:type="numbering" w:customStyle="1" w:styleId="SSCNumberedList">
    <w:name w:val="SSC Numbered List"/>
    <w:uiPriority w:val="99"/>
    <w:rsid w:val="00151DA4"/>
    <w:pPr>
      <w:numPr>
        <w:numId w:val="14"/>
      </w:numPr>
    </w:pPr>
  </w:style>
  <w:style w:type="paragraph" w:customStyle="1" w:styleId="SSCTableBullet">
    <w:name w:val="SSC Table Bullet"/>
    <w:basedOn w:val="SSCTableText"/>
    <w:uiPriority w:val="2"/>
    <w:qFormat/>
    <w:rsid w:val="00A90E08"/>
    <w:pPr>
      <w:numPr>
        <w:numId w:val="35"/>
      </w:numPr>
    </w:pPr>
  </w:style>
  <w:style w:type="paragraph" w:customStyle="1" w:styleId="SSCTableBullet2">
    <w:name w:val="SSC Table Bullet 2"/>
    <w:basedOn w:val="SSCTableText"/>
    <w:uiPriority w:val="2"/>
    <w:qFormat/>
    <w:rsid w:val="00527FC8"/>
    <w:pPr>
      <w:numPr>
        <w:ilvl w:val="1"/>
        <w:numId w:val="38"/>
      </w:numPr>
    </w:pPr>
  </w:style>
  <w:style w:type="paragraph" w:customStyle="1" w:styleId="SSCTableBullet3">
    <w:name w:val="SSC Table Bullet 3"/>
    <w:basedOn w:val="SSCTableText"/>
    <w:uiPriority w:val="2"/>
    <w:qFormat/>
    <w:rsid w:val="00A90E08"/>
    <w:pPr>
      <w:numPr>
        <w:ilvl w:val="2"/>
        <w:numId w:val="35"/>
      </w:numPr>
    </w:pPr>
  </w:style>
  <w:style w:type="numbering" w:customStyle="1" w:styleId="SSCTableBulletList">
    <w:name w:val="SSC Table Bullet List"/>
    <w:uiPriority w:val="99"/>
    <w:rsid w:val="00A90E08"/>
    <w:pPr>
      <w:numPr>
        <w:numId w:val="18"/>
      </w:numPr>
    </w:pPr>
  </w:style>
  <w:style w:type="paragraph" w:customStyle="1" w:styleId="SSCTableNumbered">
    <w:name w:val="SSC Table Numbered"/>
    <w:basedOn w:val="SSCTableText"/>
    <w:uiPriority w:val="2"/>
    <w:qFormat/>
    <w:rsid w:val="00A90E08"/>
    <w:pPr>
      <w:numPr>
        <w:numId w:val="36"/>
      </w:numPr>
    </w:pPr>
  </w:style>
  <w:style w:type="paragraph" w:customStyle="1" w:styleId="SSCTableNumbered2">
    <w:name w:val="SSC Table Numbered 2"/>
    <w:basedOn w:val="SSCTableText"/>
    <w:uiPriority w:val="2"/>
    <w:qFormat/>
    <w:rsid w:val="00A90E08"/>
    <w:pPr>
      <w:numPr>
        <w:ilvl w:val="1"/>
        <w:numId w:val="36"/>
      </w:numPr>
    </w:pPr>
  </w:style>
  <w:style w:type="paragraph" w:customStyle="1" w:styleId="SSCTableNumbered3">
    <w:name w:val="SSC Table Numbered 3"/>
    <w:basedOn w:val="SSCTableText"/>
    <w:uiPriority w:val="2"/>
    <w:qFormat/>
    <w:rsid w:val="00A90E08"/>
    <w:pPr>
      <w:numPr>
        <w:ilvl w:val="2"/>
        <w:numId w:val="36"/>
      </w:numPr>
    </w:pPr>
  </w:style>
  <w:style w:type="numbering" w:customStyle="1" w:styleId="SSCTableNumberedList">
    <w:name w:val="SSC Table Numbered List"/>
    <w:uiPriority w:val="99"/>
    <w:rsid w:val="00A90E08"/>
    <w:pPr>
      <w:numPr>
        <w:numId w:val="22"/>
      </w:numPr>
    </w:pPr>
  </w:style>
  <w:style w:type="table" w:styleId="TableGrid">
    <w:name w:val="Table Grid"/>
    <w:basedOn w:val="TableNormal"/>
    <w:uiPriority w:val="59"/>
    <w:rsid w:val="00EA2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SCName">
    <w:name w:val="SSC Name"/>
    <w:basedOn w:val="SSCBodytext"/>
    <w:next w:val="SSCBodytext"/>
    <w:uiPriority w:val="1"/>
    <w:rsid w:val="00197D47"/>
    <w:pPr>
      <w:spacing w:before="1440"/>
      <w:jc w:val="left"/>
    </w:pPr>
  </w:style>
  <w:style w:type="paragraph" w:customStyle="1" w:styleId="SSCBullet4">
    <w:name w:val="SSC Bullet 4"/>
    <w:basedOn w:val="SSCNumbered"/>
    <w:semiHidden/>
    <w:rsid w:val="00A90E08"/>
    <w:pPr>
      <w:numPr>
        <w:ilvl w:val="3"/>
        <w:numId w:val="33"/>
      </w:numPr>
    </w:pPr>
  </w:style>
  <w:style w:type="paragraph" w:customStyle="1" w:styleId="Style1">
    <w:name w:val="Style1"/>
    <w:basedOn w:val="SSCBodytext"/>
    <w:link w:val="Style1Char"/>
    <w:uiPriority w:val="5"/>
    <w:qFormat/>
    <w:rsid w:val="009E2246"/>
  </w:style>
  <w:style w:type="character" w:customStyle="1" w:styleId="Style1Char">
    <w:name w:val="Style1 Char"/>
    <w:basedOn w:val="SSCBodytextChar"/>
    <w:link w:val="Style1"/>
    <w:uiPriority w:val="5"/>
    <w:rsid w:val="0015458F"/>
    <w:rPr>
      <w:rFonts w:ascii="Arial" w:hAnsi="Arial"/>
      <w:sz w:val="22"/>
    </w:rPr>
  </w:style>
  <w:style w:type="paragraph" w:styleId="Revision">
    <w:name w:val="Revision"/>
    <w:hidden/>
    <w:uiPriority w:val="99"/>
    <w:semiHidden/>
    <w:rsid w:val="001256F5"/>
    <w:pPr>
      <w:spacing w:after="0" w:line="24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2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45B1D-AED4-49B5-BF62-64AD871FC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</Words>
  <Characters>3474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4</vt:lpstr>
    </vt:vector>
  </TitlesOfParts>
  <Company>NZ Government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4</dc:title>
  <dc:subject/>
  <dc:creator>Mary Wiles [SSC]</dc:creator>
  <cp:keywords/>
  <dc:description/>
  <cp:lastModifiedBy>Nic Barkley</cp:lastModifiedBy>
  <cp:revision>2</cp:revision>
  <cp:lastPrinted>2017-08-23T23:29:00Z</cp:lastPrinted>
  <dcterms:created xsi:type="dcterms:W3CDTF">2017-09-24T20:48:00Z</dcterms:created>
  <dcterms:modified xsi:type="dcterms:W3CDTF">2017-09-24T20:48:00Z</dcterms:modified>
</cp:coreProperties>
</file>