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3FB" w:rsidRPr="00EA4A26" w:rsidRDefault="00027884" w:rsidP="005E7E2F">
      <w:pPr>
        <w:pStyle w:val="SSCBodytext"/>
        <w:spacing w:before="240"/>
        <w:ind w:left="-567"/>
        <w:rPr>
          <w:rFonts w:ascii="Segoe UI" w:hAnsi="Segoe UI" w:cs="Segoe UI"/>
          <w:color w:val="254061"/>
          <w:sz w:val="32"/>
          <w:szCs w:val="32"/>
        </w:rPr>
      </w:pPr>
      <w:r>
        <w:rPr>
          <w:rFonts w:ascii="Segoe UI" w:hAnsi="Segoe UI" w:cs="Segoe UI"/>
          <w:b/>
          <w:color w:val="254061"/>
          <w:sz w:val="32"/>
          <w:szCs w:val="32"/>
        </w:rPr>
        <w:softHyphen/>
      </w:r>
      <w:r w:rsidR="001B7ABF" w:rsidRPr="00EA4A26">
        <w:rPr>
          <w:rFonts w:ascii="Segoe UI" w:hAnsi="Segoe UI" w:cs="Segoe UI"/>
          <w:b/>
          <w:color w:val="254061"/>
          <w:sz w:val="32"/>
          <w:szCs w:val="32"/>
        </w:rPr>
        <w:t xml:space="preserve">Customer focus – </w:t>
      </w:r>
      <w:r w:rsidR="000F6BE8" w:rsidRPr="00350CA5">
        <w:rPr>
          <w:rFonts w:ascii="Segoe UI" w:hAnsi="Segoe UI" w:cs="Segoe UI"/>
          <w:i/>
          <w:color w:val="254061"/>
          <w:sz w:val="32"/>
          <w:szCs w:val="32"/>
        </w:rPr>
        <w:t>How well do we understand the information needs of New Zealanders and provide accessible and responsive services?</w:t>
      </w:r>
    </w:p>
    <w:tbl>
      <w:tblPr>
        <w:tblStyle w:val="TableGridLight"/>
        <w:tblW w:w="22113" w:type="dxa"/>
        <w:tblInd w:w="-572" w:type="dxa"/>
        <w:tblLook w:val="04A0" w:firstRow="1" w:lastRow="0" w:firstColumn="1" w:lastColumn="0" w:noHBand="0" w:noVBand="1"/>
      </w:tblPr>
      <w:tblGrid>
        <w:gridCol w:w="1980"/>
        <w:gridCol w:w="2840"/>
        <w:gridCol w:w="4961"/>
        <w:gridCol w:w="3969"/>
        <w:gridCol w:w="3969"/>
        <w:gridCol w:w="1276"/>
        <w:gridCol w:w="3118"/>
      </w:tblGrid>
      <w:tr w:rsidR="005D26E6" w:rsidRPr="00EA4A26" w:rsidTr="001F643D">
        <w:tc>
          <w:tcPr>
            <w:tcW w:w="1980" w:type="dxa"/>
            <w:shd w:val="clear" w:color="auto" w:fill="auto"/>
            <w:vAlign w:val="center"/>
          </w:tcPr>
          <w:p w:rsidR="005D26E6" w:rsidRPr="00EA4A26" w:rsidRDefault="005D26E6" w:rsidP="005D26E6">
            <w:pPr>
              <w:pStyle w:val="Heading1"/>
              <w:spacing w:before="80" w:after="80"/>
              <w:jc w:val="center"/>
              <w:outlineLvl w:val="0"/>
              <w:rPr>
                <w:rFonts w:ascii="Segoe UI" w:hAnsi="Segoe UI" w:cs="Segoe UI"/>
                <w:szCs w:val="24"/>
              </w:rPr>
            </w:pPr>
            <w:r w:rsidRPr="00EA4A26">
              <w:rPr>
                <w:rFonts w:ascii="Segoe UI" w:hAnsi="Segoe UI" w:cs="Segoe UI"/>
                <w:szCs w:val="24"/>
              </w:rPr>
              <w:t>Element</w:t>
            </w:r>
          </w:p>
        </w:tc>
        <w:tc>
          <w:tcPr>
            <w:tcW w:w="2840" w:type="dxa"/>
            <w:vAlign w:val="center"/>
          </w:tcPr>
          <w:p w:rsidR="005D26E6" w:rsidRPr="00EA4A26" w:rsidRDefault="005D26E6" w:rsidP="005D26E6">
            <w:pPr>
              <w:pStyle w:val="Heading1"/>
              <w:spacing w:before="80" w:after="80"/>
              <w:jc w:val="center"/>
              <w:outlineLvl w:val="0"/>
              <w:rPr>
                <w:rFonts w:ascii="Segoe UI" w:hAnsi="Segoe UI" w:cs="Segoe UI"/>
                <w:szCs w:val="24"/>
              </w:rPr>
            </w:pPr>
            <w:r w:rsidRPr="00EA4A26">
              <w:rPr>
                <w:rFonts w:ascii="Segoe UI" w:hAnsi="Segoe UI" w:cs="Segoe UI"/>
                <w:szCs w:val="24"/>
              </w:rPr>
              <w:t>Key question</w:t>
            </w:r>
          </w:p>
        </w:tc>
        <w:tc>
          <w:tcPr>
            <w:tcW w:w="4961" w:type="dxa"/>
            <w:vAlign w:val="center"/>
          </w:tcPr>
          <w:p w:rsidR="005D26E6" w:rsidRPr="00EA4A26" w:rsidRDefault="005D26E6" w:rsidP="004418DF">
            <w:pPr>
              <w:pStyle w:val="Heading1"/>
              <w:spacing w:before="80" w:after="80"/>
              <w:jc w:val="center"/>
              <w:outlineLvl w:val="0"/>
              <w:rPr>
                <w:rFonts w:ascii="Segoe UI" w:hAnsi="Segoe UI" w:cs="Segoe UI"/>
                <w:szCs w:val="24"/>
              </w:rPr>
            </w:pPr>
            <w:r w:rsidRPr="00EA4A26">
              <w:rPr>
                <w:rFonts w:ascii="Segoe UI" w:hAnsi="Segoe UI" w:cs="Segoe UI"/>
                <w:szCs w:val="24"/>
              </w:rPr>
              <w:t xml:space="preserve">Questions to consider in your </w:t>
            </w:r>
            <w:r w:rsidR="004418DF">
              <w:rPr>
                <w:rFonts w:ascii="Segoe UI" w:hAnsi="Segoe UI" w:cs="Segoe UI"/>
                <w:szCs w:val="24"/>
              </w:rPr>
              <w:t>review</w:t>
            </w:r>
          </w:p>
        </w:tc>
        <w:tc>
          <w:tcPr>
            <w:tcW w:w="3969" w:type="dxa"/>
            <w:vAlign w:val="center"/>
          </w:tcPr>
          <w:p w:rsidR="005D26E6" w:rsidRPr="00EA4A26" w:rsidRDefault="005D26E6" w:rsidP="005D26E6">
            <w:pPr>
              <w:pStyle w:val="Heading1"/>
              <w:spacing w:before="80" w:after="80"/>
              <w:jc w:val="center"/>
              <w:outlineLvl w:val="0"/>
              <w:rPr>
                <w:rFonts w:ascii="Segoe UI" w:hAnsi="Segoe UI" w:cs="Segoe UI"/>
                <w:szCs w:val="24"/>
              </w:rPr>
            </w:pPr>
            <w:r w:rsidRPr="00EA4A26">
              <w:rPr>
                <w:rFonts w:ascii="Segoe UI" w:hAnsi="Segoe UI" w:cs="Segoe UI"/>
                <w:szCs w:val="24"/>
              </w:rPr>
              <w:t>What are we doing well?</w:t>
            </w:r>
          </w:p>
        </w:tc>
        <w:tc>
          <w:tcPr>
            <w:tcW w:w="3969" w:type="dxa"/>
            <w:vAlign w:val="center"/>
          </w:tcPr>
          <w:p w:rsidR="005D26E6" w:rsidRPr="00EA4A26" w:rsidRDefault="005D26E6" w:rsidP="005D26E6">
            <w:pPr>
              <w:pStyle w:val="Heading1"/>
              <w:spacing w:before="80" w:after="80"/>
              <w:jc w:val="center"/>
              <w:outlineLvl w:val="0"/>
              <w:rPr>
                <w:rFonts w:ascii="Segoe UI" w:hAnsi="Segoe UI" w:cs="Segoe UI"/>
                <w:szCs w:val="24"/>
              </w:rPr>
            </w:pPr>
            <w:r w:rsidRPr="00EA4A26">
              <w:rPr>
                <w:rFonts w:ascii="Segoe UI" w:hAnsi="Segoe UI" w:cs="Segoe UI"/>
                <w:szCs w:val="24"/>
              </w:rPr>
              <w:t>What can we improve?</w:t>
            </w:r>
          </w:p>
        </w:tc>
        <w:tc>
          <w:tcPr>
            <w:tcW w:w="1276" w:type="dxa"/>
            <w:vAlign w:val="center"/>
          </w:tcPr>
          <w:p w:rsidR="005D26E6" w:rsidRPr="00EA4A26" w:rsidRDefault="005D78B8" w:rsidP="005D26E6">
            <w:pPr>
              <w:pStyle w:val="Heading1"/>
              <w:spacing w:before="80" w:after="80"/>
              <w:jc w:val="center"/>
              <w:outlineLvl w:val="0"/>
              <w:rPr>
                <w:rFonts w:ascii="Segoe UI" w:hAnsi="Segoe UI" w:cs="Segoe UI"/>
                <w:szCs w:val="24"/>
              </w:rPr>
            </w:pPr>
            <w:r>
              <w:rPr>
                <w:rFonts w:ascii="Segoe UI" w:hAnsi="Segoe UI" w:cs="Segoe UI"/>
                <w:szCs w:val="24"/>
              </w:rPr>
              <w:t>Maturity Rating</w:t>
            </w:r>
          </w:p>
        </w:tc>
        <w:tc>
          <w:tcPr>
            <w:tcW w:w="3118" w:type="dxa"/>
            <w:vAlign w:val="center"/>
          </w:tcPr>
          <w:p w:rsidR="005D26E6" w:rsidRPr="00EA4A26" w:rsidRDefault="005D26E6" w:rsidP="005D26E6">
            <w:pPr>
              <w:pStyle w:val="Heading1"/>
              <w:spacing w:before="80" w:after="80"/>
              <w:jc w:val="center"/>
              <w:outlineLvl w:val="0"/>
              <w:rPr>
                <w:rFonts w:ascii="Segoe UI" w:hAnsi="Segoe UI" w:cs="Segoe UI"/>
                <w:szCs w:val="24"/>
              </w:rPr>
            </w:pPr>
            <w:r w:rsidRPr="00EA4A26">
              <w:rPr>
                <w:rFonts w:ascii="Segoe UI" w:hAnsi="Segoe UI" w:cs="Segoe UI"/>
                <w:szCs w:val="24"/>
              </w:rPr>
              <w:t>When do we need to act?</w:t>
            </w:r>
          </w:p>
        </w:tc>
      </w:tr>
      <w:tr w:rsidR="005D26E6" w:rsidRPr="00EA4A26" w:rsidTr="001F643D">
        <w:tc>
          <w:tcPr>
            <w:tcW w:w="1980" w:type="dxa"/>
            <w:shd w:val="clear" w:color="auto" w:fill="254061"/>
            <w:vAlign w:val="center"/>
          </w:tcPr>
          <w:p w:rsidR="005D26E6" w:rsidRPr="00EA4A26" w:rsidRDefault="005D26E6" w:rsidP="00EA4A26">
            <w:pPr>
              <w:pStyle w:val="SSCBodytext"/>
              <w:jc w:val="left"/>
              <w:rPr>
                <w:rFonts w:ascii="Segoe UI" w:hAnsi="Segoe UI" w:cs="Segoe UI"/>
                <w:b/>
                <w:color w:val="FFFFFF" w:themeColor="background1"/>
                <w:sz w:val="24"/>
              </w:rPr>
            </w:pPr>
            <w:bookmarkStart w:id="0" w:name="_GoBack"/>
            <w:r w:rsidRPr="00EA4A26">
              <w:rPr>
                <w:rFonts w:ascii="Segoe UI" w:hAnsi="Segoe UI" w:cs="Segoe UI"/>
                <w:b/>
                <w:color w:val="FFFFFF" w:themeColor="background1"/>
                <w:sz w:val="24"/>
              </w:rPr>
              <w:t>Understanding customer needs</w:t>
            </w:r>
          </w:p>
        </w:tc>
        <w:tc>
          <w:tcPr>
            <w:tcW w:w="2840" w:type="dxa"/>
            <w:vAlign w:val="center"/>
          </w:tcPr>
          <w:p w:rsidR="005D26E6" w:rsidRPr="00EB369C" w:rsidRDefault="005D26E6" w:rsidP="00EA4A2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 xml:space="preserve">How well does the agency understand its customers and their information needs? </w:t>
            </w:r>
          </w:p>
          <w:p w:rsidR="005D26E6" w:rsidRPr="00EB369C" w:rsidRDefault="005D26E6" w:rsidP="00EA4A26">
            <w:pPr>
              <w:pStyle w:val="SSCBodytext"/>
              <w:ind w:left="44"/>
              <w:jc w:val="left"/>
              <w:rPr>
                <w:rFonts w:ascii="Segoe UI" w:hAnsi="Segoe UI" w:cs="Segoe UI"/>
                <w:b/>
                <w:color w:val="000000" w:themeColor="text1"/>
                <w:sz w:val="24"/>
                <w:szCs w:val="21"/>
              </w:rPr>
            </w:pPr>
          </w:p>
        </w:tc>
        <w:tc>
          <w:tcPr>
            <w:tcW w:w="4961" w:type="dxa"/>
          </w:tcPr>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agency understand who its customers are and their short and longer term information needs?</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extent is the agency website regularly monitored to assess what information is being sought/accessed? </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does the agency proactively release non-sensitive information the public is looking for on its website?</w:t>
            </w:r>
          </w:p>
          <w:p w:rsidR="005D26E6" w:rsidRPr="00EA4A26" w:rsidRDefault="005D26E6" w:rsidP="003110D7">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extent do insights about customers’ information needs, including the format in which information is </w:t>
            </w:r>
            <w:r w:rsidR="003110D7">
              <w:rPr>
                <w:rFonts w:ascii="Segoe UI" w:hAnsi="Segoe UI" w:cs="Segoe UI"/>
                <w:color w:val="000000" w:themeColor="text1"/>
                <w:sz w:val="21"/>
                <w:szCs w:val="21"/>
              </w:rPr>
              <w:t>requested</w:t>
            </w:r>
            <w:r w:rsidRPr="00EA4A26">
              <w:rPr>
                <w:rFonts w:ascii="Segoe UI" w:hAnsi="Segoe UI" w:cs="Segoe UI"/>
                <w:color w:val="000000" w:themeColor="text1"/>
                <w:sz w:val="21"/>
                <w:szCs w:val="21"/>
              </w:rPr>
              <w:t>, influence agency policies, systems and practices?</w:t>
            </w:r>
          </w:p>
        </w:tc>
        <w:tc>
          <w:tcPr>
            <w:tcW w:w="3969" w:type="dxa"/>
          </w:tcPr>
          <w:p w:rsidR="005D26E6" w:rsidRPr="00EA4A26" w:rsidRDefault="005D26E6" w:rsidP="003D6817">
            <w:pPr>
              <w:pStyle w:val="SSCBodytext"/>
              <w:jc w:val="left"/>
              <w:rPr>
                <w:rFonts w:ascii="Segoe UI" w:hAnsi="Segoe UI" w:cs="Segoe UI"/>
                <w:sz w:val="21"/>
                <w:szCs w:val="21"/>
              </w:rPr>
            </w:pPr>
          </w:p>
          <w:p w:rsidR="005D26E6" w:rsidRPr="00EA4A26" w:rsidRDefault="005D26E6" w:rsidP="003D6817">
            <w:pPr>
              <w:pStyle w:val="SSCBodytext"/>
              <w:jc w:val="left"/>
              <w:rPr>
                <w:rFonts w:ascii="Segoe UI" w:hAnsi="Segoe UI" w:cs="Segoe UI"/>
                <w:sz w:val="21"/>
                <w:szCs w:val="21"/>
              </w:rPr>
            </w:pPr>
          </w:p>
          <w:p w:rsidR="005D26E6" w:rsidRPr="00EA4A26" w:rsidRDefault="005D26E6" w:rsidP="003D6817">
            <w:pPr>
              <w:pStyle w:val="SSCBodytext"/>
              <w:jc w:val="left"/>
              <w:rPr>
                <w:rFonts w:ascii="Segoe UI" w:hAnsi="Segoe UI" w:cs="Segoe UI"/>
                <w:sz w:val="21"/>
                <w:szCs w:val="21"/>
              </w:rPr>
            </w:pPr>
          </w:p>
        </w:tc>
        <w:tc>
          <w:tcPr>
            <w:tcW w:w="3969" w:type="dxa"/>
          </w:tcPr>
          <w:p w:rsidR="005D26E6" w:rsidRPr="00EA4A26" w:rsidRDefault="005D26E6" w:rsidP="003D6817">
            <w:pPr>
              <w:pStyle w:val="SSCBodytext"/>
              <w:jc w:val="left"/>
              <w:rPr>
                <w:rFonts w:ascii="Segoe UI" w:hAnsi="Segoe UI" w:cs="Segoe UI"/>
                <w:sz w:val="21"/>
                <w:szCs w:val="21"/>
              </w:rPr>
            </w:pPr>
          </w:p>
        </w:tc>
        <w:tc>
          <w:tcPr>
            <w:tcW w:w="1276"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r>
      <w:bookmarkEnd w:id="0"/>
      <w:tr w:rsidR="005D26E6" w:rsidRPr="00EA4A26" w:rsidTr="001F643D">
        <w:tc>
          <w:tcPr>
            <w:tcW w:w="1980" w:type="dxa"/>
            <w:shd w:val="clear" w:color="auto" w:fill="254061"/>
            <w:vAlign w:val="center"/>
          </w:tcPr>
          <w:p w:rsidR="005D26E6" w:rsidRPr="00EA4A26" w:rsidRDefault="005D26E6" w:rsidP="00EA4A2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Engaging with customers</w:t>
            </w:r>
          </w:p>
        </w:tc>
        <w:tc>
          <w:tcPr>
            <w:tcW w:w="2840" w:type="dxa"/>
            <w:vAlign w:val="center"/>
          </w:tcPr>
          <w:p w:rsidR="005D26E6" w:rsidRPr="00EB369C" w:rsidRDefault="005D26E6" w:rsidP="00EA4A2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sz w:val="24"/>
                <w:szCs w:val="21"/>
              </w:rPr>
              <w:t>How well does the agency engage with customers to meet their information needs?</w:t>
            </w:r>
          </w:p>
        </w:tc>
        <w:tc>
          <w:tcPr>
            <w:tcW w:w="4961" w:type="dxa"/>
          </w:tcPr>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is information about making a request easy to find on the agency’s website, user friendly and up to date? </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does the agency publish information to help requesters make an effective request?</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does the agency engage with requesters to better understand their information needs? </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agency explore ways to deliver value to customers in terms of meeting their information needs?</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agency continuously seek to understand customers' satisfaction and take action accordingly?</w:t>
            </w:r>
          </w:p>
        </w:tc>
        <w:tc>
          <w:tcPr>
            <w:tcW w:w="3969" w:type="dxa"/>
          </w:tcPr>
          <w:p w:rsidR="005D26E6" w:rsidRPr="00EA4A26" w:rsidRDefault="005D26E6" w:rsidP="003D6817">
            <w:pPr>
              <w:pStyle w:val="SSCBodytext"/>
              <w:jc w:val="left"/>
              <w:rPr>
                <w:rFonts w:ascii="Segoe UI" w:hAnsi="Segoe UI" w:cs="Segoe UI"/>
                <w:sz w:val="21"/>
                <w:szCs w:val="21"/>
              </w:rPr>
            </w:pPr>
          </w:p>
        </w:tc>
        <w:tc>
          <w:tcPr>
            <w:tcW w:w="3969" w:type="dxa"/>
          </w:tcPr>
          <w:p w:rsidR="005D26E6" w:rsidRPr="00EA4A26" w:rsidRDefault="005D26E6" w:rsidP="003D6817">
            <w:pPr>
              <w:pStyle w:val="SSCBodytext"/>
              <w:jc w:val="left"/>
              <w:rPr>
                <w:rFonts w:ascii="Segoe UI" w:hAnsi="Segoe UI" w:cs="Segoe UI"/>
                <w:sz w:val="21"/>
                <w:szCs w:val="21"/>
              </w:rPr>
            </w:pPr>
          </w:p>
        </w:tc>
        <w:tc>
          <w:tcPr>
            <w:tcW w:w="1276"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r>
      <w:tr w:rsidR="005D26E6" w:rsidRPr="00EA4A26" w:rsidTr="001F643D">
        <w:tc>
          <w:tcPr>
            <w:tcW w:w="1980" w:type="dxa"/>
            <w:shd w:val="clear" w:color="auto" w:fill="254061"/>
            <w:vAlign w:val="center"/>
          </w:tcPr>
          <w:p w:rsidR="005D26E6" w:rsidRPr="00EA4A26" w:rsidRDefault="005D26E6" w:rsidP="00EA4A2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Proactive release</w:t>
            </w:r>
          </w:p>
        </w:tc>
        <w:tc>
          <w:tcPr>
            <w:tcW w:w="2840" w:type="dxa"/>
            <w:vAlign w:val="center"/>
          </w:tcPr>
          <w:p w:rsidR="005D26E6" w:rsidRPr="00EB369C" w:rsidRDefault="00DA0CDA" w:rsidP="00EA4A2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does the agency pro</w:t>
            </w:r>
            <w:r w:rsidR="005D26E6" w:rsidRPr="00EB369C">
              <w:rPr>
                <w:rFonts w:ascii="Segoe UI" w:hAnsi="Segoe UI" w:cs="Segoe UI"/>
                <w:b/>
                <w:color w:val="000000" w:themeColor="text1"/>
                <w:sz w:val="24"/>
                <w:szCs w:val="21"/>
              </w:rPr>
              <w:t>actively release information?</w:t>
            </w:r>
          </w:p>
        </w:tc>
        <w:tc>
          <w:tcPr>
            <w:tcW w:w="4961" w:type="dxa"/>
          </w:tcPr>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leaders work with their teams to visibly deliver consistent and positive messages on the agency’s commitment to openness and transparency about its work?</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are there clear and consistent internal policies and procedures for proactive release of information, including publication of OIA responses? </w:t>
            </w:r>
          </w:p>
          <w:p w:rsidR="005D26E6" w:rsidRPr="00EA4A26" w:rsidRDefault="005D26E6" w:rsidP="005D26E6">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do leaders demonstrate a commitment to openness about their team’s work through the proactive release of information (consistent with the agency’s internal policy)?</w:t>
            </w:r>
          </w:p>
        </w:tc>
        <w:tc>
          <w:tcPr>
            <w:tcW w:w="3969" w:type="dxa"/>
          </w:tcPr>
          <w:p w:rsidR="005D26E6" w:rsidRPr="00EA4A26" w:rsidRDefault="005D26E6" w:rsidP="003D6817">
            <w:pPr>
              <w:pStyle w:val="SSCBodytext"/>
              <w:jc w:val="left"/>
              <w:rPr>
                <w:rFonts w:ascii="Segoe UI" w:hAnsi="Segoe UI" w:cs="Segoe UI"/>
                <w:sz w:val="21"/>
                <w:szCs w:val="21"/>
              </w:rPr>
            </w:pPr>
          </w:p>
          <w:p w:rsidR="005D26E6" w:rsidRPr="00EA4A26" w:rsidRDefault="005D26E6" w:rsidP="003D6817">
            <w:pPr>
              <w:pStyle w:val="SSCBodytext"/>
              <w:jc w:val="left"/>
              <w:rPr>
                <w:rFonts w:ascii="Segoe UI" w:hAnsi="Segoe UI" w:cs="Segoe UI"/>
                <w:sz w:val="21"/>
                <w:szCs w:val="21"/>
              </w:rPr>
            </w:pPr>
          </w:p>
        </w:tc>
        <w:tc>
          <w:tcPr>
            <w:tcW w:w="3969" w:type="dxa"/>
          </w:tcPr>
          <w:p w:rsidR="005D26E6" w:rsidRPr="00EA4A26" w:rsidRDefault="005D26E6" w:rsidP="003D6817">
            <w:pPr>
              <w:pStyle w:val="SSCBodytext"/>
              <w:jc w:val="left"/>
              <w:rPr>
                <w:rFonts w:ascii="Segoe UI" w:hAnsi="Segoe UI" w:cs="Segoe UI"/>
                <w:sz w:val="21"/>
                <w:szCs w:val="21"/>
              </w:rPr>
            </w:pPr>
          </w:p>
        </w:tc>
        <w:tc>
          <w:tcPr>
            <w:tcW w:w="1276"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EA4A26">
            <w:pPr>
              <w:pStyle w:val="SSCBullet"/>
              <w:numPr>
                <w:ilvl w:val="0"/>
                <w:numId w:val="0"/>
              </w:numPr>
              <w:spacing w:after="60"/>
              <w:ind w:left="434"/>
              <w:rPr>
                <w:rFonts w:ascii="Segoe UI" w:hAnsi="Segoe UI" w:cs="Segoe UI"/>
                <w:color w:val="BFBFBF" w:themeColor="background1" w:themeShade="BF"/>
                <w:sz w:val="21"/>
                <w:szCs w:val="21"/>
              </w:rPr>
            </w:pPr>
          </w:p>
        </w:tc>
      </w:tr>
    </w:tbl>
    <w:p w:rsidR="002B73FB" w:rsidRPr="00EA4A26" w:rsidRDefault="00517D60" w:rsidP="00400858">
      <w:pPr>
        <w:pStyle w:val="SSCBodytext"/>
        <w:spacing w:before="240"/>
        <w:ind w:left="-567" w:right="-170"/>
        <w:rPr>
          <w:rFonts w:ascii="Segoe UI" w:hAnsi="Segoe UI" w:cs="Segoe UI"/>
          <w:color w:val="976DFF"/>
          <w:sz w:val="32"/>
          <w:szCs w:val="32"/>
        </w:rPr>
      </w:pPr>
      <w:r w:rsidRPr="00EA4A26">
        <w:rPr>
          <w:rFonts w:ascii="Segoe UI" w:hAnsi="Segoe UI" w:cs="Segoe UI"/>
          <w:b/>
          <w:color w:val="976DFF"/>
          <w:sz w:val="32"/>
          <w:szCs w:val="32"/>
        </w:rPr>
        <w:lastRenderedPageBreak/>
        <w:t xml:space="preserve">Leadership and direction </w:t>
      </w:r>
      <w:r w:rsidRPr="00EA4A26">
        <w:rPr>
          <w:rFonts w:ascii="Segoe UI" w:hAnsi="Segoe UI" w:cs="Segoe UI"/>
          <w:color w:val="976DFF"/>
          <w:sz w:val="28"/>
          <w:szCs w:val="28"/>
        </w:rPr>
        <w:t>-</w:t>
      </w:r>
      <w:r w:rsidRPr="00EA4A26">
        <w:rPr>
          <w:rFonts w:ascii="Segoe UI" w:hAnsi="Segoe UI" w:cs="Segoe UI"/>
          <w:b/>
          <w:color w:val="976DFF"/>
          <w:sz w:val="32"/>
          <w:szCs w:val="32"/>
        </w:rPr>
        <w:t xml:space="preserve"> </w:t>
      </w:r>
      <w:r w:rsidR="000F6BE8" w:rsidRPr="00350CA5">
        <w:rPr>
          <w:rFonts w:ascii="Segoe UI" w:hAnsi="Segoe UI" w:cs="Segoe UI"/>
          <w:i/>
          <w:color w:val="976DFF"/>
          <w:sz w:val="32"/>
          <w:szCs w:val="32"/>
        </w:rPr>
        <w:t>How well do we respond to and advance government’s commitment to the principles of openness and transparency?</w:t>
      </w:r>
    </w:p>
    <w:tbl>
      <w:tblPr>
        <w:tblStyle w:val="TableGridLight"/>
        <w:tblW w:w="22113" w:type="dxa"/>
        <w:tblInd w:w="-572" w:type="dxa"/>
        <w:tblLook w:val="04A0" w:firstRow="1" w:lastRow="0" w:firstColumn="1" w:lastColumn="0" w:noHBand="0" w:noVBand="1"/>
      </w:tblPr>
      <w:tblGrid>
        <w:gridCol w:w="1980"/>
        <w:gridCol w:w="2840"/>
        <w:gridCol w:w="4961"/>
        <w:gridCol w:w="3969"/>
        <w:gridCol w:w="3969"/>
        <w:gridCol w:w="1276"/>
        <w:gridCol w:w="3118"/>
      </w:tblGrid>
      <w:tr w:rsidR="005D78B8" w:rsidRPr="00EA4A26" w:rsidTr="001F643D">
        <w:tc>
          <w:tcPr>
            <w:tcW w:w="1980" w:type="dxa"/>
            <w:shd w:val="clear" w:color="auto" w:fill="auto"/>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Element</w:t>
            </w:r>
          </w:p>
        </w:tc>
        <w:tc>
          <w:tcPr>
            <w:tcW w:w="284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Key question</w:t>
            </w:r>
          </w:p>
        </w:tc>
        <w:tc>
          <w:tcPr>
            <w:tcW w:w="4961"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 xml:space="preserve">Questions to consider in your </w:t>
            </w:r>
            <w:r>
              <w:rPr>
                <w:rFonts w:ascii="Segoe UI" w:hAnsi="Segoe UI" w:cs="Segoe UI"/>
                <w:szCs w:val="24"/>
              </w:rPr>
              <w:t>review</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are we doing well?</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can we improve?</w:t>
            </w:r>
          </w:p>
        </w:tc>
        <w:tc>
          <w:tcPr>
            <w:tcW w:w="1276" w:type="dxa"/>
            <w:vAlign w:val="center"/>
          </w:tcPr>
          <w:p w:rsidR="005D78B8" w:rsidRPr="00EA4A26" w:rsidRDefault="005D78B8" w:rsidP="005D78B8">
            <w:pPr>
              <w:pStyle w:val="Heading1"/>
              <w:spacing w:before="80" w:after="80"/>
              <w:jc w:val="center"/>
              <w:outlineLvl w:val="0"/>
              <w:rPr>
                <w:rFonts w:ascii="Segoe UI" w:hAnsi="Segoe UI" w:cs="Segoe UI"/>
                <w:szCs w:val="24"/>
              </w:rPr>
            </w:pPr>
            <w:r>
              <w:rPr>
                <w:rFonts w:ascii="Segoe UI" w:hAnsi="Segoe UI" w:cs="Segoe UI"/>
                <w:szCs w:val="24"/>
              </w:rPr>
              <w:t>Maturity Rating</w:t>
            </w:r>
          </w:p>
        </w:tc>
        <w:tc>
          <w:tcPr>
            <w:tcW w:w="3118"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When do we need to act?</w:t>
            </w:r>
          </w:p>
        </w:tc>
      </w:tr>
      <w:tr w:rsidR="005D26E6" w:rsidRPr="00EA4A26" w:rsidTr="001F643D">
        <w:tc>
          <w:tcPr>
            <w:tcW w:w="1980" w:type="dxa"/>
            <w:shd w:val="clear" w:color="auto" w:fill="976DFF"/>
            <w:vAlign w:val="center"/>
          </w:tcPr>
          <w:p w:rsidR="005D26E6" w:rsidRPr="00EA4A26" w:rsidRDefault="005D26E6" w:rsidP="005D26E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Senior leadership commitment</w:t>
            </w:r>
          </w:p>
        </w:tc>
        <w:tc>
          <w:tcPr>
            <w:tcW w:w="2840" w:type="dxa"/>
            <w:vAlign w:val="center"/>
          </w:tcPr>
          <w:p w:rsidR="005D26E6" w:rsidRPr="00EB369C" w:rsidRDefault="005D26E6" w:rsidP="005D26E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 xml:space="preserve">How well does the senior team demonstrate its commitment to openness and meeting official information obligations? </w:t>
            </w:r>
          </w:p>
          <w:p w:rsidR="005D26E6" w:rsidRPr="00EB369C" w:rsidRDefault="005D26E6" w:rsidP="005D26E6">
            <w:pPr>
              <w:pStyle w:val="SSCBullet"/>
              <w:numPr>
                <w:ilvl w:val="0"/>
                <w:numId w:val="0"/>
              </w:numPr>
              <w:spacing w:after="0"/>
              <w:ind w:left="44"/>
              <w:jc w:val="left"/>
              <w:rPr>
                <w:rFonts w:ascii="Segoe UI" w:hAnsi="Segoe UI" w:cs="Segoe UI"/>
                <w:b/>
                <w:color w:val="000000" w:themeColor="text1"/>
                <w:sz w:val="24"/>
                <w:szCs w:val="21"/>
              </w:rPr>
            </w:pPr>
          </w:p>
          <w:p w:rsidR="005D26E6" w:rsidRPr="00EB369C" w:rsidRDefault="005D26E6" w:rsidP="005D26E6">
            <w:pPr>
              <w:pStyle w:val="SSCBullet"/>
              <w:numPr>
                <w:ilvl w:val="0"/>
                <w:numId w:val="0"/>
              </w:numPr>
              <w:spacing w:after="0"/>
              <w:ind w:left="44"/>
              <w:jc w:val="left"/>
              <w:rPr>
                <w:rFonts w:ascii="Segoe UI" w:hAnsi="Segoe UI" w:cs="Segoe UI"/>
                <w:b/>
                <w:color w:val="000000" w:themeColor="text1"/>
                <w:sz w:val="24"/>
                <w:szCs w:val="21"/>
              </w:rPr>
            </w:pPr>
          </w:p>
        </w:tc>
        <w:tc>
          <w:tcPr>
            <w:tcW w:w="4961" w:type="dxa"/>
          </w:tcPr>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has the senior team created an explicit statement of commitment to openness and meeting official information obligations that is well understood by staff and available to the public?</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senior team engage with staff on expectations about the agency’s commitment?</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staff understand the senior team’s expectations to act consistently with the principles, purpose and requirements of the OIA?</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degree have senior leaders been assigned specific responsibilities for administration of the OIA and investment in official information capability?</w:t>
            </w:r>
          </w:p>
        </w:tc>
        <w:tc>
          <w:tcPr>
            <w:tcW w:w="3969" w:type="dxa"/>
          </w:tcPr>
          <w:p w:rsidR="005D26E6" w:rsidRPr="00EA4A26" w:rsidRDefault="005D26E6" w:rsidP="005D26E6">
            <w:pPr>
              <w:pStyle w:val="SSCBodytext"/>
              <w:jc w:val="left"/>
              <w:rPr>
                <w:rFonts w:ascii="Segoe UI" w:hAnsi="Segoe UI" w:cs="Segoe UI"/>
                <w:sz w:val="21"/>
                <w:szCs w:val="21"/>
              </w:rPr>
            </w:pPr>
          </w:p>
        </w:tc>
        <w:tc>
          <w:tcPr>
            <w:tcW w:w="3969" w:type="dxa"/>
          </w:tcPr>
          <w:p w:rsidR="005D26E6" w:rsidRPr="00EA4A26" w:rsidRDefault="005D26E6" w:rsidP="005D26E6">
            <w:pPr>
              <w:pStyle w:val="SSCBodytext"/>
              <w:jc w:val="left"/>
              <w:rPr>
                <w:rFonts w:ascii="Segoe UI" w:hAnsi="Segoe UI" w:cs="Segoe UI"/>
                <w:sz w:val="21"/>
                <w:szCs w:val="21"/>
              </w:rPr>
            </w:pPr>
          </w:p>
        </w:tc>
        <w:tc>
          <w:tcPr>
            <w:tcW w:w="1276"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r>
      <w:tr w:rsidR="005D26E6" w:rsidRPr="00EA4A26" w:rsidTr="001F643D">
        <w:tc>
          <w:tcPr>
            <w:tcW w:w="1980" w:type="dxa"/>
            <w:shd w:val="clear" w:color="auto" w:fill="976DFF"/>
            <w:vAlign w:val="center"/>
          </w:tcPr>
          <w:p w:rsidR="005D26E6" w:rsidRPr="00EA4A26" w:rsidRDefault="005D26E6" w:rsidP="005D26E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Senior leadership oversight</w:t>
            </w:r>
          </w:p>
        </w:tc>
        <w:tc>
          <w:tcPr>
            <w:tcW w:w="2840" w:type="dxa"/>
            <w:vAlign w:val="center"/>
          </w:tcPr>
          <w:p w:rsidR="005D26E6" w:rsidRPr="00EB369C" w:rsidRDefault="005D26E6" w:rsidP="005D26E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does the senior team provide collective leadership and direction to ensure official information performance?</w:t>
            </w:r>
          </w:p>
        </w:tc>
        <w:tc>
          <w:tcPr>
            <w:tcW w:w="4961" w:type="dxa"/>
          </w:tcPr>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is there regular reporting to the senior team regarding official information demand and performance? </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degree is this information used to inform planning, resource allocation, capability building and changes to policies and practices to ensure optimal official information performance?</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senior team actively think about and communicate future opportunities and risks, and challenge the status quo to improve the way things are done?</w:t>
            </w:r>
          </w:p>
        </w:tc>
        <w:tc>
          <w:tcPr>
            <w:tcW w:w="3969" w:type="dxa"/>
          </w:tcPr>
          <w:p w:rsidR="005D26E6" w:rsidRPr="00EA4A26" w:rsidRDefault="005D26E6" w:rsidP="005D26E6">
            <w:pPr>
              <w:pStyle w:val="SSCBodytext"/>
              <w:jc w:val="left"/>
              <w:rPr>
                <w:rFonts w:ascii="Segoe UI" w:hAnsi="Segoe UI" w:cs="Segoe UI"/>
                <w:sz w:val="21"/>
                <w:szCs w:val="21"/>
              </w:rPr>
            </w:pPr>
          </w:p>
          <w:p w:rsidR="005D26E6" w:rsidRPr="00EA4A26" w:rsidRDefault="005D26E6" w:rsidP="005D26E6">
            <w:pPr>
              <w:pStyle w:val="SSCBodytext"/>
              <w:jc w:val="left"/>
              <w:rPr>
                <w:rFonts w:ascii="Segoe UI" w:hAnsi="Segoe UI" w:cs="Segoe UI"/>
                <w:sz w:val="21"/>
                <w:szCs w:val="21"/>
              </w:rPr>
            </w:pPr>
          </w:p>
        </w:tc>
        <w:tc>
          <w:tcPr>
            <w:tcW w:w="3969" w:type="dxa"/>
          </w:tcPr>
          <w:p w:rsidR="005D26E6" w:rsidRPr="00EA4A26" w:rsidRDefault="005D26E6" w:rsidP="005D26E6">
            <w:pPr>
              <w:pStyle w:val="SSCBodytext"/>
              <w:jc w:val="left"/>
              <w:rPr>
                <w:rFonts w:ascii="Segoe UI" w:hAnsi="Segoe UI" w:cs="Segoe UI"/>
                <w:sz w:val="21"/>
                <w:szCs w:val="21"/>
              </w:rPr>
            </w:pPr>
          </w:p>
        </w:tc>
        <w:tc>
          <w:tcPr>
            <w:tcW w:w="1276"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r>
      <w:tr w:rsidR="005D26E6" w:rsidRPr="00EA4A26" w:rsidTr="001F643D">
        <w:tc>
          <w:tcPr>
            <w:tcW w:w="1980" w:type="dxa"/>
            <w:shd w:val="clear" w:color="auto" w:fill="976DFF"/>
            <w:vAlign w:val="center"/>
          </w:tcPr>
          <w:p w:rsidR="005D26E6" w:rsidRPr="00EA4A26" w:rsidRDefault="005D26E6" w:rsidP="005D26E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 xml:space="preserve">Working with Ministers </w:t>
            </w:r>
          </w:p>
        </w:tc>
        <w:tc>
          <w:tcPr>
            <w:tcW w:w="2840" w:type="dxa"/>
            <w:vAlign w:val="center"/>
          </w:tcPr>
          <w:p w:rsidR="005D26E6" w:rsidRPr="00EB369C" w:rsidRDefault="005D26E6" w:rsidP="005D26E6">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does the agency engage with Ministers in relation to OIA requests, responses and information releases?</w:t>
            </w:r>
          </w:p>
        </w:tc>
        <w:tc>
          <w:tcPr>
            <w:tcW w:w="4961" w:type="dxa"/>
          </w:tcPr>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do the agency’s policies specify how the ‘no surprises’ principle is interpreted and applied to requests for information held by the agency?</w:t>
            </w:r>
          </w:p>
          <w:p w:rsidR="005D26E6" w:rsidRPr="00EA4A26" w:rsidRDefault="005D26E6" w:rsidP="005D26E6">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agency ensure there are ‘no surprises’ for Ministers, particularly in relation to release of sensitive or potentially controversial information?</w:t>
            </w:r>
          </w:p>
          <w:p w:rsidR="005D26E6" w:rsidRPr="00EA4A26" w:rsidRDefault="005D26E6" w:rsidP="005D26E6">
            <w:pPr>
              <w:pStyle w:val="SSCBullet"/>
              <w:numPr>
                <w:ilvl w:val="0"/>
                <w:numId w:val="0"/>
              </w:numPr>
              <w:tabs>
                <w:tab w:val="left" w:pos="0"/>
              </w:tabs>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are there appropriate and effective policies, procedures and channels for requests to be transferred to, or consulted on, with Ministers?</w:t>
            </w:r>
          </w:p>
        </w:tc>
        <w:tc>
          <w:tcPr>
            <w:tcW w:w="3969" w:type="dxa"/>
          </w:tcPr>
          <w:p w:rsidR="005D26E6" w:rsidRPr="00EA4A26" w:rsidRDefault="005D26E6" w:rsidP="005D26E6">
            <w:pPr>
              <w:pStyle w:val="SSCBodytext"/>
              <w:jc w:val="left"/>
              <w:rPr>
                <w:rFonts w:ascii="Segoe UI" w:hAnsi="Segoe UI" w:cs="Segoe UI"/>
                <w:sz w:val="21"/>
                <w:szCs w:val="21"/>
              </w:rPr>
            </w:pPr>
          </w:p>
        </w:tc>
        <w:tc>
          <w:tcPr>
            <w:tcW w:w="3969" w:type="dxa"/>
          </w:tcPr>
          <w:p w:rsidR="005D26E6" w:rsidRPr="00EA4A26" w:rsidRDefault="005D26E6" w:rsidP="005D26E6">
            <w:pPr>
              <w:pStyle w:val="SSCBodytext"/>
              <w:jc w:val="left"/>
              <w:rPr>
                <w:rFonts w:ascii="Segoe UI" w:hAnsi="Segoe UI" w:cs="Segoe UI"/>
                <w:sz w:val="21"/>
                <w:szCs w:val="21"/>
              </w:rPr>
            </w:pPr>
          </w:p>
        </w:tc>
        <w:tc>
          <w:tcPr>
            <w:tcW w:w="1276"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5D26E6" w:rsidRPr="00EA4A26" w:rsidRDefault="005D26E6" w:rsidP="005D26E6">
            <w:pPr>
              <w:pStyle w:val="SSCBullet"/>
              <w:numPr>
                <w:ilvl w:val="0"/>
                <w:numId w:val="0"/>
              </w:numPr>
              <w:spacing w:after="60"/>
              <w:ind w:left="434"/>
              <w:rPr>
                <w:rFonts w:ascii="Segoe UI" w:hAnsi="Segoe UI" w:cs="Segoe UI"/>
                <w:color w:val="BFBFBF" w:themeColor="background1" w:themeShade="BF"/>
                <w:sz w:val="21"/>
                <w:szCs w:val="21"/>
              </w:rPr>
            </w:pPr>
          </w:p>
        </w:tc>
      </w:tr>
    </w:tbl>
    <w:p w:rsidR="00400858" w:rsidRPr="00EA4A26" w:rsidRDefault="00400858" w:rsidP="00E27AC8">
      <w:pPr>
        <w:pStyle w:val="SSCBodytext"/>
        <w:spacing w:before="240"/>
        <w:rPr>
          <w:rFonts w:ascii="Segoe UI" w:hAnsi="Segoe UI" w:cs="Segoe UI"/>
          <w:b/>
          <w:color w:val="45C1A4"/>
          <w:sz w:val="32"/>
          <w:szCs w:val="32"/>
        </w:rPr>
      </w:pPr>
    </w:p>
    <w:p w:rsidR="00EA4A26" w:rsidRDefault="00EA4A26">
      <w:pPr>
        <w:spacing w:after="200" w:line="276" w:lineRule="auto"/>
        <w:jc w:val="left"/>
        <w:rPr>
          <w:rFonts w:ascii="Segoe UI" w:hAnsi="Segoe UI" w:cs="Segoe UI"/>
          <w:b/>
          <w:color w:val="32AEE6"/>
          <w:sz w:val="32"/>
          <w:szCs w:val="32"/>
        </w:rPr>
      </w:pPr>
      <w:r>
        <w:rPr>
          <w:rFonts w:ascii="Segoe UI" w:hAnsi="Segoe UI" w:cs="Segoe UI"/>
          <w:b/>
          <w:color w:val="32AEE6"/>
          <w:sz w:val="32"/>
          <w:szCs w:val="32"/>
        </w:rPr>
        <w:br w:type="page"/>
      </w:r>
    </w:p>
    <w:p w:rsidR="00F22502" w:rsidRPr="00EA4A26" w:rsidRDefault="00F22502" w:rsidP="00400858">
      <w:pPr>
        <w:pStyle w:val="SSCBodytext"/>
        <w:spacing w:before="240"/>
        <w:ind w:left="-567"/>
        <w:rPr>
          <w:rFonts w:ascii="Segoe UI" w:hAnsi="Segoe UI" w:cs="Segoe UI"/>
          <w:color w:val="32AEE6"/>
          <w:sz w:val="32"/>
          <w:szCs w:val="32"/>
        </w:rPr>
      </w:pPr>
      <w:r w:rsidRPr="00EA4A26">
        <w:rPr>
          <w:rFonts w:ascii="Segoe UI" w:hAnsi="Segoe UI" w:cs="Segoe UI"/>
          <w:b/>
          <w:color w:val="32AEE6"/>
          <w:sz w:val="32"/>
          <w:szCs w:val="32"/>
        </w:rPr>
        <w:lastRenderedPageBreak/>
        <w:t xml:space="preserve">People and Development – </w:t>
      </w:r>
      <w:r w:rsidR="000F6BE8" w:rsidRPr="00350CA5">
        <w:rPr>
          <w:rFonts w:ascii="Segoe UI" w:hAnsi="Segoe UI" w:cs="Segoe UI"/>
          <w:i/>
          <w:color w:val="32AEE6"/>
          <w:sz w:val="32"/>
          <w:szCs w:val="32"/>
        </w:rPr>
        <w:t>How well do we ensure we have the right people with the right skills in the right place at the right time?</w:t>
      </w:r>
    </w:p>
    <w:tbl>
      <w:tblPr>
        <w:tblStyle w:val="TableGridLight"/>
        <w:tblW w:w="22113" w:type="dxa"/>
        <w:tblInd w:w="-572" w:type="dxa"/>
        <w:tblLook w:val="04A0" w:firstRow="1" w:lastRow="0" w:firstColumn="1" w:lastColumn="0" w:noHBand="0" w:noVBand="1"/>
      </w:tblPr>
      <w:tblGrid>
        <w:gridCol w:w="1980"/>
        <w:gridCol w:w="2840"/>
        <w:gridCol w:w="4961"/>
        <w:gridCol w:w="3969"/>
        <w:gridCol w:w="3969"/>
        <w:gridCol w:w="1276"/>
        <w:gridCol w:w="3118"/>
      </w:tblGrid>
      <w:tr w:rsidR="005D78B8" w:rsidRPr="00EA4A26" w:rsidTr="001F643D">
        <w:tc>
          <w:tcPr>
            <w:tcW w:w="1980" w:type="dxa"/>
            <w:shd w:val="clear" w:color="auto" w:fill="auto"/>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Element</w:t>
            </w:r>
          </w:p>
        </w:tc>
        <w:tc>
          <w:tcPr>
            <w:tcW w:w="284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Key question</w:t>
            </w:r>
          </w:p>
        </w:tc>
        <w:tc>
          <w:tcPr>
            <w:tcW w:w="4961"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 xml:space="preserve">Questions to consider in your </w:t>
            </w:r>
            <w:r>
              <w:rPr>
                <w:rFonts w:ascii="Segoe UI" w:hAnsi="Segoe UI" w:cs="Segoe UI"/>
                <w:szCs w:val="24"/>
              </w:rPr>
              <w:t>review</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are we doing well?</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can we improve?</w:t>
            </w:r>
          </w:p>
        </w:tc>
        <w:tc>
          <w:tcPr>
            <w:tcW w:w="1276" w:type="dxa"/>
            <w:vAlign w:val="center"/>
          </w:tcPr>
          <w:p w:rsidR="005D78B8" w:rsidRPr="00EA4A26" w:rsidRDefault="005D78B8" w:rsidP="005D78B8">
            <w:pPr>
              <w:pStyle w:val="Heading1"/>
              <w:spacing w:before="80" w:after="80"/>
              <w:jc w:val="center"/>
              <w:outlineLvl w:val="0"/>
              <w:rPr>
                <w:rFonts w:ascii="Segoe UI" w:hAnsi="Segoe UI" w:cs="Segoe UI"/>
                <w:szCs w:val="24"/>
              </w:rPr>
            </w:pPr>
            <w:r>
              <w:rPr>
                <w:rFonts w:ascii="Segoe UI" w:hAnsi="Segoe UI" w:cs="Segoe UI"/>
                <w:szCs w:val="24"/>
              </w:rPr>
              <w:t>Maturity Rating</w:t>
            </w:r>
          </w:p>
        </w:tc>
        <w:tc>
          <w:tcPr>
            <w:tcW w:w="3118"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When do we need to act?</w:t>
            </w:r>
          </w:p>
        </w:tc>
      </w:tr>
      <w:tr w:rsidR="001F643D" w:rsidRPr="00EA4A26" w:rsidTr="001F643D">
        <w:tc>
          <w:tcPr>
            <w:tcW w:w="1980" w:type="dxa"/>
            <w:shd w:val="clear" w:color="auto" w:fill="32AEE6"/>
            <w:vAlign w:val="center"/>
          </w:tcPr>
          <w:p w:rsidR="001F643D" w:rsidRPr="00EA4A26" w:rsidRDefault="001F643D" w:rsidP="00EA4A2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Investing in capability</w:t>
            </w:r>
          </w:p>
        </w:tc>
        <w:tc>
          <w:tcPr>
            <w:tcW w:w="2840" w:type="dxa"/>
            <w:vAlign w:val="center"/>
          </w:tcPr>
          <w:p w:rsidR="001F643D" w:rsidRPr="00EB369C" w:rsidRDefault="001F643D" w:rsidP="00EA4A26">
            <w:pPr>
              <w:pStyle w:val="SSCBullet"/>
              <w:numPr>
                <w:ilvl w:val="0"/>
                <w:numId w:val="0"/>
              </w:numPr>
              <w:spacing w:after="0"/>
              <w:ind w:left="44"/>
              <w:jc w:val="left"/>
              <w:rPr>
                <w:rFonts w:ascii="Segoe UI" w:hAnsi="Segoe UI" w:cs="Segoe UI"/>
                <w:b/>
                <w:color w:val="000000" w:themeColor="text1"/>
                <w:sz w:val="24"/>
                <w:szCs w:val="22"/>
              </w:rPr>
            </w:pPr>
            <w:r w:rsidRPr="00EB369C">
              <w:rPr>
                <w:rFonts w:ascii="Segoe UI" w:hAnsi="Segoe UI" w:cs="Segoe UI"/>
                <w:b/>
                <w:color w:val="000000" w:themeColor="text1"/>
                <w:sz w:val="24"/>
                <w:szCs w:val="22"/>
              </w:rPr>
              <w:t xml:space="preserve">How well do leaders build official information capability within the agency and across the system? </w:t>
            </w:r>
          </w:p>
        </w:tc>
        <w:tc>
          <w:tcPr>
            <w:tcW w:w="4961" w:type="dxa"/>
          </w:tcPr>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degree is there a clear plan for investing in people to ensure future official information capability?</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are key knowledge or skills gaps identified and plans put in place to address them?</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is institutional knowledge about the OIA built and maintained to minimise key person risk?</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vAlign w:val="center"/>
          </w:tcPr>
          <w:p w:rsidR="001F643D" w:rsidRPr="00EA4A26" w:rsidRDefault="001F643D" w:rsidP="001F643D">
            <w:pPr>
              <w:pStyle w:val="SSCBullet"/>
              <w:numPr>
                <w:ilvl w:val="0"/>
                <w:numId w:val="0"/>
              </w:numPr>
              <w:spacing w:after="60"/>
              <w:ind w:left="434"/>
              <w:jc w:val="center"/>
              <w:rPr>
                <w:rFonts w:ascii="Segoe UI" w:hAnsi="Segoe UI" w:cs="Segoe UI"/>
                <w:color w:val="BFBFBF" w:themeColor="background1" w:themeShade="BF"/>
                <w:sz w:val="21"/>
                <w:szCs w:val="21"/>
              </w:rPr>
            </w:pPr>
          </w:p>
        </w:tc>
      </w:tr>
      <w:tr w:rsidR="001F643D" w:rsidRPr="00EA4A26" w:rsidTr="001F643D">
        <w:tc>
          <w:tcPr>
            <w:tcW w:w="1980" w:type="dxa"/>
            <w:shd w:val="clear" w:color="auto" w:fill="32AEE6"/>
            <w:vAlign w:val="center"/>
          </w:tcPr>
          <w:p w:rsidR="001F643D" w:rsidRPr="00EA4A26" w:rsidRDefault="001F643D" w:rsidP="00EA4A2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Culture</w:t>
            </w:r>
          </w:p>
        </w:tc>
        <w:tc>
          <w:tcPr>
            <w:tcW w:w="2840" w:type="dxa"/>
            <w:vAlign w:val="center"/>
          </w:tcPr>
          <w:p w:rsidR="001F643D" w:rsidRPr="00EB369C" w:rsidRDefault="001F643D" w:rsidP="00EA4A26">
            <w:pPr>
              <w:pStyle w:val="SSCBullet"/>
              <w:numPr>
                <w:ilvl w:val="0"/>
                <w:numId w:val="0"/>
              </w:numPr>
              <w:spacing w:after="0"/>
              <w:ind w:left="44"/>
              <w:jc w:val="left"/>
              <w:rPr>
                <w:rFonts w:ascii="Segoe UI" w:hAnsi="Segoe UI" w:cs="Segoe UI"/>
                <w:b/>
                <w:color w:val="000000" w:themeColor="text1"/>
                <w:sz w:val="24"/>
                <w:szCs w:val="22"/>
              </w:rPr>
            </w:pPr>
            <w:r w:rsidRPr="00EB369C">
              <w:rPr>
                <w:rFonts w:ascii="Segoe UI" w:hAnsi="Segoe UI" w:cs="Segoe UI"/>
                <w:b/>
                <w:color w:val="000000" w:themeColor="text1"/>
                <w:sz w:val="24"/>
                <w:szCs w:val="22"/>
              </w:rPr>
              <w:t>How well does the agency develop and sustain a culture that embodies openness and transparency?</w:t>
            </w:r>
          </w:p>
          <w:p w:rsidR="001F643D" w:rsidRPr="00EB369C" w:rsidRDefault="001F643D" w:rsidP="00EA4A26">
            <w:pPr>
              <w:pStyle w:val="SSCBodytext"/>
              <w:ind w:left="44"/>
              <w:jc w:val="left"/>
              <w:rPr>
                <w:rFonts w:ascii="Segoe UI" w:hAnsi="Segoe UI" w:cs="Segoe UI"/>
                <w:b/>
                <w:color w:val="000000" w:themeColor="text1"/>
                <w:sz w:val="24"/>
                <w:szCs w:val="22"/>
              </w:rPr>
            </w:pPr>
          </w:p>
        </w:tc>
        <w:tc>
          <w:tcPr>
            <w:tcW w:w="4961" w:type="dxa"/>
          </w:tcPr>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do leaders demonstrate their commitment to making openness, transparency and compliance with the letter and spirit of the OIA core to the culture through their visible actions, planning, and decision making?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does the workforce, including delegation holders, understand the principles, purpose and requirements of the OIA?</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is the agency’s commitment integrated into business processes</w:t>
            </w:r>
            <w:r>
              <w:rPr>
                <w:rFonts w:ascii="Segoe UI" w:hAnsi="Segoe UI" w:cs="Segoe UI"/>
                <w:color w:val="000000" w:themeColor="text1"/>
                <w:sz w:val="21"/>
                <w:szCs w:val="21"/>
              </w:rPr>
              <w:t xml:space="preserve"> (recognising that some information will need to be protected as provided for by the Act)</w:t>
            </w:r>
            <w:r w:rsidRPr="00EA4A26">
              <w:rPr>
                <w:rFonts w:ascii="Segoe UI" w:hAnsi="Segoe UI" w:cs="Segoe UI"/>
                <w:color w:val="000000" w:themeColor="text1"/>
                <w:sz w:val="21"/>
                <w:szCs w:val="21"/>
              </w:rPr>
              <w:t>?</w:t>
            </w:r>
            <w:r w:rsidRPr="006A279A">
              <w:rPr>
                <w:rFonts w:ascii="Segoe UI" w:hAnsi="Segoe UI" w:cs="Segoe UI"/>
                <w:color w:val="000000" w:themeColor="text1"/>
                <w:sz w:val="21"/>
                <w:szCs w:val="21"/>
              </w:rPr>
              <w:t xml:space="preserve"> </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vAlign w:val="center"/>
          </w:tcPr>
          <w:p w:rsidR="001F643D" w:rsidRPr="00EA4A26" w:rsidRDefault="001F643D" w:rsidP="001F643D">
            <w:pPr>
              <w:pStyle w:val="SSCBullet"/>
              <w:numPr>
                <w:ilvl w:val="0"/>
                <w:numId w:val="0"/>
              </w:numPr>
              <w:spacing w:after="60"/>
              <w:ind w:left="434"/>
              <w:jc w:val="center"/>
              <w:rPr>
                <w:rFonts w:ascii="Segoe UI" w:hAnsi="Segoe UI" w:cs="Segoe UI"/>
                <w:color w:val="BFBFBF" w:themeColor="background1" w:themeShade="BF"/>
                <w:sz w:val="21"/>
                <w:szCs w:val="21"/>
              </w:rPr>
            </w:pPr>
          </w:p>
        </w:tc>
      </w:tr>
      <w:tr w:rsidR="001F643D" w:rsidRPr="00EA4A26" w:rsidTr="001F643D">
        <w:tc>
          <w:tcPr>
            <w:tcW w:w="1980" w:type="dxa"/>
            <w:shd w:val="clear" w:color="auto" w:fill="32AEE6"/>
            <w:vAlign w:val="center"/>
          </w:tcPr>
          <w:p w:rsidR="001F643D" w:rsidRPr="00EA4A26" w:rsidRDefault="001F643D" w:rsidP="00EA4A26">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Training and development</w:t>
            </w:r>
          </w:p>
        </w:tc>
        <w:tc>
          <w:tcPr>
            <w:tcW w:w="2840" w:type="dxa"/>
            <w:vAlign w:val="center"/>
          </w:tcPr>
          <w:p w:rsidR="001F643D" w:rsidRPr="00EB369C" w:rsidRDefault="001F643D" w:rsidP="00EA4A26">
            <w:pPr>
              <w:pStyle w:val="SSCBullet"/>
              <w:numPr>
                <w:ilvl w:val="0"/>
                <w:numId w:val="0"/>
              </w:numPr>
              <w:spacing w:after="0"/>
              <w:ind w:left="44"/>
              <w:jc w:val="left"/>
              <w:rPr>
                <w:rFonts w:ascii="Segoe UI" w:hAnsi="Segoe UI" w:cs="Segoe UI"/>
                <w:b/>
                <w:color w:val="000000" w:themeColor="text1"/>
                <w:sz w:val="24"/>
                <w:szCs w:val="22"/>
              </w:rPr>
            </w:pPr>
            <w:r w:rsidRPr="00EB369C">
              <w:rPr>
                <w:rFonts w:ascii="Segoe UI" w:hAnsi="Segoe UI" w:cs="Segoe UI"/>
                <w:b/>
                <w:color w:val="000000" w:themeColor="text1"/>
                <w:sz w:val="24"/>
                <w:szCs w:val="22"/>
              </w:rPr>
              <w:t>How well does the workforce understand the OIA and their role in the agency’s approach to official information?</w:t>
            </w:r>
          </w:p>
        </w:tc>
        <w:tc>
          <w:tcPr>
            <w:tcW w:w="4961" w:type="dxa"/>
          </w:tcPr>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managers know what information management skills people need and how they are going to develop and maintain them?</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are the principles of open government and the agency’s OIA and information management policies and practices covered in induction for staff and contractors?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degree are courses on the OIA and the agency’s official information policies, procedures, systems and tools regularly offered to staff?</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agency staff keep up to date with the latest thinking on official information and interpretation of the OIA and contribute to discussions on issues?</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does the agency use communities of practice within and across agencies to share good practice and support improvement?</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vAlign w:val="center"/>
          </w:tcPr>
          <w:p w:rsidR="001F643D" w:rsidRPr="00EA4A26" w:rsidRDefault="001F643D" w:rsidP="001F643D">
            <w:pPr>
              <w:pStyle w:val="SSCBullet"/>
              <w:numPr>
                <w:ilvl w:val="0"/>
                <w:numId w:val="0"/>
              </w:numPr>
              <w:spacing w:after="60"/>
              <w:ind w:left="434"/>
              <w:jc w:val="center"/>
              <w:rPr>
                <w:rFonts w:ascii="Segoe UI" w:hAnsi="Segoe UI" w:cs="Segoe UI"/>
                <w:color w:val="BFBFBF" w:themeColor="background1" w:themeShade="BF"/>
                <w:sz w:val="21"/>
                <w:szCs w:val="21"/>
              </w:rPr>
            </w:pPr>
          </w:p>
        </w:tc>
      </w:tr>
    </w:tbl>
    <w:p w:rsidR="006A279A" w:rsidRDefault="006A279A" w:rsidP="00400858">
      <w:pPr>
        <w:pStyle w:val="SSCBodytext"/>
        <w:spacing w:before="240"/>
        <w:ind w:left="-567"/>
        <w:rPr>
          <w:rFonts w:ascii="Segoe UI" w:hAnsi="Segoe UI" w:cs="Segoe UI"/>
          <w:b/>
          <w:color w:val="049E00"/>
          <w:sz w:val="32"/>
          <w:szCs w:val="32"/>
        </w:rPr>
      </w:pPr>
    </w:p>
    <w:p w:rsidR="006A279A" w:rsidRDefault="006A279A" w:rsidP="006A279A">
      <w:pPr>
        <w:pStyle w:val="SSCBodytext"/>
      </w:pPr>
      <w:r>
        <w:br w:type="page"/>
      </w:r>
    </w:p>
    <w:p w:rsidR="002B73FB" w:rsidRPr="00EA4A26" w:rsidRDefault="00057598" w:rsidP="00400858">
      <w:pPr>
        <w:pStyle w:val="SSCBodytext"/>
        <w:spacing w:before="240"/>
        <w:ind w:left="-567"/>
        <w:rPr>
          <w:rFonts w:ascii="Segoe UI" w:hAnsi="Segoe UI" w:cs="Segoe UI"/>
          <w:color w:val="049E00"/>
          <w:sz w:val="28"/>
          <w:szCs w:val="28"/>
        </w:rPr>
      </w:pPr>
      <w:r w:rsidRPr="00EA4A26">
        <w:rPr>
          <w:rFonts w:ascii="Segoe UI" w:hAnsi="Segoe UI" w:cs="Segoe UI"/>
          <w:b/>
          <w:color w:val="049E00"/>
          <w:sz w:val="32"/>
          <w:szCs w:val="32"/>
        </w:rPr>
        <w:lastRenderedPageBreak/>
        <w:t xml:space="preserve">Structure, </w:t>
      </w:r>
      <w:r w:rsidR="00E8379D" w:rsidRPr="00EA4A26">
        <w:rPr>
          <w:rFonts w:ascii="Segoe UI" w:hAnsi="Segoe UI" w:cs="Segoe UI"/>
          <w:b/>
          <w:color w:val="049E00"/>
          <w:sz w:val="32"/>
          <w:szCs w:val="32"/>
        </w:rPr>
        <w:t xml:space="preserve">policies and </w:t>
      </w:r>
      <w:r w:rsidRPr="00EA4A26">
        <w:rPr>
          <w:rFonts w:ascii="Segoe UI" w:hAnsi="Segoe UI" w:cs="Segoe UI"/>
          <w:b/>
          <w:color w:val="049E00"/>
          <w:sz w:val="32"/>
          <w:szCs w:val="32"/>
        </w:rPr>
        <w:t>systems</w:t>
      </w:r>
      <w:r w:rsidR="00E8379D" w:rsidRPr="00EA4A26">
        <w:rPr>
          <w:rFonts w:ascii="Segoe UI" w:hAnsi="Segoe UI" w:cs="Segoe UI"/>
          <w:b/>
          <w:color w:val="049E00"/>
          <w:sz w:val="32"/>
          <w:szCs w:val="32"/>
        </w:rPr>
        <w:t xml:space="preserve"> </w:t>
      </w:r>
      <w:r w:rsidRPr="00EA4A26">
        <w:rPr>
          <w:rFonts w:ascii="Segoe UI" w:hAnsi="Segoe UI" w:cs="Segoe UI"/>
          <w:color w:val="049E00"/>
          <w:sz w:val="28"/>
          <w:szCs w:val="28"/>
        </w:rPr>
        <w:t>–</w:t>
      </w:r>
      <w:r w:rsidRPr="00EA4A26">
        <w:rPr>
          <w:rFonts w:ascii="Segoe UI" w:hAnsi="Segoe UI" w:cs="Segoe UI"/>
          <w:b/>
          <w:color w:val="049E00"/>
          <w:sz w:val="32"/>
          <w:szCs w:val="32"/>
        </w:rPr>
        <w:t xml:space="preserve"> </w:t>
      </w:r>
      <w:r w:rsidR="000F6BE8" w:rsidRPr="00350CA5">
        <w:rPr>
          <w:rFonts w:ascii="Segoe UI" w:hAnsi="Segoe UI" w:cs="Segoe UI"/>
          <w:i/>
          <w:color w:val="049E00"/>
          <w:sz w:val="28"/>
          <w:szCs w:val="28"/>
        </w:rPr>
        <w:t>How well do our structure, policies and systems support effective and consistent official information practices?</w:t>
      </w:r>
    </w:p>
    <w:tbl>
      <w:tblPr>
        <w:tblStyle w:val="TableGridLight"/>
        <w:tblW w:w="22113" w:type="dxa"/>
        <w:tblInd w:w="-572" w:type="dxa"/>
        <w:tblLook w:val="04A0" w:firstRow="1" w:lastRow="0" w:firstColumn="1" w:lastColumn="0" w:noHBand="0" w:noVBand="1"/>
      </w:tblPr>
      <w:tblGrid>
        <w:gridCol w:w="1980"/>
        <w:gridCol w:w="2840"/>
        <w:gridCol w:w="4961"/>
        <w:gridCol w:w="3969"/>
        <w:gridCol w:w="3969"/>
        <w:gridCol w:w="1276"/>
        <w:gridCol w:w="3118"/>
      </w:tblGrid>
      <w:tr w:rsidR="005D78B8" w:rsidRPr="00EA4A26" w:rsidTr="001F643D">
        <w:tc>
          <w:tcPr>
            <w:tcW w:w="198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Element</w:t>
            </w:r>
          </w:p>
        </w:tc>
        <w:tc>
          <w:tcPr>
            <w:tcW w:w="284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Key question</w:t>
            </w:r>
          </w:p>
        </w:tc>
        <w:tc>
          <w:tcPr>
            <w:tcW w:w="4961"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 xml:space="preserve">Questions to consider in your </w:t>
            </w:r>
            <w:r>
              <w:rPr>
                <w:rFonts w:ascii="Segoe UI" w:hAnsi="Segoe UI" w:cs="Segoe UI"/>
                <w:szCs w:val="24"/>
              </w:rPr>
              <w:t>review</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are we doing well?</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can we improve?</w:t>
            </w:r>
          </w:p>
        </w:tc>
        <w:tc>
          <w:tcPr>
            <w:tcW w:w="1276" w:type="dxa"/>
            <w:vAlign w:val="center"/>
          </w:tcPr>
          <w:p w:rsidR="005D78B8" w:rsidRPr="00EA4A26" w:rsidRDefault="005D78B8" w:rsidP="005D78B8">
            <w:pPr>
              <w:pStyle w:val="Heading1"/>
              <w:spacing w:before="80" w:after="80"/>
              <w:jc w:val="center"/>
              <w:outlineLvl w:val="0"/>
              <w:rPr>
                <w:rFonts w:ascii="Segoe UI" w:hAnsi="Segoe UI" w:cs="Segoe UI"/>
                <w:szCs w:val="24"/>
              </w:rPr>
            </w:pPr>
            <w:r>
              <w:rPr>
                <w:rFonts w:ascii="Segoe UI" w:hAnsi="Segoe UI" w:cs="Segoe UI"/>
                <w:szCs w:val="24"/>
              </w:rPr>
              <w:t>Maturity Rating</w:t>
            </w:r>
          </w:p>
        </w:tc>
        <w:tc>
          <w:tcPr>
            <w:tcW w:w="3118"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When do we need to act?</w:t>
            </w:r>
          </w:p>
        </w:tc>
      </w:tr>
      <w:tr w:rsidR="001F643D" w:rsidRPr="00EA4A26" w:rsidTr="001F643D">
        <w:tc>
          <w:tcPr>
            <w:tcW w:w="1980" w:type="dxa"/>
            <w:shd w:val="clear" w:color="auto" w:fill="049E00"/>
            <w:vAlign w:val="center"/>
          </w:tcPr>
          <w:p w:rsidR="001F643D" w:rsidRPr="00EA4A26" w:rsidRDefault="001F643D" w:rsidP="006A279A">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Organisation design</w:t>
            </w:r>
          </w:p>
        </w:tc>
        <w:tc>
          <w:tcPr>
            <w:tcW w:w="2840" w:type="dxa"/>
            <w:vAlign w:val="center"/>
          </w:tcPr>
          <w:p w:rsidR="001F643D" w:rsidRPr="00EB369C" w:rsidRDefault="001F643D" w:rsidP="006A279A">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does the agency’s organisational structure support official information performance?</w:t>
            </w:r>
          </w:p>
          <w:p w:rsidR="001F643D" w:rsidRPr="00EB369C" w:rsidRDefault="001F643D" w:rsidP="006A279A">
            <w:pPr>
              <w:pStyle w:val="SSCBodytext"/>
              <w:ind w:left="44"/>
              <w:jc w:val="left"/>
              <w:rPr>
                <w:rFonts w:ascii="Segoe UI" w:hAnsi="Segoe UI" w:cs="Segoe UI"/>
                <w:b/>
                <w:color w:val="000000" w:themeColor="text1"/>
                <w:sz w:val="24"/>
                <w:szCs w:val="21"/>
              </w:rPr>
            </w:pPr>
          </w:p>
        </w:tc>
        <w:tc>
          <w:tcPr>
            <w:tcW w:w="4961" w:type="dxa"/>
          </w:tcPr>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does the overall structure support efficient and effective official information performance? </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are management accountabilities and responsibilities regarding official information defined, promulgated and understood? </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do the delegations for decision making on OIA requests sit at an appropriate level for the agency? </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extent is the OIA function appropriately resourced with clearly defined roles and responsibilities? </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r>
      <w:tr w:rsidR="001F643D" w:rsidRPr="00EA4A26" w:rsidTr="001F643D">
        <w:tc>
          <w:tcPr>
            <w:tcW w:w="1980" w:type="dxa"/>
            <w:shd w:val="clear" w:color="auto" w:fill="049E00"/>
            <w:vAlign w:val="center"/>
          </w:tcPr>
          <w:p w:rsidR="001F643D" w:rsidRPr="00EA4A26" w:rsidRDefault="001F643D" w:rsidP="006A279A">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Policies,  processes and practices</w:t>
            </w:r>
          </w:p>
        </w:tc>
        <w:tc>
          <w:tcPr>
            <w:tcW w:w="2840" w:type="dxa"/>
            <w:vAlign w:val="center"/>
          </w:tcPr>
          <w:p w:rsidR="001F643D" w:rsidRPr="00EB369C" w:rsidRDefault="001F643D" w:rsidP="006A279A">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 the OIA and information management policies, processes and practices promote efficient, effective and consistent practice?</w:t>
            </w:r>
          </w:p>
        </w:tc>
        <w:tc>
          <w:tcPr>
            <w:tcW w:w="4961" w:type="dxa"/>
          </w:tcPr>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are there appropriate and effective OIA and IM policies, procedures and systems in place and are they kept current?</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staff know how to access information and/or guidance on the policies and procedures?  Do they have ‘go to’ people for assistance?</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are current practices aligned with policies and procedures? </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do the processes ensure appropriate, consistent (including consistent across agencies in the case of multiple agencies receiving similar requests) and timely decision making on OIA requests? </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flexible is the agency in effectively backfilling key OIA roles and managing surges in workload both internally and across the system?</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When an issue needs escalating in the agency, how well does the process work?</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r>
      <w:tr w:rsidR="001F643D" w:rsidRPr="00EA4A26" w:rsidTr="001F643D">
        <w:tc>
          <w:tcPr>
            <w:tcW w:w="1980" w:type="dxa"/>
            <w:shd w:val="clear" w:color="auto" w:fill="049E00"/>
            <w:vAlign w:val="center"/>
          </w:tcPr>
          <w:p w:rsidR="001F643D" w:rsidRPr="00EA4A26" w:rsidRDefault="001F643D" w:rsidP="006A279A">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Tools</w:t>
            </w:r>
          </w:p>
        </w:tc>
        <w:tc>
          <w:tcPr>
            <w:tcW w:w="2840" w:type="dxa"/>
            <w:vAlign w:val="center"/>
          </w:tcPr>
          <w:p w:rsidR="001F643D" w:rsidRPr="00EB369C" w:rsidRDefault="001F643D" w:rsidP="006A279A">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How well does the agency deploy systems and tools to support its official information practices?</w:t>
            </w:r>
          </w:p>
        </w:tc>
        <w:tc>
          <w:tcPr>
            <w:tcW w:w="4961" w:type="dxa"/>
          </w:tcPr>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extent has the agency invested in technology and tools to more effectively process requests and track performance?</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To what degree do staff have access to fit for purpose templates, checklists, guidance, redaction technologies, etc.?</w:t>
            </w:r>
          </w:p>
          <w:p w:rsidR="001F643D" w:rsidRPr="00EA4A26" w:rsidRDefault="001F643D" w:rsidP="001F643D">
            <w:pPr>
              <w:pStyle w:val="SSCBullet"/>
              <w:numPr>
                <w:ilvl w:val="0"/>
                <w:numId w:val="0"/>
              </w:numPr>
              <w:spacing w:after="16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do IM policies, procedures and systems support responding to requests for official information? </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r>
    </w:tbl>
    <w:p w:rsidR="006A279A" w:rsidRDefault="006A279A" w:rsidP="006A279A">
      <w:pPr>
        <w:pStyle w:val="SSCBodytext"/>
      </w:pPr>
      <w:r>
        <w:br w:type="page"/>
      </w:r>
    </w:p>
    <w:p w:rsidR="00057598" w:rsidRPr="00EA4A26" w:rsidRDefault="00057598" w:rsidP="001A218A">
      <w:pPr>
        <w:pStyle w:val="SSCBodytext"/>
        <w:spacing w:before="240"/>
        <w:ind w:left="-567"/>
        <w:rPr>
          <w:rFonts w:ascii="Segoe UI" w:hAnsi="Segoe UI" w:cs="Segoe UI"/>
          <w:color w:val="F03A47"/>
          <w:sz w:val="32"/>
          <w:szCs w:val="32"/>
        </w:rPr>
      </w:pPr>
      <w:r w:rsidRPr="00EA4A26">
        <w:rPr>
          <w:rFonts w:ascii="Segoe UI" w:hAnsi="Segoe UI" w:cs="Segoe UI"/>
          <w:b/>
          <w:color w:val="F03A47"/>
          <w:sz w:val="32"/>
          <w:szCs w:val="32"/>
        </w:rPr>
        <w:lastRenderedPageBreak/>
        <w:t>Performance –</w:t>
      </w:r>
      <w:r w:rsidR="00B65860" w:rsidRPr="00EA4A26">
        <w:rPr>
          <w:rFonts w:ascii="Segoe UI" w:hAnsi="Segoe UI" w:cs="Segoe UI"/>
          <w:b/>
          <w:color w:val="F03A47"/>
          <w:sz w:val="32"/>
          <w:szCs w:val="32"/>
        </w:rPr>
        <w:t xml:space="preserve"> </w:t>
      </w:r>
      <w:r w:rsidR="000F6BE8" w:rsidRPr="00350CA5">
        <w:rPr>
          <w:rFonts w:ascii="Segoe UI" w:hAnsi="Segoe UI" w:cs="Segoe UI"/>
          <w:i/>
          <w:color w:val="F03A47"/>
          <w:sz w:val="32"/>
          <w:szCs w:val="32"/>
        </w:rPr>
        <w:t xml:space="preserve">How well do we </w:t>
      </w:r>
      <w:r w:rsidR="004F1E26" w:rsidRPr="00350CA5">
        <w:rPr>
          <w:rFonts w:ascii="Segoe UI" w:hAnsi="Segoe UI" w:cs="Segoe UI"/>
          <w:i/>
          <w:color w:val="F03A47"/>
          <w:sz w:val="32"/>
          <w:szCs w:val="32"/>
        </w:rPr>
        <w:t xml:space="preserve">monitor and </w:t>
      </w:r>
      <w:r w:rsidR="000F6BE8" w:rsidRPr="00350CA5">
        <w:rPr>
          <w:rFonts w:ascii="Segoe UI" w:hAnsi="Segoe UI" w:cs="Segoe UI"/>
          <w:i/>
          <w:color w:val="F03A47"/>
          <w:sz w:val="32"/>
          <w:szCs w:val="32"/>
        </w:rPr>
        <w:t>continually improve our official information performance?</w:t>
      </w:r>
    </w:p>
    <w:tbl>
      <w:tblPr>
        <w:tblStyle w:val="TableGridLight"/>
        <w:tblW w:w="22113" w:type="dxa"/>
        <w:tblInd w:w="-572" w:type="dxa"/>
        <w:tblLook w:val="04A0" w:firstRow="1" w:lastRow="0" w:firstColumn="1" w:lastColumn="0" w:noHBand="0" w:noVBand="1"/>
      </w:tblPr>
      <w:tblGrid>
        <w:gridCol w:w="1980"/>
        <w:gridCol w:w="2840"/>
        <w:gridCol w:w="4961"/>
        <w:gridCol w:w="3969"/>
        <w:gridCol w:w="3969"/>
        <w:gridCol w:w="1276"/>
        <w:gridCol w:w="3118"/>
      </w:tblGrid>
      <w:tr w:rsidR="005D78B8" w:rsidRPr="00EA4A26" w:rsidTr="001F643D">
        <w:tc>
          <w:tcPr>
            <w:tcW w:w="198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Element</w:t>
            </w:r>
          </w:p>
        </w:tc>
        <w:tc>
          <w:tcPr>
            <w:tcW w:w="2840"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Key question</w:t>
            </w:r>
          </w:p>
        </w:tc>
        <w:tc>
          <w:tcPr>
            <w:tcW w:w="4961"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 xml:space="preserve">Questions to consider in your </w:t>
            </w:r>
            <w:r>
              <w:rPr>
                <w:rFonts w:ascii="Segoe UI" w:hAnsi="Segoe UI" w:cs="Segoe UI"/>
                <w:szCs w:val="24"/>
              </w:rPr>
              <w:t>review</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are we doing well?</w:t>
            </w:r>
          </w:p>
        </w:tc>
        <w:tc>
          <w:tcPr>
            <w:tcW w:w="3969"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What can we improve?</w:t>
            </w:r>
          </w:p>
        </w:tc>
        <w:tc>
          <w:tcPr>
            <w:tcW w:w="1276" w:type="dxa"/>
            <w:vAlign w:val="center"/>
          </w:tcPr>
          <w:p w:rsidR="005D78B8" w:rsidRPr="00EA4A26" w:rsidRDefault="005D78B8" w:rsidP="005D78B8">
            <w:pPr>
              <w:pStyle w:val="Heading1"/>
              <w:spacing w:before="80" w:after="80"/>
              <w:jc w:val="center"/>
              <w:outlineLvl w:val="0"/>
              <w:rPr>
                <w:rFonts w:ascii="Segoe UI" w:hAnsi="Segoe UI" w:cs="Segoe UI"/>
                <w:szCs w:val="24"/>
              </w:rPr>
            </w:pPr>
            <w:r>
              <w:rPr>
                <w:rFonts w:ascii="Segoe UI" w:hAnsi="Segoe UI" w:cs="Segoe UI"/>
                <w:szCs w:val="24"/>
              </w:rPr>
              <w:t>Maturity Rating</w:t>
            </w:r>
          </w:p>
        </w:tc>
        <w:tc>
          <w:tcPr>
            <w:tcW w:w="3118" w:type="dxa"/>
            <w:vAlign w:val="center"/>
          </w:tcPr>
          <w:p w:rsidR="005D78B8" w:rsidRPr="00EA4A26" w:rsidRDefault="005D78B8" w:rsidP="005D78B8">
            <w:pPr>
              <w:pStyle w:val="Heading1"/>
              <w:spacing w:before="80" w:after="80"/>
              <w:jc w:val="center"/>
              <w:outlineLvl w:val="0"/>
              <w:rPr>
                <w:rFonts w:ascii="Segoe UI" w:hAnsi="Segoe UI" w:cs="Segoe UI"/>
                <w:szCs w:val="24"/>
              </w:rPr>
            </w:pPr>
            <w:r w:rsidRPr="00EA4A26">
              <w:rPr>
                <w:rFonts w:ascii="Segoe UI" w:hAnsi="Segoe UI" w:cs="Segoe UI"/>
                <w:szCs w:val="24"/>
              </w:rPr>
              <w:t>When do we need to act?</w:t>
            </w:r>
          </w:p>
        </w:tc>
      </w:tr>
      <w:tr w:rsidR="001F643D" w:rsidRPr="00EA4A26" w:rsidTr="00EB369C">
        <w:tc>
          <w:tcPr>
            <w:tcW w:w="1980" w:type="dxa"/>
            <w:shd w:val="clear" w:color="auto" w:fill="F03A47"/>
            <w:vAlign w:val="center"/>
          </w:tcPr>
          <w:p w:rsidR="001F643D" w:rsidRPr="00EA4A26" w:rsidRDefault="001F643D" w:rsidP="00EB369C">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Monitoring and reporting</w:t>
            </w:r>
          </w:p>
        </w:tc>
        <w:tc>
          <w:tcPr>
            <w:tcW w:w="2840" w:type="dxa"/>
            <w:vAlign w:val="center"/>
          </w:tcPr>
          <w:p w:rsidR="001F643D" w:rsidRPr="00EB369C" w:rsidRDefault="001F643D" w:rsidP="00EB369C">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 xml:space="preserve">How well does the agency monitor and evaluate its OIA performance? </w:t>
            </w:r>
          </w:p>
          <w:p w:rsidR="001F643D" w:rsidRPr="00EB369C" w:rsidRDefault="001F643D" w:rsidP="00EB369C">
            <w:pPr>
              <w:pStyle w:val="SSCBodytext"/>
              <w:ind w:left="44"/>
              <w:jc w:val="left"/>
              <w:rPr>
                <w:rFonts w:ascii="Segoe UI" w:hAnsi="Segoe UI" w:cs="Segoe UI"/>
                <w:b/>
                <w:color w:val="000000" w:themeColor="text1"/>
                <w:sz w:val="24"/>
                <w:szCs w:val="21"/>
              </w:rPr>
            </w:pPr>
          </w:p>
        </w:tc>
        <w:tc>
          <w:tcPr>
            <w:tcW w:w="4961" w:type="dxa"/>
          </w:tcPr>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well does the agency understand the nature and volume of requests for official information (including requests not logged as OIA requests)?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are service performance standards set and actively monitored?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How effective is the system for recording, tracking and monitoring information requests, including identifying and reporting on key themes and trends?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do the data demonstrate compliance as well as good and/or improving performance? </w:t>
            </w:r>
          </w:p>
          <w:p w:rsidR="001F643D" w:rsidRPr="00EA4A26" w:rsidRDefault="001F643D" w:rsidP="008F7C19">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extent does the agency publish on its website statistics </w:t>
            </w:r>
            <w:r w:rsidR="008F7C19" w:rsidRPr="00EA4A26">
              <w:rPr>
                <w:rFonts w:ascii="Segoe UI" w:hAnsi="Segoe UI" w:cs="Segoe UI"/>
                <w:color w:val="000000" w:themeColor="text1"/>
                <w:sz w:val="21"/>
                <w:szCs w:val="21"/>
              </w:rPr>
              <w:t xml:space="preserve">and </w:t>
            </w:r>
            <w:r w:rsidR="008F7C19">
              <w:rPr>
                <w:rFonts w:ascii="Segoe UI" w:hAnsi="Segoe UI" w:cs="Segoe UI"/>
                <w:color w:val="000000" w:themeColor="text1"/>
                <w:sz w:val="21"/>
                <w:szCs w:val="21"/>
              </w:rPr>
              <w:t xml:space="preserve">contextual </w:t>
            </w:r>
            <w:r w:rsidR="008F7C19" w:rsidRPr="00EA4A26">
              <w:rPr>
                <w:rFonts w:ascii="Segoe UI" w:hAnsi="Segoe UI" w:cs="Segoe UI"/>
                <w:color w:val="000000" w:themeColor="text1"/>
                <w:sz w:val="21"/>
                <w:szCs w:val="21"/>
              </w:rPr>
              <w:t xml:space="preserve">information </w:t>
            </w:r>
            <w:r w:rsidRPr="00EA4A26">
              <w:rPr>
                <w:rFonts w:ascii="Segoe UI" w:hAnsi="Segoe UI" w:cs="Segoe UI"/>
                <w:color w:val="000000" w:themeColor="text1"/>
                <w:sz w:val="21"/>
                <w:szCs w:val="21"/>
              </w:rPr>
              <w:t>about its own OIA performance?</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r>
      <w:tr w:rsidR="001F643D" w:rsidRPr="00EA4A26" w:rsidTr="00EB369C">
        <w:tc>
          <w:tcPr>
            <w:tcW w:w="1980" w:type="dxa"/>
            <w:shd w:val="clear" w:color="auto" w:fill="F03A47"/>
            <w:vAlign w:val="center"/>
          </w:tcPr>
          <w:p w:rsidR="001F643D" w:rsidRPr="00EA4A26" w:rsidDel="008777B6" w:rsidRDefault="001F643D" w:rsidP="00EB369C">
            <w:pPr>
              <w:pStyle w:val="SSCBodytext"/>
              <w:jc w:val="left"/>
              <w:rPr>
                <w:rFonts w:ascii="Segoe UI" w:hAnsi="Segoe UI" w:cs="Segoe UI"/>
                <w:b/>
                <w:color w:val="FFFFFF" w:themeColor="background1"/>
                <w:sz w:val="24"/>
              </w:rPr>
            </w:pPr>
            <w:r w:rsidRPr="00EA4A26">
              <w:rPr>
                <w:rFonts w:ascii="Segoe UI" w:hAnsi="Segoe UI" w:cs="Segoe UI"/>
                <w:b/>
                <w:color w:val="FFFFFF" w:themeColor="background1"/>
                <w:sz w:val="24"/>
              </w:rPr>
              <w:t>Continuous improvement</w:t>
            </w:r>
          </w:p>
        </w:tc>
        <w:tc>
          <w:tcPr>
            <w:tcW w:w="2840" w:type="dxa"/>
            <w:vAlign w:val="center"/>
          </w:tcPr>
          <w:p w:rsidR="001F643D" w:rsidRPr="00EB369C" w:rsidRDefault="001F643D" w:rsidP="00EB369C">
            <w:pPr>
              <w:pStyle w:val="SSCBullet"/>
              <w:numPr>
                <w:ilvl w:val="0"/>
                <w:numId w:val="0"/>
              </w:numPr>
              <w:spacing w:after="0"/>
              <w:ind w:left="44"/>
              <w:jc w:val="left"/>
              <w:rPr>
                <w:rFonts w:ascii="Segoe UI" w:hAnsi="Segoe UI" w:cs="Segoe UI"/>
                <w:b/>
                <w:color w:val="000000" w:themeColor="text1"/>
                <w:sz w:val="24"/>
                <w:szCs w:val="21"/>
              </w:rPr>
            </w:pPr>
            <w:r w:rsidRPr="00EB369C">
              <w:rPr>
                <w:rFonts w:ascii="Segoe UI" w:hAnsi="Segoe UI" w:cs="Segoe UI"/>
                <w:b/>
                <w:color w:val="000000" w:themeColor="text1"/>
                <w:sz w:val="24"/>
                <w:szCs w:val="21"/>
              </w:rPr>
              <w:t xml:space="preserve">How well does the agency </w:t>
            </w:r>
            <w:r w:rsidR="00F708E9" w:rsidRPr="00EB369C">
              <w:rPr>
                <w:rFonts w:ascii="Segoe UI" w:hAnsi="Segoe UI" w:cs="Segoe UI"/>
                <w:b/>
                <w:color w:val="000000" w:themeColor="text1"/>
                <w:sz w:val="24"/>
                <w:szCs w:val="21"/>
              </w:rPr>
              <w:t xml:space="preserve">encourage and </w:t>
            </w:r>
            <w:r w:rsidRPr="00EB369C">
              <w:rPr>
                <w:rFonts w:ascii="Segoe UI" w:hAnsi="Segoe UI" w:cs="Segoe UI"/>
                <w:b/>
                <w:color w:val="000000" w:themeColor="text1"/>
                <w:sz w:val="24"/>
                <w:szCs w:val="21"/>
              </w:rPr>
              <w:t>demonstrate continuous improvement of its official information practices and performance?</w:t>
            </w:r>
          </w:p>
          <w:p w:rsidR="001F643D" w:rsidRPr="00EB369C" w:rsidRDefault="001F643D" w:rsidP="00EB369C">
            <w:pPr>
              <w:pStyle w:val="SSCBullet"/>
              <w:numPr>
                <w:ilvl w:val="0"/>
                <w:numId w:val="0"/>
              </w:numPr>
              <w:spacing w:after="0"/>
              <w:ind w:left="44"/>
              <w:jc w:val="left"/>
              <w:rPr>
                <w:rFonts w:ascii="Segoe UI" w:hAnsi="Segoe UI" w:cs="Segoe UI"/>
                <w:b/>
                <w:color w:val="000000" w:themeColor="text1"/>
                <w:sz w:val="24"/>
                <w:szCs w:val="21"/>
              </w:rPr>
            </w:pPr>
          </w:p>
        </w:tc>
        <w:tc>
          <w:tcPr>
            <w:tcW w:w="4961" w:type="dxa"/>
          </w:tcPr>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do leaders work collectively and visibly to seek innovative ways to continuously improve official information practices and performance?</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is the workforce engaged in the continuous improvement of the agency’s official information practices?</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 xml:space="preserve">To what degree are OIA complaints and internal QA results analysed to inform any subsequent changes to policies and procedures? </w:t>
            </w:r>
          </w:p>
          <w:p w:rsidR="001F643D" w:rsidRPr="00EA4A26" w:rsidRDefault="001F643D" w:rsidP="006A279A">
            <w:pPr>
              <w:pStyle w:val="SSCBullet"/>
              <w:numPr>
                <w:ilvl w:val="0"/>
                <w:numId w:val="0"/>
              </w:numPr>
              <w:spacing w:after="200"/>
              <w:jc w:val="left"/>
              <w:rPr>
                <w:rFonts w:ascii="Segoe UI" w:hAnsi="Segoe UI" w:cs="Segoe UI"/>
                <w:color w:val="000000" w:themeColor="text1"/>
                <w:sz w:val="21"/>
                <w:szCs w:val="21"/>
              </w:rPr>
            </w:pPr>
            <w:r w:rsidRPr="00EA4A26">
              <w:rPr>
                <w:rFonts w:ascii="Segoe UI" w:hAnsi="Segoe UI" w:cs="Segoe UI"/>
                <w:color w:val="000000" w:themeColor="text1"/>
                <w:sz w:val="21"/>
                <w:szCs w:val="21"/>
              </w:rPr>
              <w:t>How well are staff kept informed of changes to policies and procedures?</w:t>
            </w:r>
          </w:p>
        </w:tc>
        <w:tc>
          <w:tcPr>
            <w:tcW w:w="3969" w:type="dxa"/>
          </w:tcPr>
          <w:p w:rsidR="001F643D" w:rsidRPr="00EA4A26" w:rsidRDefault="001F643D" w:rsidP="00621272">
            <w:pPr>
              <w:pStyle w:val="SSCBodytext"/>
              <w:jc w:val="left"/>
              <w:rPr>
                <w:rFonts w:ascii="Segoe UI" w:hAnsi="Segoe UI" w:cs="Segoe UI"/>
                <w:sz w:val="21"/>
                <w:szCs w:val="21"/>
              </w:rPr>
            </w:pPr>
          </w:p>
        </w:tc>
        <w:tc>
          <w:tcPr>
            <w:tcW w:w="3969" w:type="dxa"/>
          </w:tcPr>
          <w:p w:rsidR="001F643D" w:rsidRPr="00EA4A26" w:rsidRDefault="001F643D" w:rsidP="00621272">
            <w:pPr>
              <w:pStyle w:val="SSCBodytext"/>
              <w:jc w:val="left"/>
              <w:rPr>
                <w:rFonts w:ascii="Segoe UI" w:hAnsi="Segoe UI" w:cs="Segoe UI"/>
                <w:sz w:val="21"/>
                <w:szCs w:val="21"/>
              </w:rPr>
            </w:pPr>
          </w:p>
        </w:tc>
        <w:tc>
          <w:tcPr>
            <w:tcW w:w="1276"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c>
          <w:tcPr>
            <w:tcW w:w="3118" w:type="dxa"/>
          </w:tcPr>
          <w:p w:rsidR="001F643D" w:rsidRPr="00EA4A26" w:rsidRDefault="001F643D" w:rsidP="006A279A">
            <w:pPr>
              <w:pStyle w:val="SSCBullet"/>
              <w:numPr>
                <w:ilvl w:val="0"/>
                <w:numId w:val="0"/>
              </w:numPr>
              <w:spacing w:after="60"/>
              <w:ind w:left="434"/>
              <w:rPr>
                <w:rFonts w:ascii="Segoe UI" w:hAnsi="Segoe UI" w:cs="Segoe UI"/>
                <w:color w:val="BFBFBF" w:themeColor="background1" w:themeShade="BF"/>
                <w:sz w:val="21"/>
                <w:szCs w:val="21"/>
              </w:rPr>
            </w:pPr>
          </w:p>
        </w:tc>
      </w:tr>
    </w:tbl>
    <w:p w:rsidR="00673835" w:rsidRPr="00EA4A26" w:rsidRDefault="00673835" w:rsidP="00673835">
      <w:pPr>
        <w:pStyle w:val="SSCBullet"/>
        <w:numPr>
          <w:ilvl w:val="0"/>
          <w:numId w:val="0"/>
        </w:numPr>
        <w:tabs>
          <w:tab w:val="num" w:pos="1521"/>
          <w:tab w:val="left" w:pos="4361"/>
          <w:tab w:val="left" w:pos="9322"/>
          <w:tab w:val="left" w:pos="13291"/>
          <w:tab w:val="left" w:pos="17260"/>
          <w:tab w:val="left" w:pos="18536"/>
        </w:tabs>
        <w:spacing w:after="60"/>
        <w:ind w:left="-459"/>
        <w:jc w:val="right"/>
        <w:rPr>
          <w:rFonts w:ascii="Segoe UI" w:hAnsi="Segoe UI" w:cs="Segoe UI"/>
          <w:color w:val="BFBFBF" w:themeColor="background1" w:themeShade="BF"/>
          <w:sz w:val="21"/>
          <w:szCs w:val="21"/>
        </w:rPr>
      </w:pPr>
      <w:r>
        <w:rPr>
          <w:rFonts w:ascii="Segoe UI" w:hAnsi="Segoe UI" w:cs="Segoe UI"/>
          <w:noProof/>
          <w:color w:val="BFBFBF" w:themeColor="background1" w:themeShade="BF"/>
          <w:sz w:val="21"/>
          <w:szCs w:val="21"/>
          <w:lang w:eastAsia="en-NZ"/>
        </w:rPr>
        <w:drawing>
          <wp:inline distT="0" distB="0" distL="0" distR="0" wp14:anchorId="5B9298E0">
            <wp:extent cx="5255260" cy="2402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5260" cy="2402205"/>
                    </a:xfrm>
                    <a:prstGeom prst="rect">
                      <a:avLst/>
                    </a:prstGeom>
                    <a:noFill/>
                  </pic:spPr>
                </pic:pic>
              </a:graphicData>
            </a:graphic>
          </wp:inline>
        </w:drawing>
      </w:r>
    </w:p>
    <w:p w:rsidR="00CD726F" w:rsidRPr="00EA4A26" w:rsidRDefault="00CD726F" w:rsidP="00E13006">
      <w:pPr>
        <w:pStyle w:val="SSCBodytext"/>
        <w:rPr>
          <w:rFonts w:ascii="Segoe UI" w:hAnsi="Segoe UI" w:cs="Segoe UI"/>
          <w:sz w:val="2"/>
          <w:szCs w:val="2"/>
        </w:rPr>
      </w:pPr>
    </w:p>
    <w:sectPr w:rsidR="00CD726F" w:rsidRPr="00EA4A26" w:rsidSect="009E274C">
      <w:headerReference w:type="default" r:id="rId9"/>
      <w:footerReference w:type="default" r:id="rId10"/>
      <w:headerReference w:type="first" r:id="rId11"/>
      <w:footerReference w:type="first" r:id="rId12"/>
      <w:pgSz w:w="23814" w:h="16839" w:orient="landscape" w:code="8"/>
      <w:pgMar w:top="1134" w:right="1361" w:bottom="851" w:left="1361" w:header="14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6F" w:rsidRDefault="00CD726F" w:rsidP="00E877F9">
      <w:pPr>
        <w:spacing w:after="0"/>
      </w:pPr>
      <w:r>
        <w:separator/>
      </w:r>
    </w:p>
  </w:endnote>
  <w:endnote w:type="continuationSeparator" w:id="0">
    <w:p w:rsidR="00CD726F" w:rsidRDefault="00CD726F"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BC" w:rsidRDefault="00027884" w:rsidP="008D4AEF">
    <w:pPr>
      <w:pStyle w:val="Footer"/>
    </w:pPr>
    <w:fldSimple w:instr=" FILENAME   \* MERGEFORMAT ">
      <w:r w:rsidR="004418DF">
        <w:rPr>
          <w:noProof/>
        </w:rPr>
        <w:t>2259879_15</w:t>
      </w:r>
    </w:fldSimple>
    <w:r w:rsidR="008937BC">
      <w:tab/>
    </w:r>
    <w:r w:rsidR="008937BC">
      <w:tab/>
    </w:r>
    <w:r w:rsidR="00A048B6">
      <w:fldChar w:fldCharType="begin"/>
    </w:r>
    <w:r w:rsidR="00A048B6">
      <w:instrText xml:space="preserve"> PAGE   \* MERGEFORMAT </w:instrText>
    </w:r>
    <w:r w:rsidR="00A048B6">
      <w:fldChar w:fldCharType="separate"/>
    </w:r>
    <w:r w:rsidR="009E274C">
      <w:rPr>
        <w:noProof/>
      </w:rPr>
      <w:t>5</w:t>
    </w:r>
    <w:r w:rsidR="00A048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BC" w:rsidRDefault="00027884">
    <w:pPr>
      <w:pStyle w:val="Footer"/>
    </w:pPr>
    <w:fldSimple w:instr=" FILENAME   \* MERGEFORMAT ">
      <w:r w:rsidR="004418DF">
        <w:rPr>
          <w:noProof/>
        </w:rPr>
        <w:t>2259879_15</w:t>
      </w:r>
    </w:fldSimple>
    <w:r w:rsidR="008937BC">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6F" w:rsidRDefault="00CD726F" w:rsidP="00E877F9">
      <w:pPr>
        <w:spacing w:after="0"/>
      </w:pPr>
      <w:r>
        <w:separator/>
      </w:r>
    </w:p>
  </w:footnote>
  <w:footnote w:type="continuationSeparator" w:id="0">
    <w:p w:rsidR="00CD726F" w:rsidRDefault="00CD726F"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AF" w:rsidRPr="00874BAF" w:rsidRDefault="00874BAF" w:rsidP="00874BA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884" w:rsidRDefault="00027884" w:rsidP="00350CA5">
    <w:pPr>
      <w:pStyle w:val="Title"/>
      <w:pBdr>
        <w:bottom w:val="none" w:sz="0" w:space="0" w:color="auto"/>
      </w:pBdr>
      <w:ind w:left="-567" w:right="-454"/>
      <w:rPr>
        <w:rFonts w:asciiTheme="minorHAnsi" w:hAnsiTheme="minorHAnsi"/>
        <w:b/>
        <w:sz w:val="36"/>
        <w:szCs w:val="36"/>
      </w:rPr>
    </w:pPr>
    <w:r w:rsidRPr="00027884">
      <w:rPr>
        <w:rFonts w:asciiTheme="minorHAnsi" w:hAnsiTheme="minorHAnsi"/>
        <w:b/>
        <w:noProof/>
        <w:color w:val="613B72"/>
        <w:sz w:val="36"/>
        <w:szCs w:val="36"/>
        <w:lang w:eastAsia="en-NZ"/>
      </w:rPr>
      <w:drawing>
        <wp:anchor distT="0" distB="0" distL="114300" distR="114300" simplePos="0" relativeHeight="251658240" behindDoc="1" locked="0" layoutInCell="1" allowOverlap="1">
          <wp:simplePos x="0" y="0"/>
          <wp:positionH relativeFrom="column">
            <wp:posOffset>-863438</wp:posOffset>
          </wp:positionH>
          <wp:positionV relativeFrom="paragraph">
            <wp:posOffset>158750</wp:posOffset>
          </wp:positionV>
          <wp:extent cx="8354060" cy="497205"/>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1">
                    <a:extLst>
                      <a:ext uri="{28A0092B-C50C-407E-A947-70E740481C1C}">
                        <a14:useLocalDpi xmlns:a14="http://schemas.microsoft.com/office/drawing/2010/main" val="0"/>
                      </a:ext>
                    </a:extLst>
                  </a:blip>
                  <a:srcRect l="13568" t="-2873" b="1626"/>
                  <a:stretch/>
                </pic:blipFill>
                <pic:spPr bwMode="auto">
                  <a:xfrm>
                    <a:off x="0" y="0"/>
                    <a:ext cx="8354060" cy="49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D26E6" w:rsidRPr="00027884" w:rsidRDefault="00027884" w:rsidP="00350CA5">
    <w:pPr>
      <w:pStyle w:val="Title"/>
      <w:pBdr>
        <w:bottom w:val="none" w:sz="0" w:space="0" w:color="auto"/>
      </w:pBdr>
      <w:ind w:left="-567" w:right="-454"/>
      <w:rPr>
        <w:rFonts w:asciiTheme="minorHAnsi" w:hAnsiTheme="minorHAnsi"/>
        <w:b/>
        <w:color w:val="613B72"/>
        <w:sz w:val="36"/>
        <w:szCs w:val="36"/>
      </w:rPr>
    </w:pPr>
    <w:r w:rsidRPr="00027884">
      <w:rPr>
        <w:rFonts w:asciiTheme="minorHAnsi" w:hAnsiTheme="minorHAnsi"/>
        <w:b/>
        <w:color w:val="613B72"/>
        <w:sz w:val="36"/>
        <w:szCs w:val="36"/>
      </w:rPr>
      <w:t>OFFICIAL INFORMATION CAPABILITY DEVELOPMENT – IN-DEPTH WORKSHEET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9ED"/>
    <w:multiLevelType w:val="hybridMultilevel"/>
    <w:tmpl w:val="E370FD6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8D7F1A"/>
    <w:multiLevelType w:val="hybridMultilevel"/>
    <w:tmpl w:val="DDA21926"/>
    <w:lvl w:ilvl="0" w:tplc="17C08792">
      <w:start w:val="1"/>
      <w:numFmt w:val="bullet"/>
      <w:lvlText w:val="•"/>
      <w:lvlJc w:val="left"/>
      <w:pPr>
        <w:tabs>
          <w:tab w:val="num" w:pos="720"/>
        </w:tabs>
        <w:ind w:left="720" w:hanging="360"/>
      </w:pPr>
      <w:rPr>
        <w:rFonts w:ascii="Times New Roman" w:hAnsi="Times New Roman" w:hint="default"/>
      </w:rPr>
    </w:lvl>
    <w:lvl w:ilvl="1" w:tplc="81CCF428" w:tentative="1">
      <w:start w:val="1"/>
      <w:numFmt w:val="bullet"/>
      <w:lvlText w:val="•"/>
      <w:lvlJc w:val="left"/>
      <w:pPr>
        <w:tabs>
          <w:tab w:val="num" w:pos="1440"/>
        </w:tabs>
        <w:ind w:left="1440" w:hanging="360"/>
      </w:pPr>
      <w:rPr>
        <w:rFonts w:ascii="Times New Roman" w:hAnsi="Times New Roman" w:hint="default"/>
      </w:rPr>
    </w:lvl>
    <w:lvl w:ilvl="2" w:tplc="5EE6230A" w:tentative="1">
      <w:start w:val="1"/>
      <w:numFmt w:val="bullet"/>
      <w:lvlText w:val="•"/>
      <w:lvlJc w:val="left"/>
      <w:pPr>
        <w:tabs>
          <w:tab w:val="num" w:pos="2160"/>
        </w:tabs>
        <w:ind w:left="2160" w:hanging="360"/>
      </w:pPr>
      <w:rPr>
        <w:rFonts w:ascii="Times New Roman" w:hAnsi="Times New Roman" w:hint="default"/>
      </w:rPr>
    </w:lvl>
    <w:lvl w:ilvl="3" w:tplc="9C70F3C2" w:tentative="1">
      <w:start w:val="1"/>
      <w:numFmt w:val="bullet"/>
      <w:lvlText w:val="•"/>
      <w:lvlJc w:val="left"/>
      <w:pPr>
        <w:tabs>
          <w:tab w:val="num" w:pos="2880"/>
        </w:tabs>
        <w:ind w:left="2880" w:hanging="360"/>
      </w:pPr>
      <w:rPr>
        <w:rFonts w:ascii="Times New Roman" w:hAnsi="Times New Roman" w:hint="default"/>
      </w:rPr>
    </w:lvl>
    <w:lvl w:ilvl="4" w:tplc="22CAFC38" w:tentative="1">
      <w:start w:val="1"/>
      <w:numFmt w:val="bullet"/>
      <w:lvlText w:val="•"/>
      <w:lvlJc w:val="left"/>
      <w:pPr>
        <w:tabs>
          <w:tab w:val="num" w:pos="3600"/>
        </w:tabs>
        <w:ind w:left="3600" w:hanging="360"/>
      </w:pPr>
      <w:rPr>
        <w:rFonts w:ascii="Times New Roman" w:hAnsi="Times New Roman" w:hint="default"/>
      </w:rPr>
    </w:lvl>
    <w:lvl w:ilvl="5" w:tplc="94B44B8A" w:tentative="1">
      <w:start w:val="1"/>
      <w:numFmt w:val="bullet"/>
      <w:lvlText w:val="•"/>
      <w:lvlJc w:val="left"/>
      <w:pPr>
        <w:tabs>
          <w:tab w:val="num" w:pos="4320"/>
        </w:tabs>
        <w:ind w:left="4320" w:hanging="360"/>
      </w:pPr>
      <w:rPr>
        <w:rFonts w:ascii="Times New Roman" w:hAnsi="Times New Roman" w:hint="default"/>
      </w:rPr>
    </w:lvl>
    <w:lvl w:ilvl="6" w:tplc="5F84E3FA" w:tentative="1">
      <w:start w:val="1"/>
      <w:numFmt w:val="bullet"/>
      <w:lvlText w:val="•"/>
      <w:lvlJc w:val="left"/>
      <w:pPr>
        <w:tabs>
          <w:tab w:val="num" w:pos="5040"/>
        </w:tabs>
        <w:ind w:left="5040" w:hanging="360"/>
      </w:pPr>
      <w:rPr>
        <w:rFonts w:ascii="Times New Roman" w:hAnsi="Times New Roman" w:hint="default"/>
      </w:rPr>
    </w:lvl>
    <w:lvl w:ilvl="7" w:tplc="827C398A" w:tentative="1">
      <w:start w:val="1"/>
      <w:numFmt w:val="bullet"/>
      <w:lvlText w:val="•"/>
      <w:lvlJc w:val="left"/>
      <w:pPr>
        <w:tabs>
          <w:tab w:val="num" w:pos="5760"/>
        </w:tabs>
        <w:ind w:left="5760" w:hanging="360"/>
      </w:pPr>
      <w:rPr>
        <w:rFonts w:ascii="Times New Roman" w:hAnsi="Times New Roman" w:hint="default"/>
      </w:rPr>
    </w:lvl>
    <w:lvl w:ilvl="8" w:tplc="B5004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C2083C"/>
    <w:multiLevelType w:val="multilevel"/>
    <w:tmpl w:val="2AF2D320"/>
    <w:styleLink w:val="SSCBulletList"/>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A2A1E"/>
    <w:multiLevelType w:val="hybridMultilevel"/>
    <w:tmpl w:val="F0548722"/>
    <w:lvl w:ilvl="0" w:tplc="9D2ADC42">
      <w:start w:val="1"/>
      <w:numFmt w:val="bullet"/>
      <w:lvlText w:val="•"/>
      <w:lvlJc w:val="left"/>
      <w:pPr>
        <w:tabs>
          <w:tab w:val="num" w:pos="720"/>
        </w:tabs>
        <w:ind w:left="720" w:hanging="360"/>
      </w:pPr>
      <w:rPr>
        <w:rFonts w:ascii="Times New Roman" w:hAnsi="Times New Roman" w:hint="default"/>
      </w:rPr>
    </w:lvl>
    <w:lvl w:ilvl="1" w:tplc="7E725830" w:tentative="1">
      <w:start w:val="1"/>
      <w:numFmt w:val="bullet"/>
      <w:lvlText w:val="•"/>
      <w:lvlJc w:val="left"/>
      <w:pPr>
        <w:tabs>
          <w:tab w:val="num" w:pos="1440"/>
        </w:tabs>
        <w:ind w:left="1440" w:hanging="360"/>
      </w:pPr>
      <w:rPr>
        <w:rFonts w:ascii="Times New Roman" w:hAnsi="Times New Roman" w:hint="default"/>
      </w:rPr>
    </w:lvl>
    <w:lvl w:ilvl="2" w:tplc="7B6C57FE" w:tentative="1">
      <w:start w:val="1"/>
      <w:numFmt w:val="bullet"/>
      <w:lvlText w:val="•"/>
      <w:lvlJc w:val="left"/>
      <w:pPr>
        <w:tabs>
          <w:tab w:val="num" w:pos="2160"/>
        </w:tabs>
        <w:ind w:left="2160" w:hanging="360"/>
      </w:pPr>
      <w:rPr>
        <w:rFonts w:ascii="Times New Roman" w:hAnsi="Times New Roman" w:hint="default"/>
      </w:rPr>
    </w:lvl>
    <w:lvl w:ilvl="3" w:tplc="258A9EE0" w:tentative="1">
      <w:start w:val="1"/>
      <w:numFmt w:val="bullet"/>
      <w:lvlText w:val="•"/>
      <w:lvlJc w:val="left"/>
      <w:pPr>
        <w:tabs>
          <w:tab w:val="num" w:pos="2880"/>
        </w:tabs>
        <w:ind w:left="2880" w:hanging="360"/>
      </w:pPr>
      <w:rPr>
        <w:rFonts w:ascii="Times New Roman" w:hAnsi="Times New Roman" w:hint="default"/>
      </w:rPr>
    </w:lvl>
    <w:lvl w:ilvl="4" w:tplc="8F10D6B2" w:tentative="1">
      <w:start w:val="1"/>
      <w:numFmt w:val="bullet"/>
      <w:lvlText w:val="•"/>
      <w:lvlJc w:val="left"/>
      <w:pPr>
        <w:tabs>
          <w:tab w:val="num" w:pos="3600"/>
        </w:tabs>
        <w:ind w:left="3600" w:hanging="360"/>
      </w:pPr>
      <w:rPr>
        <w:rFonts w:ascii="Times New Roman" w:hAnsi="Times New Roman" w:hint="default"/>
      </w:rPr>
    </w:lvl>
    <w:lvl w:ilvl="5" w:tplc="EAD696AE" w:tentative="1">
      <w:start w:val="1"/>
      <w:numFmt w:val="bullet"/>
      <w:lvlText w:val="•"/>
      <w:lvlJc w:val="left"/>
      <w:pPr>
        <w:tabs>
          <w:tab w:val="num" w:pos="4320"/>
        </w:tabs>
        <w:ind w:left="4320" w:hanging="360"/>
      </w:pPr>
      <w:rPr>
        <w:rFonts w:ascii="Times New Roman" w:hAnsi="Times New Roman" w:hint="default"/>
      </w:rPr>
    </w:lvl>
    <w:lvl w:ilvl="6" w:tplc="08646602" w:tentative="1">
      <w:start w:val="1"/>
      <w:numFmt w:val="bullet"/>
      <w:lvlText w:val="•"/>
      <w:lvlJc w:val="left"/>
      <w:pPr>
        <w:tabs>
          <w:tab w:val="num" w:pos="5040"/>
        </w:tabs>
        <w:ind w:left="5040" w:hanging="360"/>
      </w:pPr>
      <w:rPr>
        <w:rFonts w:ascii="Times New Roman" w:hAnsi="Times New Roman" w:hint="default"/>
      </w:rPr>
    </w:lvl>
    <w:lvl w:ilvl="7" w:tplc="D3B2D304" w:tentative="1">
      <w:start w:val="1"/>
      <w:numFmt w:val="bullet"/>
      <w:lvlText w:val="•"/>
      <w:lvlJc w:val="left"/>
      <w:pPr>
        <w:tabs>
          <w:tab w:val="num" w:pos="5760"/>
        </w:tabs>
        <w:ind w:left="5760" w:hanging="360"/>
      </w:pPr>
      <w:rPr>
        <w:rFonts w:ascii="Times New Roman" w:hAnsi="Times New Roman" w:hint="default"/>
      </w:rPr>
    </w:lvl>
    <w:lvl w:ilvl="8" w:tplc="E392E2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5D50A8"/>
    <w:multiLevelType w:val="hybridMultilevel"/>
    <w:tmpl w:val="ED0A3EEC"/>
    <w:lvl w:ilvl="0" w:tplc="0996FAFC">
      <w:start w:val="1"/>
      <w:numFmt w:val="bullet"/>
      <w:lvlText w:val=""/>
      <w:lvlJc w:val="left"/>
      <w:pPr>
        <w:ind w:left="720" w:hanging="360"/>
      </w:pPr>
      <w:rPr>
        <w:rFonts w:ascii="Symbol" w:hAnsi="Symbol" w:hint="default"/>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1BC3D64"/>
    <w:multiLevelType w:val="multilevel"/>
    <w:tmpl w:val="2AF2D320"/>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CD4C49"/>
    <w:multiLevelType w:val="multilevel"/>
    <w:tmpl w:val="0358A68A"/>
    <w:numStyleLink w:val="SSCTableBulletList"/>
  </w:abstractNum>
  <w:abstractNum w:abstractNumId="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415252"/>
    <w:multiLevelType w:val="multilevel"/>
    <w:tmpl w:val="6DEA3A0E"/>
    <w:numStyleLink w:val="SSCTableNumberedList"/>
  </w:abstractNum>
  <w:abstractNum w:abstractNumId="11" w15:restartNumberingAfterBreak="0">
    <w:nsid w:val="520E30B6"/>
    <w:multiLevelType w:val="multilevel"/>
    <w:tmpl w:val="D60626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3603F85"/>
    <w:multiLevelType w:val="hybridMultilevel"/>
    <w:tmpl w:val="01AED588"/>
    <w:lvl w:ilvl="0" w:tplc="7D8A9676">
      <w:start w:val="1"/>
      <w:numFmt w:val="bullet"/>
      <w:lvlText w:val="•"/>
      <w:lvlJc w:val="left"/>
      <w:pPr>
        <w:tabs>
          <w:tab w:val="num" w:pos="720"/>
        </w:tabs>
        <w:ind w:left="720" w:hanging="360"/>
      </w:pPr>
      <w:rPr>
        <w:rFonts w:ascii="Times New Roman" w:hAnsi="Times New Roman" w:hint="default"/>
      </w:rPr>
    </w:lvl>
    <w:lvl w:ilvl="1" w:tplc="93DC08C8" w:tentative="1">
      <w:start w:val="1"/>
      <w:numFmt w:val="bullet"/>
      <w:lvlText w:val="•"/>
      <w:lvlJc w:val="left"/>
      <w:pPr>
        <w:tabs>
          <w:tab w:val="num" w:pos="1440"/>
        </w:tabs>
        <w:ind w:left="1440" w:hanging="360"/>
      </w:pPr>
      <w:rPr>
        <w:rFonts w:ascii="Times New Roman" w:hAnsi="Times New Roman" w:hint="default"/>
      </w:rPr>
    </w:lvl>
    <w:lvl w:ilvl="2" w:tplc="1ED2D646" w:tentative="1">
      <w:start w:val="1"/>
      <w:numFmt w:val="bullet"/>
      <w:lvlText w:val="•"/>
      <w:lvlJc w:val="left"/>
      <w:pPr>
        <w:tabs>
          <w:tab w:val="num" w:pos="2160"/>
        </w:tabs>
        <w:ind w:left="2160" w:hanging="360"/>
      </w:pPr>
      <w:rPr>
        <w:rFonts w:ascii="Times New Roman" w:hAnsi="Times New Roman" w:hint="default"/>
      </w:rPr>
    </w:lvl>
    <w:lvl w:ilvl="3" w:tplc="C070F9CC" w:tentative="1">
      <w:start w:val="1"/>
      <w:numFmt w:val="bullet"/>
      <w:lvlText w:val="•"/>
      <w:lvlJc w:val="left"/>
      <w:pPr>
        <w:tabs>
          <w:tab w:val="num" w:pos="2880"/>
        </w:tabs>
        <w:ind w:left="2880" w:hanging="360"/>
      </w:pPr>
      <w:rPr>
        <w:rFonts w:ascii="Times New Roman" w:hAnsi="Times New Roman" w:hint="default"/>
      </w:rPr>
    </w:lvl>
    <w:lvl w:ilvl="4" w:tplc="B88A2752" w:tentative="1">
      <w:start w:val="1"/>
      <w:numFmt w:val="bullet"/>
      <w:lvlText w:val="•"/>
      <w:lvlJc w:val="left"/>
      <w:pPr>
        <w:tabs>
          <w:tab w:val="num" w:pos="3600"/>
        </w:tabs>
        <w:ind w:left="3600" w:hanging="360"/>
      </w:pPr>
      <w:rPr>
        <w:rFonts w:ascii="Times New Roman" w:hAnsi="Times New Roman" w:hint="default"/>
      </w:rPr>
    </w:lvl>
    <w:lvl w:ilvl="5" w:tplc="BF665024" w:tentative="1">
      <w:start w:val="1"/>
      <w:numFmt w:val="bullet"/>
      <w:lvlText w:val="•"/>
      <w:lvlJc w:val="left"/>
      <w:pPr>
        <w:tabs>
          <w:tab w:val="num" w:pos="4320"/>
        </w:tabs>
        <w:ind w:left="4320" w:hanging="360"/>
      </w:pPr>
      <w:rPr>
        <w:rFonts w:ascii="Times New Roman" w:hAnsi="Times New Roman" w:hint="default"/>
      </w:rPr>
    </w:lvl>
    <w:lvl w:ilvl="6" w:tplc="D3865CA8" w:tentative="1">
      <w:start w:val="1"/>
      <w:numFmt w:val="bullet"/>
      <w:lvlText w:val="•"/>
      <w:lvlJc w:val="left"/>
      <w:pPr>
        <w:tabs>
          <w:tab w:val="num" w:pos="5040"/>
        </w:tabs>
        <w:ind w:left="5040" w:hanging="360"/>
      </w:pPr>
      <w:rPr>
        <w:rFonts w:ascii="Times New Roman" w:hAnsi="Times New Roman" w:hint="default"/>
      </w:rPr>
    </w:lvl>
    <w:lvl w:ilvl="7" w:tplc="1F369FB6" w:tentative="1">
      <w:start w:val="1"/>
      <w:numFmt w:val="bullet"/>
      <w:lvlText w:val="•"/>
      <w:lvlJc w:val="left"/>
      <w:pPr>
        <w:tabs>
          <w:tab w:val="num" w:pos="5760"/>
        </w:tabs>
        <w:ind w:left="5760" w:hanging="360"/>
      </w:pPr>
      <w:rPr>
        <w:rFonts w:ascii="Times New Roman" w:hAnsi="Times New Roman" w:hint="default"/>
      </w:rPr>
    </w:lvl>
    <w:lvl w:ilvl="8" w:tplc="AE56D01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D5C65AF"/>
    <w:multiLevelType w:val="hybridMultilevel"/>
    <w:tmpl w:val="5EEA8C6C"/>
    <w:lvl w:ilvl="0" w:tplc="6F548280">
      <w:start w:val="1"/>
      <w:numFmt w:val="bullet"/>
      <w:lvlText w:val="•"/>
      <w:lvlJc w:val="left"/>
      <w:pPr>
        <w:tabs>
          <w:tab w:val="num" w:pos="720"/>
        </w:tabs>
        <w:ind w:left="720" w:hanging="360"/>
      </w:pPr>
      <w:rPr>
        <w:rFonts w:ascii="Times New Roman" w:hAnsi="Times New Roman" w:hint="default"/>
      </w:rPr>
    </w:lvl>
    <w:lvl w:ilvl="1" w:tplc="CB04D6BC" w:tentative="1">
      <w:start w:val="1"/>
      <w:numFmt w:val="bullet"/>
      <w:lvlText w:val="•"/>
      <w:lvlJc w:val="left"/>
      <w:pPr>
        <w:tabs>
          <w:tab w:val="num" w:pos="1440"/>
        </w:tabs>
        <w:ind w:left="1440" w:hanging="360"/>
      </w:pPr>
      <w:rPr>
        <w:rFonts w:ascii="Times New Roman" w:hAnsi="Times New Roman" w:hint="default"/>
      </w:rPr>
    </w:lvl>
    <w:lvl w:ilvl="2" w:tplc="99A864A2" w:tentative="1">
      <w:start w:val="1"/>
      <w:numFmt w:val="bullet"/>
      <w:lvlText w:val="•"/>
      <w:lvlJc w:val="left"/>
      <w:pPr>
        <w:tabs>
          <w:tab w:val="num" w:pos="2160"/>
        </w:tabs>
        <w:ind w:left="2160" w:hanging="360"/>
      </w:pPr>
      <w:rPr>
        <w:rFonts w:ascii="Times New Roman" w:hAnsi="Times New Roman" w:hint="default"/>
      </w:rPr>
    </w:lvl>
    <w:lvl w:ilvl="3" w:tplc="00DA00EE" w:tentative="1">
      <w:start w:val="1"/>
      <w:numFmt w:val="bullet"/>
      <w:lvlText w:val="•"/>
      <w:lvlJc w:val="left"/>
      <w:pPr>
        <w:tabs>
          <w:tab w:val="num" w:pos="2880"/>
        </w:tabs>
        <w:ind w:left="2880" w:hanging="360"/>
      </w:pPr>
      <w:rPr>
        <w:rFonts w:ascii="Times New Roman" w:hAnsi="Times New Roman" w:hint="default"/>
      </w:rPr>
    </w:lvl>
    <w:lvl w:ilvl="4" w:tplc="295C17F0" w:tentative="1">
      <w:start w:val="1"/>
      <w:numFmt w:val="bullet"/>
      <w:lvlText w:val="•"/>
      <w:lvlJc w:val="left"/>
      <w:pPr>
        <w:tabs>
          <w:tab w:val="num" w:pos="3600"/>
        </w:tabs>
        <w:ind w:left="3600" w:hanging="360"/>
      </w:pPr>
      <w:rPr>
        <w:rFonts w:ascii="Times New Roman" w:hAnsi="Times New Roman" w:hint="default"/>
      </w:rPr>
    </w:lvl>
    <w:lvl w:ilvl="5" w:tplc="B29EE280" w:tentative="1">
      <w:start w:val="1"/>
      <w:numFmt w:val="bullet"/>
      <w:lvlText w:val="•"/>
      <w:lvlJc w:val="left"/>
      <w:pPr>
        <w:tabs>
          <w:tab w:val="num" w:pos="4320"/>
        </w:tabs>
        <w:ind w:left="4320" w:hanging="360"/>
      </w:pPr>
      <w:rPr>
        <w:rFonts w:ascii="Times New Roman" w:hAnsi="Times New Roman" w:hint="default"/>
      </w:rPr>
    </w:lvl>
    <w:lvl w:ilvl="6" w:tplc="E3E8B9AA" w:tentative="1">
      <w:start w:val="1"/>
      <w:numFmt w:val="bullet"/>
      <w:lvlText w:val="•"/>
      <w:lvlJc w:val="left"/>
      <w:pPr>
        <w:tabs>
          <w:tab w:val="num" w:pos="5040"/>
        </w:tabs>
        <w:ind w:left="5040" w:hanging="360"/>
      </w:pPr>
      <w:rPr>
        <w:rFonts w:ascii="Times New Roman" w:hAnsi="Times New Roman" w:hint="default"/>
      </w:rPr>
    </w:lvl>
    <w:lvl w:ilvl="7" w:tplc="286AAEC8" w:tentative="1">
      <w:start w:val="1"/>
      <w:numFmt w:val="bullet"/>
      <w:lvlText w:val="•"/>
      <w:lvlJc w:val="left"/>
      <w:pPr>
        <w:tabs>
          <w:tab w:val="num" w:pos="5760"/>
        </w:tabs>
        <w:ind w:left="5760" w:hanging="360"/>
      </w:pPr>
      <w:rPr>
        <w:rFonts w:ascii="Times New Roman" w:hAnsi="Times New Roman" w:hint="default"/>
      </w:rPr>
    </w:lvl>
    <w:lvl w:ilvl="8" w:tplc="BA1AEFB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31C01D1"/>
    <w:multiLevelType w:val="hybridMultilevel"/>
    <w:tmpl w:val="CAA82F9E"/>
    <w:lvl w:ilvl="0" w:tplc="3D52F8EE">
      <w:start w:val="1"/>
      <w:numFmt w:val="bullet"/>
      <w:lvlText w:val="•"/>
      <w:lvlJc w:val="left"/>
      <w:pPr>
        <w:tabs>
          <w:tab w:val="num" w:pos="720"/>
        </w:tabs>
        <w:ind w:left="720" w:hanging="360"/>
      </w:pPr>
      <w:rPr>
        <w:rFonts w:ascii="Times New Roman" w:hAnsi="Times New Roman" w:hint="default"/>
      </w:rPr>
    </w:lvl>
    <w:lvl w:ilvl="1" w:tplc="51EAF998" w:tentative="1">
      <w:start w:val="1"/>
      <w:numFmt w:val="bullet"/>
      <w:lvlText w:val="•"/>
      <w:lvlJc w:val="left"/>
      <w:pPr>
        <w:tabs>
          <w:tab w:val="num" w:pos="1440"/>
        </w:tabs>
        <w:ind w:left="1440" w:hanging="360"/>
      </w:pPr>
      <w:rPr>
        <w:rFonts w:ascii="Times New Roman" w:hAnsi="Times New Roman" w:hint="default"/>
      </w:rPr>
    </w:lvl>
    <w:lvl w:ilvl="2" w:tplc="C60EAE7A" w:tentative="1">
      <w:start w:val="1"/>
      <w:numFmt w:val="bullet"/>
      <w:lvlText w:val="•"/>
      <w:lvlJc w:val="left"/>
      <w:pPr>
        <w:tabs>
          <w:tab w:val="num" w:pos="2160"/>
        </w:tabs>
        <w:ind w:left="2160" w:hanging="360"/>
      </w:pPr>
      <w:rPr>
        <w:rFonts w:ascii="Times New Roman" w:hAnsi="Times New Roman" w:hint="default"/>
      </w:rPr>
    </w:lvl>
    <w:lvl w:ilvl="3" w:tplc="1222F30A" w:tentative="1">
      <w:start w:val="1"/>
      <w:numFmt w:val="bullet"/>
      <w:lvlText w:val="•"/>
      <w:lvlJc w:val="left"/>
      <w:pPr>
        <w:tabs>
          <w:tab w:val="num" w:pos="2880"/>
        </w:tabs>
        <w:ind w:left="2880" w:hanging="360"/>
      </w:pPr>
      <w:rPr>
        <w:rFonts w:ascii="Times New Roman" w:hAnsi="Times New Roman" w:hint="default"/>
      </w:rPr>
    </w:lvl>
    <w:lvl w:ilvl="4" w:tplc="88CED524" w:tentative="1">
      <w:start w:val="1"/>
      <w:numFmt w:val="bullet"/>
      <w:lvlText w:val="•"/>
      <w:lvlJc w:val="left"/>
      <w:pPr>
        <w:tabs>
          <w:tab w:val="num" w:pos="3600"/>
        </w:tabs>
        <w:ind w:left="3600" w:hanging="360"/>
      </w:pPr>
      <w:rPr>
        <w:rFonts w:ascii="Times New Roman" w:hAnsi="Times New Roman" w:hint="default"/>
      </w:rPr>
    </w:lvl>
    <w:lvl w:ilvl="5" w:tplc="53241BE6" w:tentative="1">
      <w:start w:val="1"/>
      <w:numFmt w:val="bullet"/>
      <w:lvlText w:val="•"/>
      <w:lvlJc w:val="left"/>
      <w:pPr>
        <w:tabs>
          <w:tab w:val="num" w:pos="4320"/>
        </w:tabs>
        <w:ind w:left="4320" w:hanging="360"/>
      </w:pPr>
      <w:rPr>
        <w:rFonts w:ascii="Times New Roman" w:hAnsi="Times New Roman" w:hint="default"/>
      </w:rPr>
    </w:lvl>
    <w:lvl w:ilvl="6" w:tplc="895E4A88" w:tentative="1">
      <w:start w:val="1"/>
      <w:numFmt w:val="bullet"/>
      <w:lvlText w:val="•"/>
      <w:lvlJc w:val="left"/>
      <w:pPr>
        <w:tabs>
          <w:tab w:val="num" w:pos="5040"/>
        </w:tabs>
        <w:ind w:left="5040" w:hanging="360"/>
      </w:pPr>
      <w:rPr>
        <w:rFonts w:ascii="Times New Roman" w:hAnsi="Times New Roman" w:hint="default"/>
      </w:rPr>
    </w:lvl>
    <w:lvl w:ilvl="7" w:tplc="A03CB354" w:tentative="1">
      <w:start w:val="1"/>
      <w:numFmt w:val="bullet"/>
      <w:lvlText w:val="•"/>
      <w:lvlJc w:val="left"/>
      <w:pPr>
        <w:tabs>
          <w:tab w:val="num" w:pos="5760"/>
        </w:tabs>
        <w:ind w:left="5760" w:hanging="360"/>
      </w:pPr>
      <w:rPr>
        <w:rFonts w:ascii="Times New Roman" w:hAnsi="Times New Roman" w:hint="default"/>
      </w:rPr>
    </w:lvl>
    <w:lvl w:ilvl="8" w:tplc="137836E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2F16C0"/>
    <w:multiLevelType w:val="hybridMultilevel"/>
    <w:tmpl w:val="B5D43494"/>
    <w:lvl w:ilvl="0" w:tplc="14090001">
      <w:start w:val="1"/>
      <w:numFmt w:val="bullet"/>
      <w:lvlText w:val=""/>
      <w:lvlJc w:val="left"/>
      <w:pPr>
        <w:ind w:left="930" w:hanging="360"/>
      </w:pPr>
      <w:rPr>
        <w:rFonts w:ascii="Symbol" w:hAnsi="Symbol" w:hint="default"/>
      </w:rPr>
    </w:lvl>
    <w:lvl w:ilvl="1" w:tplc="14090003" w:tentative="1">
      <w:start w:val="1"/>
      <w:numFmt w:val="bullet"/>
      <w:lvlText w:val="o"/>
      <w:lvlJc w:val="left"/>
      <w:pPr>
        <w:ind w:left="1650" w:hanging="360"/>
      </w:pPr>
      <w:rPr>
        <w:rFonts w:ascii="Courier New" w:hAnsi="Courier New" w:cs="Courier New" w:hint="default"/>
      </w:rPr>
    </w:lvl>
    <w:lvl w:ilvl="2" w:tplc="14090005" w:tentative="1">
      <w:start w:val="1"/>
      <w:numFmt w:val="bullet"/>
      <w:lvlText w:val=""/>
      <w:lvlJc w:val="left"/>
      <w:pPr>
        <w:ind w:left="2370" w:hanging="360"/>
      </w:pPr>
      <w:rPr>
        <w:rFonts w:ascii="Wingdings" w:hAnsi="Wingdings" w:hint="default"/>
      </w:rPr>
    </w:lvl>
    <w:lvl w:ilvl="3" w:tplc="14090001" w:tentative="1">
      <w:start w:val="1"/>
      <w:numFmt w:val="bullet"/>
      <w:lvlText w:val=""/>
      <w:lvlJc w:val="left"/>
      <w:pPr>
        <w:ind w:left="3090" w:hanging="360"/>
      </w:pPr>
      <w:rPr>
        <w:rFonts w:ascii="Symbol" w:hAnsi="Symbol" w:hint="default"/>
      </w:rPr>
    </w:lvl>
    <w:lvl w:ilvl="4" w:tplc="14090003" w:tentative="1">
      <w:start w:val="1"/>
      <w:numFmt w:val="bullet"/>
      <w:lvlText w:val="o"/>
      <w:lvlJc w:val="left"/>
      <w:pPr>
        <w:ind w:left="3810" w:hanging="360"/>
      </w:pPr>
      <w:rPr>
        <w:rFonts w:ascii="Courier New" w:hAnsi="Courier New" w:cs="Courier New" w:hint="default"/>
      </w:rPr>
    </w:lvl>
    <w:lvl w:ilvl="5" w:tplc="14090005" w:tentative="1">
      <w:start w:val="1"/>
      <w:numFmt w:val="bullet"/>
      <w:lvlText w:val=""/>
      <w:lvlJc w:val="left"/>
      <w:pPr>
        <w:ind w:left="4530" w:hanging="360"/>
      </w:pPr>
      <w:rPr>
        <w:rFonts w:ascii="Wingdings" w:hAnsi="Wingdings" w:hint="default"/>
      </w:rPr>
    </w:lvl>
    <w:lvl w:ilvl="6" w:tplc="14090001" w:tentative="1">
      <w:start w:val="1"/>
      <w:numFmt w:val="bullet"/>
      <w:lvlText w:val=""/>
      <w:lvlJc w:val="left"/>
      <w:pPr>
        <w:ind w:left="5250" w:hanging="360"/>
      </w:pPr>
      <w:rPr>
        <w:rFonts w:ascii="Symbol" w:hAnsi="Symbol" w:hint="default"/>
      </w:rPr>
    </w:lvl>
    <w:lvl w:ilvl="7" w:tplc="14090003" w:tentative="1">
      <w:start w:val="1"/>
      <w:numFmt w:val="bullet"/>
      <w:lvlText w:val="o"/>
      <w:lvlJc w:val="left"/>
      <w:pPr>
        <w:ind w:left="5970" w:hanging="360"/>
      </w:pPr>
      <w:rPr>
        <w:rFonts w:ascii="Courier New" w:hAnsi="Courier New" w:cs="Courier New" w:hint="default"/>
      </w:rPr>
    </w:lvl>
    <w:lvl w:ilvl="8" w:tplc="14090005" w:tentative="1">
      <w:start w:val="1"/>
      <w:numFmt w:val="bullet"/>
      <w:lvlText w:val=""/>
      <w:lvlJc w:val="left"/>
      <w:pPr>
        <w:ind w:left="6690" w:hanging="360"/>
      </w:pPr>
      <w:rPr>
        <w:rFonts w:ascii="Wingdings" w:hAnsi="Wingdings" w:hint="default"/>
      </w:rPr>
    </w:lvl>
  </w:abstractNum>
  <w:num w:numId="1">
    <w:abstractNumId w:val="3"/>
  </w:num>
  <w:num w:numId="2">
    <w:abstractNumId w:val="16"/>
  </w:num>
  <w:num w:numId="3">
    <w:abstractNumId w:val="9"/>
  </w:num>
  <w:num w:numId="4">
    <w:abstractNumId w:val="1"/>
  </w:num>
  <w:num w:numId="5">
    <w:abstractNumId w:val="6"/>
  </w:num>
  <w:num w:numId="6">
    <w:abstractNumId w:val="7"/>
  </w:num>
  <w:num w:numId="7">
    <w:abstractNumId w:val="10"/>
  </w:num>
  <w:num w:numId="8">
    <w:abstractNumId w:val="15"/>
  </w:num>
  <w:num w:numId="9">
    <w:abstractNumId w:val="8"/>
  </w:num>
  <w:num w:numId="10">
    <w:abstractNumId w:val="0"/>
  </w:num>
  <w:num w:numId="11">
    <w:abstractNumId w:val="5"/>
  </w:num>
  <w:num w:numId="12">
    <w:abstractNumId w:val="6"/>
  </w:num>
  <w:num w:numId="13">
    <w:abstractNumId w:val="17"/>
  </w:num>
  <w:num w:numId="14">
    <w:abstractNumId w:val="6"/>
  </w:num>
  <w:num w:numId="15">
    <w:abstractNumId w:val="6"/>
  </w:num>
  <w:num w:numId="16">
    <w:abstractNumId w:val="6"/>
  </w:num>
  <w:num w:numId="17">
    <w:abstractNumId w:val="6"/>
  </w:num>
  <w:num w:numId="18">
    <w:abstractNumId w:val="11"/>
  </w:num>
  <w:num w:numId="19">
    <w:abstractNumId w:val="6"/>
  </w:num>
  <w:num w:numId="20">
    <w:abstractNumId w:val="6"/>
  </w:num>
  <w:num w:numId="21">
    <w:abstractNumId w:val="6"/>
  </w:num>
  <w:num w:numId="22">
    <w:abstractNumId w:val="6"/>
  </w:num>
  <w:num w:numId="23">
    <w:abstractNumId w:val="6"/>
  </w:num>
  <w:num w:numId="24">
    <w:abstractNumId w:val="12"/>
  </w:num>
  <w:num w:numId="25">
    <w:abstractNumId w:val="4"/>
  </w:num>
  <w:num w:numId="26">
    <w:abstractNumId w:val="14"/>
  </w:num>
  <w:num w:numId="27">
    <w:abstractNumId w:val="13"/>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6F"/>
    <w:rsid w:val="000040A7"/>
    <w:rsid w:val="00010177"/>
    <w:rsid w:val="000121FE"/>
    <w:rsid w:val="00023CBB"/>
    <w:rsid w:val="00025B6F"/>
    <w:rsid w:val="00027884"/>
    <w:rsid w:val="0003050F"/>
    <w:rsid w:val="00037BE8"/>
    <w:rsid w:val="00047954"/>
    <w:rsid w:val="00052007"/>
    <w:rsid w:val="00054F27"/>
    <w:rsid w:val="00054FB4"/>
    <w:rsid w:val="00057598"/>
    <w:rsid w:val="00072868"/>
    <w:rsid w:val="00085DA1"/>
    <w:rsid w:val="000A026C"/>
    <w:rsid w:val="000B0912"/>
    <w:rsid w:val="000B599B"/>
    <w:rsid w:val="000B780F"/>
    <w:rsid w:val="000C11CB"/>
    <w:rsid w:val="000D60C9"/>
    <w:rsid w:val="000E6165"/>
    <w:rsid w:val="000E7A99"/>
    <w:rsid w:val="000F5DD9"/>
    <w:rsid w:val="000F6BE8"/>
    <w:rsid w:val="000F7942"/>
    <w:rsid w:val="0010181D"/>
    <w:rsid w:val="00103540"/>
    <w:rsid w:val="0010636C"/>
    <w:rsid w:val="0011087B"/>
    <w:rsid w:val="00110F1D"/>
    <w:rsid w:val="001170D0"/>
    <w:rsid w:val="001315DE"/>
    <w:rsid w:val="00146ADC"/>
    <w:rsid w:val="00151DA4"/>
    <w:rsid w:val="0015458F"/>
    <w:rsid w:val="00156A01"/>
    <w:rsid w:val="00162543"/>
    <w:rsid w:val="001631A1"/>
    <w:rsid w:val="00182712"/>
    <w:rsid w:val="00197D47"/>
    <w:rsid w:val="001A218A"/>
    <w:rsid w:val="001B0D69"/>
    <w:rsid w:val="001B6302"/>
    <w:rsid w:val="001B7098"/>
    <w:rsid w:val="001B7ABF"/>
    <w:rsid w:val="001C18AC"/>
    <w:rsid w:val="001C794F"/>
    <w:rsid w:val="001D1EAF"/>
    <w:rsid w:val="001D233D"/>
    <w:rsid w:val="001E5E78"/>
    <w:rsid w:val="001F01ED"/>
    <w:rsid w:val="001F3D1E"/>
    <w:rsid w:val="001F643D"/>
    <w:rsid w:val="0021318B"/>
    <w:rsid w:val="0022227B"/>
    <w:rsid w:val="0022254A"/>
    <w:rsid w:val="002247A5"/>
    <w:rsid w:val="00224FA6"/>
    <w:rsid w:val="00233844"/>
    <w:rsid w:val="00241FF1"/>
    <w:rsid w:val="00243C36"/>
    <w:rsid w:val="00244B54"/>
    <w:rsid w:val="002456A3"/>
    <w:rsid w:val="00255FC7"/>
    <w:rsid w:val="00257239"/>
    <w:rsid w:val="002606FA"/>
    <w:rsid w:val="00263195"/>
    <w:rsid w:val="00264869"/>
    <w:rsid w:val="00276195"/>
    <w:rsid w:val="002763A3"/>
    <w:rsid w:val="00283B9D"/>
    <w:rsid w:val="00284765"/>
    <w:rsid w:val="002877F6"/>
    <w:rsid w:val="002905C6"/>
    <w:rsid w:val="00290E44"/>
    <w:rsid w:val="002A6441"/>
    <w:rsid w:val="002B085D"/>
    <w:rsid w:val="002B5F4A"/>
    <w:rsid w:val="002B73FB"/>
    <w:rsid w:val="002D4F76"/>
    <w:rsid w:val="003018F1"/>
    <w:rsid w:val="00303C9F"/>
    <w:rsid w:val="003071DF"/>
    <w:rsid w:val="003110D7"/>
    <w:rsid w:val="00323D50"/>
    <w:rsid w:val="00332B7B"/>
    <w:rsid w:val="00337063"/>
    <w:rsid w:val="003408AB"/>
    <w:rsid w:val="00344D79"/>
    <w:rsid w:val="00350CA5"/>
    <w:rsid w:val="00357FDC"/>
    <w:rsid w:val="00361B45"/>
    <w:rsid w:val="00363B91"/>
    <w:rsid w:val="003654E5"/>
    <w:rsid w:val="003757A2"/>
    <w:rsid w:val="003927AE"/>
    <w:rsid w:val="0039684B"/>
    <w:rsid w:val="003C2B09"/>
    <w:rsid w:val="003C7A1B"/>
    <w:rsid w:val="003D114D"/>
    <w:rsid w:val="003D134A"/>
    <w:rsid w:val="003D645E"/>
    <w:rsid w:val="003E0D2F"/>
    <w:rsid w:val="003F0B12"/>
    <w:rsid w:val="003F3779"/>
    <w:rsid w:val="00400858"/>
    <w:rsid w:val="00414B98"/>
    <w:rsid w:val="00416F9F"/>
    <w:rsid w:val="00425168"/>
    <w:rsid w:val="00431C11"/>
    <w:rsid w:val="004418DF"/>
    <w:rsid w:val="0047144E"/>
    <w:rsid w:val="00472313"/>
    <w:rsid w:val="00474235"/>
    <w:rsid w:val="00474C90"/>
    <w:rsid w:val="004778CA"/>
    <w:rsid w:val="00481D6C"/>
    <w:rsid w:val="00497F23"/>
    <w:rsid w:val="004A5A76"/>
    <w:rsid w:val="004A6510"/>
    <w:rsid w:val="004C4201"/>
    <w:rsid w:val="004C4FF3"/>
    <w:rsid w:val="004D0E54"/>
    <w:rsid w:val="004E1B73"/>
    <w:rsid w:val="004E49F0"/>
    <w:rsid w:val="004F1E26"/>
    <w:rsid w:val="004F38CA"/>
    <w:rsid w:val="00502BF2"/>
    <w:rsid w:val="00517D60"/>
    <w:rsid w:val="0052153E"/>
    <w:rsid w:val="005255C2"/>
    <w:rsid w:val="00526A6E"/>
    <w:rsid w:val="00527FC8"/>
    <w:rsid w:val="005376B5"/>
    <w:rsid w:val="005473EA"/>
    <w:rsid w:val="005557AC"/>
    <w:rsid w:val="00561E47"/>
    <w:rsid w:val="00561F2D"/>
    <w:rsid w:val="005656F7"/>
    <w:rsid w:val="00567502"/>
    <w:rsid w:val="005830C6"/>
    <w:rsid w:val="00587373"/>
    <w:rsid w:val="0059587D"/>
    <w:rsid w:val="005A00F8"/>
    <w:rsid w:val="005A074F"/>
    <w:rsid w:val="005D02E1"/>
    <w:rsid w:val="005D26E6"/>
    <w:rsid w:val="005D4145"/>
    <w:rsid w:val="005D75EC"/>
    <w:rsid w:val="005D78B8"/>
    <w:rsid w:val="005E2339"/>
    <w:rsid w:val="005E3A43"/>
    <w:rsid w:val="005E6157"/>
    <w:rsid w:val="005E7E2F"/>
    <w:rsid w:val="005F6A63"/>
    <w:rsid w:val="00604247"/>
    <w:rsid w:val="00606F1E"/>
    <w:rsid w:val="006149C0"/>
    <w:rsid w:val="00621272"/>
    <w:rsid w:val="006212BE"/>
    <w:rsid w:val="00651E3B"/>
    <w:rsid w:val="00660CCE"/>
    <w:rsid w:val="00667B9B"/>
    <w:rsid w:val="00673835"/>
    <w:rsid w:val="00676E85"/>
    <w:rsid w:val="00677A05"/>
    <w:rsid w:val="00694A19"/>
    <w:rsid w:val="00697949"/>
    <w:rsid w:val="006A0632"/>
    <w:rsid w:val="006A279A"/>
    <w:rsid w:val="006B29E0"/>
    <w:rsid w:val="006C28F8"/>
    <w:rsid w:val="006C3C66"/>
    <w:rsid w:val="006C4CB1"/>
    <w:rsid w:val="006C53ED"/>
    <w:rsid w:val="006D32CA"/>
    <w:rsid w:val="006D682A"/>
    <w:rsid w:val="006F4589"/>
    <w:rsid w:val="0070086F"/>
    <w:rsid w:val="00700C58"/>
    <w:rsid w:val="007160A0"/>
    <w:rsid w:val="0071776C"/>
    <w:rsid w:val="00720EEE"/>
    <w:rsid w:val="007227ED"/>
    <w:rsid w:val="007307B9"/>
    <w:rsid w:val="007323C3"/>
    <w:rsid w:val="00732D37"/>
    <w:rsid w:val="007338F8"/>
    <w:rsid w:val="00734621"/>
    <w:rsid w:val="00762692"/>
    <w:rsid w:val="00762F20"/>
    <w:rsid w:val="00763700"/>
    <w:rsid w:val="00766F84"/>
    <w:rsid w:val="00767760"/>
    <w:rsid w:val="0077051E"/>
    <w:rsid w:val="00771F77"/>
    <w:rsid w:val="00771F7C"/>
    <w:rsid w:val="00793783"/>
    <w:rsid w:val="007A1310"/>
    <w:rsid w:val="007A6EDD"/>
    <w:rsid w:val="007A7119"/>
    <w:rsid w:val="007B0D5D"/>
    <w:rsid w:val="007B45C3"/>
    <w:rsid w:val="007D3EA9"/>
    <w:rsid w:val="007E23BE"/>
    <w:rsid w:val="007E4048"/>
    <w:rsid w:val="007F04A3"/>
    <w:rsid w:val="007F0C7D"/>
    <w:rsid w:val="00801207"/>
    <w:rsid w:val="008141FD"/>
    <w:rsid w:val="008142E3"/>
    <w:rsid w:val="00821947"/>
    <w:rsid w:val="0084302C"/>
    <w:rsid w:val="008432F5"/>
    <w:rsid w:val="00845B4D"/>
    <w:rsid w:val="00851694"/>
    <w:rsid w:val="008549A6"/>
    <w:rsid w:val="008550B5"/>
    <w:rsid w:val="00855C1F"/>
    <w:rsid w:val="0085729F"/>
    <w:rsid w:val="0086022F"/>
    <w:rsid w:val="008678B8"/>
    <w:rsid w:val="00874BAF"/>
    <w:rsid w:val="00875440"/>
    <w:rsid w:val="00875746"/>
    <w:rsid w:val="008777B6"/>
    <w:rsid w:val="00880422"/>
    <w:rsid w:val="00880ABB"/>
    <w:rsid w:val="008937BC"/>
    <w:rsid w:val="008A1EEE"/>
    <w:rsid w:val="008A6763"/>
    <w:rsid w:val="008B3CB0"/>
    <w:rsid w:val="008C5FDF"/>
    <w:rsid w:val="008C649F"/>
    <w:rsid w:val="008D0B61"/>
    <w:rsid w:val="008D2D0F"/>
    <w:rsid w:val="008D4AEF"/>
    <w:rsid w:val="008D6F14"/>
    <w:rsid w:val="008E1714"/>
    <w:rsid w:val="008F0324"/>
    <w:rsid w:val="008F4539"/>
    <w:rsid w:val="008F7C19"/>
    <w:rsid w:val="00906C7F"/>
    <w:rsid w:val="00923DE2"/>
    <w:rsid w:val="00931163"/>
    <w:rsid w:val="00935ED0"/>
    <w:rsid w:val="00941B85"/>
    <w:rsid w:val="009440EA"/>
    <w:rsid w:val="00954B86"/>
    <w:rsid w:val="009666BF"/>
    <w:rsid w:val="009737A2"/>
    <w:rsid w:val="00973AB6"/>
    <w:rsid w:val="00974BE2"/>
    <w:rsid w:val="00976880"/>
    <w:rsid w:val="0098112C"/>
    <w:rsid w:val="00984E8F"/>
    <w:rsid w:val="00993498"/>
    <w:rsid w:val="009B1BF3"/>
    <w:rsid w:val="009B53C3"/>
    <w:rsid w:val="009C0BA1"/>
    <w:rsid w:val="009D4FBB"/>
    <w:rsid w:val="009E2246"/>
    <w:rsid w:val="009E25D6"/>
    <w:rsid w:val="009E274C"/>
    <w:rsid w:val="009E3545"/>
    <w:rsid w:val="009E3D12"/>
    <w:rsid w:val="009E5EE5"/>
    <w:rsid w:val="009F0C2E"/>
    <w:rsid w:val="009F282E"/>
    <w:rsid w:val="00A01C16"/>
    <w:rsid w:val="00A048B6"/>
    <w:rsid w:val="00A048C1"/>
    <w:rsid w:val="00A10C86"/>
    <w:rsid w:val="00A24B65"/>
    <w:rsid w:val="00A25B3E"/>
    <w:rsid w:val="00A32832"/>
    <w:rsid w:val="00A373BA"/>
    <w:rsid w:val="00A3776D"/>
    <w:rsid w:val="00A41B42"/>
    <w:rsid w:val="00A45080"/>
    <w:rsid w:val="00A47A6D"/>
    <w:rsid w:val="00A617BA"/>
    <w:rsid w:val="00A63065"/>
    <w:rsid w:val="00A6311E"/>
    <w:rsid w:val="00A65F21"/>
    <w:rsid w:val="00A77AFD"/>
    <w:rsid w:val="00A8343C"/>
    <w:rsid w:val="00A853B1"/>
    <w:rsid w:val="00A90E08"/>
    <w:rsid w:val="00A93A6F"/>
    <w:rsid w:val="00AB4F21"/>
    <w:rsid w:val="00AC246A"/>
    <w:rsid w:val="00AC2FDB"/>
    <w:rsid w:val="00AE2E37"/>
    <w:rsid w:val="00AE62C2"/>
    <w:rsid w:val="00AE630C"/>
    <w:rsid w:val="00AF73E7"/>
    <w:rsid w:val="00B03BD4"/>
    <w:rsid w:val="00B13C06"/>
    <w:rsid w:val="00B243E4"/>
    <w:rsid w:val="00B30546"/>
    <w:rsid w:val="00B31DC4"/>
    <w:rsid w:val="00B4016E"/>
    <w:rsid w:val="00B542CA"/>
    <w:rsid w:val="00B62EAF"/>
    <w:rsid w:val="00B65860"/>
    <w:rsid w:val="00B66887"/>
    <w:rsid w:val="00B8189A"/>
    <w:rsid w:val="00B9112D"/>
    <w:rsid w:val="00BA50D0"/>
    <w:rsid w:val="00BC08EC"/>
    <w:rsid w:val="00BC1129"/>
    <w:rsid w:val="00BC3742"/>
    <w:rsid w:val="00BC3CF1"/>
    <w:rsid w:val="00BE3A4B"/>
    <w:rsid w:val="00BE3D81"/>
    <w:rsid w:val="00C015A1"/>
    <w:rsid w:val="00C01C31"/>
    <w:rsid w:val="00C11554"/>
    <w:rsid w:val="00C35D19"/>
    <w:rsid w:val="00C363BA"/>
    <w:rsid w:val="00C470C8"/>
    <w:rsid w:val="00C561D7"/>
    <w:rsid w:val="00C56AE3"/>
    <w:rsid w:val="00C56EF6"/>
    <w:rsid w:val="00C718AC"/>
    <w:rsid w:val="00C7325B"/>
    <w:rsid w:val="00C76BD8"/>
    <w:rsid w:val="00C8223F"/>
    <w:rsid w:val="00CA43C6"/>
    <w:rsid w:val="00CA6BD0"/>
    <w:rsid w:val="00CB78F0"/>
    <w:rsid w:val="00CC782F"/>
    <w:rsid w:val="00CD1312"/>
    <w:rsid w:val="00CD246F"/>
    <w:rsid w:val="00CD4D00"/>
    <w:rsid w:val="00CD726F"/>
    <w:rsid w:val="00CE7F72"/>
    <w:rsid w:val="00CF13E1"/>
    <w:rsid w:val="00CF2B4E"/>
    <w:rsid w:val="00CF41D7"/>
    <w:rsid w:val="00D06E70"/>
    <w:rsid w:val="00D1452E"/>
    <w:rsid w:val="00D23B77"/>
    <w:rsid w:val="00D321B5"/>
    <w:rsid w:val="00D52C74"/>
    <w:rsid w:val="00D5346B"/>
    <w:rsid w:val="00D715E8"/>
    <w:rsid w:val="00D87FFA"/>
    <w:rsid w:val="00D92599"/>
    <w:rsid w:val="00D94223"/>
    <w:rsid w:val="00DA0CDA"/>
    <w:rsid w:val="00DB4A16"/>
    <w:rsid w:val="00DD415E"/>
    <w:rsid w:val="00DE0CD7"/>
    <w:rsid w:val="00DE32CC"/>
    <w:rsid w:val="00DE3992"/>
    <w:rsid w:val="00DE57F3"/>
    <w:rsid w:val="00DE75E3"/>
    <w:rsid w:val="00DF28C0"/>
    <w:rsid w:val="00E002D6"/>
    <w:rsid w:val="00E02030"/>
    <w:rsid w:val="00E13006"/>
    <w:rsid w:val="00E14ED3"/>
    <w:rsid w:val="00E15A84"/>
    <w:rsid w:val="00E1727A"/>
    <w:rsid w:val="00E23354"/>
    <w:rsid w:val="00E26214"/>
    <w:rsid w:val="00E27AC8"/>
    <w:rsid w:val="00E418A2"/>
    <w:rsid w:val="00E426FE"/>
    <w:rsid w:val="00E63B71"/>
    <w:rsid w:val="00E66402"/>
    <w:rsid w:val="00E705CC"/>
    <w:rsid w:val="00E831C4"/>
    <w:rsid w:val="00E8379D"/>
    <w:rsid w:val="00E86210"/>
    <w:rsid w:val="00E877F9"/>
    <w:rsid w:val="00EA2B8A"/>
    <w:rsid w:val="00EA338F"/>
    <w:rsid w:val="00EA4A26"/>
    <w:rsid w:val="00EA4EA7"/>
    <w:rsid w:val="00EB369C"/>
    <w:rsid w:val="00EB522F"/>
    <w:rsid w:val="00EC0393"/>
    <w:rsid w:val="00EC6397"/>
    <w:rsid w:val="00EC7369"/>
    <w:rsid w:val="00EC77CE"/>
    <w:rsid w:val="00EE013A"/>
    <w:rsid w:val="00EE5EA5"/>
    <w:rsid w:val="00EF1AA6"/>
    <w:rsid w:val="00EF4A6B"/>
    <w:rsid w:val="00F02301"/>
    <w:rsid w:val="00F154E1"/>
    <w:rsid w:val="00F16A0C"/>
    <w:rsid w:val="00F17748"/>
    <w:rsid w:val="00F22502"/>
    <w:rsid w:val="00F458D7"/>
    <w:rsid w:val="00F708E9"/>
    <w:rsid w:val="00F7182D"/>
    <w:rsid w:val="00F71CDF"/>
    <w:rsid w:val="00F74608"/>
    <w:rsid w:val="00F90AED"/>
    <w:rsid w:val="00F959DB"/>
    <w:rsid w:val="00F97BD6"/>
    <w:rsid w:val="00FA3E67"/>
    <w:rsid w:val="00FB26B9"/>
    <w:rsid w:val="00FB6678"/>
    <w:rsid w:val="00FC57E5"/>
    <w:rsid w:val="00FC5B8E"/>
    <w:rsid w:val="00FD3668"/>
    <w:rsid w:val="00FD4A35"/>
    <w:rsid w:val="00FD78C0"/>
    <w:rsid w:val="00FE0019"/>
    <w:rsid w:val="00FF34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3DFF52DC-ECFA-48B2-BA04-6BA0115B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5458F"/>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CD726F"/>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CD726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5"/>
      </w:numPr>
    </w:pPr>
  </w:style>
  <w:style w:type="paragraph" w:customStyle="1" w:styleId="SSCBullet2">
    <w:name w:val="SSC Bullet 2"/>
    <w:basedOn w:val="SSCBodytext"/>
    <w:uiPriority w:val="1"/>
    <w:qFormat/>
    <w:rsid w:val="00874BAF"/>
    <w:pPr>
      <w:numPr>
        <w:ilvl w:val="1"/>
        <w:numId w:val="8"/>
      </w:numPr>
      <w:tabs>
        <w:tab w:val="clear" w:pos="1701"/>
        <w:tab w:val="num" w:pos="1134"/>
      </w:tabs>
      <w:ind w:left="1134"/>
    </w:pPr>
  </w:style>
  <w:style w:type="paragraph" w:customStyle="1" w:styleId="SSCBullet3">
    <w:name w:val="SSC Bullet 3"/>
    <w:basedOn w:val="SSCBodytext"/>
    <w:uiPriority w:val="1"/>
    <w:qFormat/>
    <w:rsid w:val="00874BAF"/>
    <w:pPr>
      <w:numPr>
        <w:ilvl w:val="2"/>
        <w:numId w:val="5"/>
      </w:numPr>
    </w:pPr>
  </w:style>
  <w:style w:type="numbering" w:customStyle="1" w:styleId="SSCBulletList">
    <w:name w:val="SSC Bullet List"/>
    <w:uiPriority w:val="99"/>
    <w:rsid w:val="00A90E08"/>
    <w:pPr>
      <w:numPr>
        <w:numId w:val="1"/>
      </w:numPr>
    </w:pPr>
  </w:style>
  <w:style w:type="paragraph" w:customStyle="1" w:styleId="SSCNumbered">
    <w:name w:val="SSC Numbered"/>
    <w:basedOn w:val="SSCBodytext"/>
    <w:uiPriority w:val="2"/>
    <w:qFormat/>
    <w:rsid w:val="00874BAF"/>
    <w:pPr>
      <w:numPr>
        <w:numId w:val="2"/>
      </w:numPr>
    </w:pPr>
  </w:style>
  <w:style w:type="paragraph" w:customStyle="1" w:styleId="SSCNumbered2">
    <w:name w:val="SSC Numbered 2"/>
    <w:basedOn w:val="SSCBodytext"/>
    <w:uiPriority w:val="2"/>
    <w:qFormat/>
    <w:rsid w:val="00874BAF"/>
    <w:pPr>
      <w:numPr>
        <w:ilvl w:val="1"/>
        <w:numId w:val="2"/>
      </w:numPr>
    </w:pPr>
  </w:style>
  <w:style w:type="paragraph" w:customStyle="1" w:styleId="SSCNumbered3">
    <w:name w:val="SSC Numbered 3"/>
    <w:basedOn w:val="SSCBodytext"/>
    <w:uiPriority w:val="2"/>
    <w:qFormat/>
    <w:rsid w:val="00874BAF"/>
    <w:pPr>
      <w:numPr>
        <w:ilvl w:val="2"/>
        <w:numId w:val="2"/>
      </w:numPr>
    </w:pPr>
  </w:style>
  <w:style w:type="numbering" w:customStyle="1" w:styleId="SSCNumberedList">
    <w:name w:val="SSC Numbered List"/>
    <w:uiPriority w:val="99"/>
    <w:rsid w:val="00151DA4"/>
    <w:pPr>
      <w:numPr>
        <w:numId w:val="2"/>
      </w:numPr>
    </w:pPr>
  </w:style>
  <w:style w:type="paragraph" w:customStyle="1" w:styleId="SSCTableBullet">
    <w:name w:val="SSC Table Bullet"/>
    <w:basedOn w:val="SSCTableText"/>
    <w:uiPriority w:val="2"/>
    <w:qFormat/>
    <w:rsid w:val="00A90E08"/>
    <w:pPr>
      <w:numPr>
        <w:numId w:val="6"/>
      </w:numPr>
    </w:pPr>
  </w:style>
  <w:style w:type="paragraph" w:customStyle="1" w:styleId="SSCTableBullet2">
    <w:name w:val="SSC Table Bullet 2"/>
    <w:basedOn w:val="SSCTableText"/>
    <w:uiPriority w:val="2"/>
    <w:qFormat/>
    <w:rsid w:val="00527FC8"/>
    <w:pPr>
      <w:numPr>
        <w:ilvl w:val="1"/>
        <w:numId w:val="9"/>
      </w:numPr>
    </w:pPr>
  </w:style>
  <w:style w:type="paragraph" w:customStyle="1" w:styleId="SSCTableBullet3">
    <w:name w:val="SSC Table Bullet 3"/>
    <w:basedOn w:val="SSCTableText"/>
    <w:uiPriority w:val="2"/>
    <w:qFormat/>
    <w:rsid w:val="00A90E08"/>
    <w:pPr>
      <w:numPr>
        <w:ilvl w:val="2"/>
        <w:numId w:val="6"/>
      </w:numPr>
    </w:pPr>
  </w:style>
  <w:style w:type="numbering" w:customStyle="1" w:styleId="SSCTableBulletList">
    <w:name w:val="SSC Table Bullet List"/>
    <w:uiPriority w:val="99"/>
    <w:rsid w:val="00A90E08"/>
    <w:pPr>
      <w:numPr>
        <w:numId w:val="3"/>
      </w:numPr>
    </w:pPr>
  </w:style>
  <w:style w:type="paragraph" w:customStyle="1" w:styleId="SSCTableNumbered">
    <w:name w:val="SSC Table Numbered"/>
    <w:basedOn w:val="SSCTableText"/>
    <w:uiPriority w:val="2"/>
    <w:qFormat/>
    <w:rsid w:val="00A90E08"/>
    <w:pPr>
      <w:numPr>
        <w:numId w:val="7"/>
      </w:numPr>
    </w:pPr>
  </w:style>
  <w:style w:type="paragraph" w:customStyle="1" w:styleId="SSCTableNumbered2">
    <w:name w:val="SSC Table Numbered 2"/>
    <w:basedOn w:val="SSCTableText"/>
    <w:uiPriority w:val="2"/>
    <w:qFormat/>
    <w:rsid w:val="00A90E08"/>
    <w:pPr>
      <w:numPr>
        <w:ilvl w:val="1"/>
        <w:numId w:val="7"/>
      </w:numPr>
    </w:pPr>
  </w:style>
  <w:style w:type="paragraph" w:customStyle="1" w:styleId="SSCTableNumbered3">
    <w:name w:val="SSC Table Numbered 3"/>
    <w:basedOn w:val="SSCTableText"/>
    <w:uiPriority w:val="2"/>
    <w:qFormat/>
    <w:rsid w:val="00A90E08"/>
    <w:pPr>
      <w:numPr>
        <w:ilvl w:val="2"/>
        <w:numId w:val="7"/>
      </w:numPr>
    </w:pPr>
  </w:style>
  <w:style w:type="numbering" w:customStyle="1" w:styleId="SSCTableNumberedList">
    <w:name w:val="SSC Table Numbered List"/>
    <w:uiPriority w:val="99"/>
    <w:rsid w:val="00A90E08"/>
    <w:pPr>
      <w:numPr>
        <w:numId w:val="4"/>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5"/>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styleId="GridTable2-Accent4">
    <w:name w:val="Grid Table 2 Accent 4"/>
    <w:basedOn w:val="TableNormal"/>
    <w:uiPriority w:val="47"/>
    <w:rsid w:val="00CD726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A65F21"/>
    <w:pPr>
      <w:autoSpaceDE w:val="0"/>
      <w:autoSpaceDN w:val="0"/>
      <w:adjustRightInd w:val="0"/>
      <w:spacing w:after="0" w:line="240" w:lineRule="auto"/>
    </w:pPr>
    <w:rPr>
      <w:rFonts w:ascii="Calibri" w:hAnsi="Calibri" w:cs="Calibri"/>
      <w:color w:val="000000"/>
    </w:rPr>
  </w:style>
  <w:style w:type="paragraph" w:styleId="NormalWeb">
    <w:name w:val="Normal (Web)"/>
    <w:basedOn w:val="Normal"/>
    <w:uiPriority w:val="99"/>
    <w:semiHidden/>
    <w:unhideWhenUsed/>
    <w:rsid w:val="00DE3992"/>
    <w:pPr>
      <w:spacing w:before="100" w:beforeAutospacing="1" w:after="100" w:afterAutospacing="1"/>
      <w:jc w:val="left"/>
    </w:pPr>
    <w:rPr>
      <w:rFonts w:ascii="Times New Roman" w:eastAsiaTheme="minorEastAsia" w:hAnsi="Times New Roman" w:cs="Times New Roman"/>
      <w:sz w:val="24"/>
      <w:lang w:eastAsia="en-NZ"/>
    </w:rPr>
  </w:style>
  <w:style w:type="table" w:styleId="TableGridLight">
    <w:name w:val="Grid Table Light"/>
    <w:basedOn w:val="TableNormal"/>
    <w:uiPriority w:val="40"/>
    <w:rsid w:val="00517D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E27AC8"/>
    <w:pPr>
      <w:spacing w:after="0"/>
      <w:ind w:left="720"/>
      <w:contextualSpacing/>
      <w:jc w:val="left"/>
    </w:pPr>
    <w:rPr>
      <w:rFonts w:ascii="Times New Roman" w:eastAsia="Times New Roman" w:hAnsi="Times New Roman" w:cs="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374">
      <w:bodyDiv w:val="1"/>
      <w:marLeft w:val="0"/>
      <w:marRight w:val="0"/>
      <w:marTop w:val="0"/>
      <w:marBottom w:val="0"/>
      <w:divBdr>
        <w:top w:val="none" w:sz="0" w:space="0" w:color="auto"/>
        <w:left w:val="none" w:sz="0" w:space="0" w:color="auto"/>
        <w:bottom w:val="none" w:sz="0" w:space="0" w:color="auto"/>
        <w:right w:val="none" w:sz="0" w:space="0" w:color="auto"/>
      </w:divBdr>
      <w:divsChild>
        <w:div w:id="1137800467">
          <w:marLeft w:val="547"/>
          <w:marRight w:val="0"/>
          <w:marTop w:val="0"/>
          <w:marBottom w:val="0"/>
          <w:divBdr>
            <w:top w:val="none" w:sz="0" w:space="0" w:color="auto"/>
            <w:left w:val="none" w:sz="0" w:space="0" w:color="auto"/>
            <w:bottom w:val="none" w:sz="0" w:space="0" w:color="auto"/>
            <w:right w:val="none" w:sz="0" w:space="0" w:color="auto"/>
          </w:divBdr>
        </w:div>
      </w:divsChild>
    </w:div>
    <w:div w:id="680476247">
      <w:bodyDiv w:val="1"/>
      <w:marLeft w:val="0"/>
      <w:marRight w:val="0"/>
      <w:marTop w:val="0"/>
      <w:marBottom w:val="0"/>
      <w:divBdr>
        <w:top w:val="none" w:sz="0" w:space="0" w:color="auto"/>
        <w:left w:val="none" w:sz="0" w:space="0" w:color="auto"/>
        <w:bottom w:val="none" w:sz="0" w:space="0" w:color="auto"/>
        <w:right w:val="none" w:sz="0" w:space="0" w:color="auto"/>
      </w:divBdr>
      <w:divsChild>
        <w:div w:id="139347654">
          <w:marLeft w:val="547"/>
          <w:marRight w:val="0"/>
          <w:marTop w:val="0"/>
          <w:marBottom w:val="0"/>
          <w:divBdr>
            <w:top w:val="none" w:sz="0" w:space="0" w:color="auto"/>
            <w:left w:val="none" w:sz="0" w:space="0" w:color="auto"/>
            <w:bottom w:val="none" w:sz="0" w:space="0" w:color="auto"/>
            <w:right w:val="none" w:sz="0" w:space="0" w:color="auto"/>
          </w:divBdr>
        </w:div>
      </w:divsChild>
    </w:div>
    <w:div w:id="824318118">
      <w:bodyDiv w:val="1"/>
      <w:marLeft w:val="0"/>
      <w:marRight w:val="0"/>
      <w:marTop w:val="0"/>
      <w:marBottom w:val="0"/>
      <w:divBdr>
        <w:top w:val="none" w:sz="0" w:space="0" w:color="auto"/>
        <w:left w:val="none" w:sz="0" w:space="0" w:color="auto"/>
        <w:bottom w:val="none" w:sz="0" w:space="0" w:color="auto"/>
        <w:right w:val="none" w:sz="0" w:space="0" w:color="auto"/>
      </w:divBdr>
      <w:divsChild>
        <w:div w:id="769082264">
          <w:marLeft w:val="0"/>
          <w:marRight w:val="0"/>
          <w:marTop w:val="0"/>
          <w:marBottom w:val="0"/>
          <w:divBdr>
            <w:top w:val="none" w:sz="0" w:space="0" w:color="auto"/>
            <w:left w:val="none" w:sz="0" w:space="0" w:color="auto"/>
            <w:bottom w:val="none" w:sz="0" w:space="0" w:color="auto"/>
            <w:right w:val="none" w:sz="0" w:space="0" w:color="auto"/>
          </w:divBdr>
        </w:div>
      </w:divsChild>
    </w:div>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322351980">
      <w:bodyDiv w:val="1"/>
      <w:marLeft w:val="0"/>
      <w:marRight w:val="0"/>
      <w:marTop w:val="0"/>
      <w:marBottom w:val="0"/>
      <w:divBdr>
        <w:top w:val="none" w:sz="0" w:space="0" w:color="auto"/>
        <w:left w:val="none" w:sz="0" w:space="0" w:color="auto"/>
        <w:bottom w:val="none" w:sz="0" w:space="0" w:color="auto"/>
        <w:right w:val="none" w:sz="0" w:space="0" w:color="auto"/>
      </w:divBdr>
      <w:divsChild>
        <w:div w:id="1128083701">
          <w:marLeft w:val="547"/>
          <w:marRight w:val="0"/>
          <w:marTop w:val="0"/>
          <w:marBottom w:val="0"/>
          <w:divBdr>
            <w:top w:val="none" w:sz="0" w:space="0" w:color="auto"/>
            <w:left w:val="none" w:sz="0" w:space="0" w:color="auto"/>
            <w:bottom w:val="none" w:sz="0" w:space="0" w:color="auto"/>
            <w:right w:val="none" w:sz="0" w:space="0" w:color="auto"/>
          </w:divBdr>
        </w:div>
      </w:divsChild>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416786882">
      <w:bodyDiv w:val="1"/>
      <w:marLeft w:val="0"/>
      <w:marRight w:val="0"/>
      <w:marTop w:val="0"/>
      <w:marBottom w:val="0"/>
      <w:divBdr>
        <w:top w:val="none" w:sz="0" w:space="0" w:color="auto"/>
        <w:left w:val="none" w:sz="0" w:space="0" w:color="auto"/>
        <w:bottom w:val="none" w:sz="0" w:space="0" w:color="auto"/>
        <w:right w:val="none" w:sz="0" w:space="0" w:color="auto"/>
      </w:divBdr>
      <w:divsChild>
        <w:div w:id="601645929">
          <w:marLeft w:val="547"/>
          <w:marRight w:val="0"/>
          <w:marTop w:val="0"/>
          <w:marBottom w:val="0"/>
          <w:divBdr>
            <w:top w:val="none" w:sz="0" w:space="0" w:color="auto"/>
            <w:left w:val="none" w:sz="0" w:space="0" w:color="auto"/>
            <w:bottom w:val="none" w:sz="0" w:space="0" w:color="auto"/>
            <w:right w:val="none" w:sz="0" w:space="0" w:color="auto"/>
          </w:divBdr>
        </w:div>
      </w:divsChild>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 w:id="2062168589">
      <w:bodyDiv w:val="1"/>
      <w:marLeft w:val="0"/>
      <w:marRight w:val="0"/>
      <w:marTop w:val="0"/>
      <w:marBottom w:val="0"/>
      <w:divBdr>
        <w:top w:val="none" w:sz="0" w:space="0" w:color="auto"/>
        <w:left w:val="none" w:sz="0" w:space="0" w:color="auto"/>
        <w:bottom w:val="none" w:sz="0" w:space="0" w:color="auto"/>
        <w:right w:val="none" w:sz="0" w:space="0" w:color="auto"/>
      </w:divBdr>
      <w:divsChild>
        <w:div w:id="7725521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9FCCB-BCC9-429E-9291-E3FA66CC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4</vt:lpstr>
    </vt:vector>
  </TitlesOfParts>
  <Company>NZ Government</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4</dc:title>
  <dc:subject/>
  <dc:creator>Michael King [SSC]</dc:creator>
  <cp:keywords/>
  <dc:description/>
  <cp:lastModifiedBy>Nic Barkley</cp:lastModifiedBy>
  <cp:revision>3</cp:revision>
  <cp:lastPrinted>2017-08-24T02:02:00Z</cp:lastPrinted>
  <dcterms:created xsi:type="dcterms:W3CDTF">2017-09-24T20:14:00Z</dcterms:created>
  <dcterms:modified xsi:type="dcterms:W3CDTF">2017-09-24T22:38:00Z</dcterms:modified>
</cp:coreProperties>
</file>