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F545" w14:textId="77777777" w:rsidR="0091672C" w:rsidRPr="00E957F0" w:rsidRDefault="0091672C" w:rsidP="0091672C">
      <w:pPr>
        <w:tabs>
          <w:tab w:val="left" w:pos="780"/>
        </w:tabs>
        <w:rPr>
          <w:vertAlign w:val="subscript"/>
        </w:rPr>
      </w:pPr>
    </w:p>
    <w:p w14:paraId="65B51F2C" w14:textId="77777777" w:rsidR="0091672C" w:rsidRPr="00E957F0" w:rsidRDefault="0091672C" w:rsidP="0091672C"/>
    <w:p w14:paraId="7079C348" w14:textId="77777777" w:rsidR="0091672C" w:rsidRPr="00E957F0" w:rsidRDefault="0091672C" w:rsidP="0091672C"/>
    <w:p w14:paraId="0A459B5E" w14:textId="77777777" w:rsidR="0091672C" w:rsidRPr="00E957F0" w:rsidRDefault="0091672C" w:rsidP="0091672C"/>
    <w:p w14:paraId="2B662284" w14:textId="11406314" w:rsidR="0091672C" w:rsidRPr="00DC2652" w:rsidRDefault="00B04E2E" w:rsidP="0091672C">
      <w:pPr>
        <w:pStyle w:val="Title"/>
      </w:pPr>
      <w:r w:rsidRPr="00DC2652">
        <w:t>I</w:t>
      </w:r>
      <w:r>
        <w:t xml:space="preserve">ndependent </w:t>
      </w:r>
      <w:r w:rsidR="00456A47">
        <w:t>identification</w:t>
      </w:r>
      <w:r w:rsidR="000A161D">
        <w:t xml:space="preserve"> management</w:t>
      </w:r>
      <w:r w:rsidR="00C33AA4" w:rsidRPr="00DC2652">
        <w:t xml:space="preserve"> </w:t>
      </w:r>
      <w:r w:rsidR="001A5C44">
        <w:t xml:space="preserve">evaluation </w:t>
      </w:r>
      <w:r w:rsidR="00C33AA4" w:rsidRPr="00DC2652">
        <w:t>for [Provider name] and [Service name]</w:t>
      </w:r>
    </w:p>
    <w:p w14:paraId="0846F2BB" w14:textId="77777777" w:rsidR="00C33AA4" w:rsidRPr="00DC2652" w:rsidRDefault="00C33AA4" w:rsidP="0091672C">
      <w:pPr>
        <w:pStyle w:val="Title"/>
        <w:rPr>
          <w:sz w:val="56"/>
          <w:szCs w:val="56"/>
        </w:rPr>
      </w:pPr>
    </w:p>
    <w:p w14:paraId="24DA9C11" w14:textId="70F25163" w:rsidR="00076C43" w:rsidRPr="00DC2652" w:rsidRDefault="00FD75DA" w:rsidP="00076C43">
      <w:pPr>
        <w:pStyle w:val="Title"/>
        <w:rPr>
          <w:sz w:val="32"/>
          <w:szCs w:val="32"/>
        </w:rPr>
      </w:pPr>
      <w:r w:rsidRPr="00DC2652">
        <w:rPr>
          <w:sz w:val="32"/>
          <w:szCs w:val="32"/>
        </w:rPr>
        <w:t>[</w:t>
      </w:r>
      <w:r w:rsidR="00076C43" w:rsidRPr="00DC2652">
        <w:rPr>
          <w:sz w:val="32"/>
          <w:szCs w:val="32"/>
        </w:rPr>
        <w:t>Date</w:t>
      </w:r>
      <w:r w:rsidRPr="00DC2652">
        <w:rPr>
          <w:sz w:val="32"/>
          <w:szCs w:val="32"/>
        </w:rPr>
        <w:t>]</w:t>
      </w:r>
    </w:p>
    <w:p w14:paraId="40F02BBC" w14:textId="77777777" w:rsidR="00100785" w:rsidRPr="00DC2652" w:rsidRDefault="00100785" w:rsidP="00100785">
      <w:pPr>
        <w:pStyle w:val="Title"/>
        <w:rPr>
          <w:sz w:val="32"/>
          <w:szCs w:val="32"/>
        </w:rPr>
      </w:pPr>
    </w:p>
    <w:p w14:paraId="6DF65277" w14:textId="10E61BEC" w:rsidR="00100785" w:rsidRPr="00DC2652" w:rsidRDefault="000A161D" w:rsidP="00100785">
      <w:pPr>
        <w:pStyle w:val="Title"/>
        <w:rPr>
          <w:sz w:val="32"/>
          <w:szCs w:val="32"/>
        </w:rPr>
      </w:pPr>
      <w:r>
        <w:rPr>
          <w:sz w:val="32"/>
          <w:szCs w:val="32"/>
        </w:rPr>
        <w:t xml:space="preserve">V1.0 September </w:t>
      </w:r>
      <w:r w:rsidR="00100785" w:rsidRPr="00DC2652">
        <w:rPr>
          <w:sz w:val="32"/>
          <w:szCs w:val="32"/>
        </w:rPr>
        <w:t>202</w:t>
      </w:r>
      <w:r w:rsidR="00227C17" w:rsidRPr="00DC2652">
        <w:rPr>
          <w:sz w:val="32"/>
          <w:szCs w:val="32"/>
        </w:rPr>
        <w:t>5</w:t>
      </w:r>
    </w:p>
    <w:p w14:paraId="5FCD9C69" w14:textId="77777777" w:rsidR="00100785" w:rsidRPr="00DC2652" w:rsidRDefault="00100785" w:rsidP="00076C43">
      <w:pPr>
        <w:pStyle w:val="Title"/>
        <w:rPr>
          <w:sz w:val="32"/>
          <w:szCs w:val="32"/>
        </w:rPr>
      </w:pPr>
    </w:p>
    <w:p w14:paraId="73C95854" w14:textId="1F402B03" w:rsidR="00FD75DA" w:rsidRPr="00DC2652" w:rsidRDefault="00FD75DA" w:rsidP="00076C43">
      <w:pPr>
        <w:pStyle w:val="Title"/>
        <w:rPr>
          <w:sz w:val="32"/>
          <w:szCs w:val="32"/>
        </w:rPr>
      </w:pPr>
    </w:p>
    <w:p w14:paraId="7185D607" w14:textId="77777777" w:rsidR="0091672C" w:rsidRPr="00E957F0" w:rsidRDefault="0091672C" w:rsidP="0091672C">
      <w:pPr>
        <w:sectPr w:rsidR="0091672C" w:rsidRPr="00E957F0" w:rsidSect="0010117B">
          <w:headerReference w:type="default" r:id="rId12"/>
          <w:footerReference w:type="default" r:id="rId13"/>
          <w:headerReference w:type="first" r:id="rId14"/>
          <w:footerReference w:type="first" r:id="rId15"/>
          <w:pgSz w:w="11907" w:h="16840" w:code="9"/>
          <w:pgMar w:top="1134" w:right="1418" w:bottom="992" w:left="1418" w:header="170" w:footer="397" w:gutter="0"/>
          <w:cols w:space="708"/>
          <w:titlePg/>
          <w:docGrid w:linePitch="360"/>
        </w:sectPr>
      </w:pPr>
    </w:p>
    <w:p w14:paraId="6DFE1558" w14:textId="77777777" w:rsidR="002D4032" w:rsidRPr="002D4032" w:rsidRDefault="000E09DC">
      <w:pPr>
        <w:pStyle w:val="TOC1"/>
        <w:rPr>
          <w:sz w:val="36"/>
          <w:szCs w:val="36"/>
        </w:rPr>
      </w:pPr>
      <w:bookmarkStart w:id="0" w:name="_Toc181716191"/>
      <w:bookmarkStart w:id="1" w:name="_Toc181773902"/>
      <w:r w:rsidRPr="002D4032">
        <w:rPr>
          <w:sz w:val="36"/>
          <w:szCs w:val="36"/>
        </w:rPr>
        <w:lastRenderedPageBreak/>
        <w:t>Contents</w:t>
      </w:r>
      <w:bookmarkEnd w:id="0"/>
      <w:bookmarkEnd w:id="1"/>
    </w:p>
    <w:p w14:paraId="142FF9D1" w14:textId="118DBE93" w:rsidR="00CE7F05" w:rsidRDefault="00860B2B">
      <w:pPr>
        <w:pStyle w:val="TOC1"/>
        <w:rPr>
          <w:rFonts w:asciiTheme="minorHAnsi" w:eastAsiaTheme="minorEastAsia" w:hAnsiTheme="minorHAnsi" w:cstheme="minorBidi"/>
          <w:b w:val="0"/>
          <w:noProof/>
          <w:color w:val="auto"/>
          <w:kern w:val="2"/>
          <w:lang w:eastAsia="en-NZ"/>
          <w14:ligatures w14:val="standardContextual"/>
        </w:rPr>
      </w:pPr>
      <w:r w:rsidRPr="00DC2652">
        <w:fldChar w:fldCharType="begin"/>
      </w:r>
      <w:r w:rsidRPr="00DC2652">
        <w:instrText xml:space="preserve"> TOC \o "1-2" \h \z \t "Heading appendix,1" </w:instrText>
      </w:r>
      <w:r w:rsidRPr="00DC2652">
        <w:fldChar w:fldCharType="separate"/>
      </w:r>
      <w:hyperlink w:anchor="_Toc208482914" w:history="1">
        <w:r w:rsidR="00CE7F05" w:rsidRPr="00D732DE">
          <w:rPr>
            <w:rStyle w:val="Hyperlink"/>
            <w:noProof/>
          </w:rPr>
          <w:t>About independent identification management evaluation</w:t>
        </w:r>
        <w:r w:rsidR="00CE7F05">
          <w:rPr>
            <w:noProof/>
            <w:webHidden/>
          </w:rPr>
          <w:tab/>
        </w:r>
        <w:r w:rsidR="00CE7F05">
          <w:rPr>
            <w:noProof/>
            <w:webHidden/>
          </w:rPr>
          <w:fldChar w:fldCharType="begin"/>
        </w:r>
        <w:r w:rsidR="00CE7F05">
          <w:rPr>
            <w:noProof/>
            <w:webHidden/>
          </w:rPr>
          <w:instrText xml:space="preserve"> PAGEREF _Toc208482914 \h </w:instrText>
        </w:r>
        <w:r w:rsidR="00CE7F05">
          <w:rPr>
            <w:noProof/>
            <w:webHidden/>
          </w:rPr>
        </w:r>
        <w:r w:rsidR="00CE7F05">
          <w:rPr>
            <w:noProof/>
            <w:webHidden/>
          </w:rPr>
          <w:fldChar w:fldCharType="separate"/>
        </w:r>
        <w:r w:rsidR="00CE7F05">
          <w:rPr>
            <w:noProof/>
            <w:webHidden/>
          </w:rPr>
          <w:t>2</w:t>
        </w:r>
        <w:r w:rsidR="00CE7F05">
          <w:rPr>
            <w:noProof/>
            <w:webHidden/>
          </w:rPr>
          <w:fldChar w:fldCharType="end"/>
        </w:r>
      </w:hyperlink>
    </w:p>
    <w:p w14:paraId="0F8F7649" w14:textId="5179210F" w:rsidR="00CE7F05" w:rsidRDefault="00CE7F05">
      <w:pPr>
        <w:pStyle w:val="TOC1"/>
        <w:rPr>
          <w:rFonts w:asciiTheme="minorHAnsi" w:eastAsiaTheme="minorEastAsia" w:hAnsiTheme="minorHAnsi" w:cstheme="minorBidi"/>
          <w:b w:val="0"/>
          <w:noProof/>
          <w:color w:val="auto"/>
          <w:kern w:val="2"/>
          <w:lang w:eastAsia="en-NZ"/>
          <w14:ligatures w14:val="standardContextual"/>
        </w:rPr>
      </w:pPr>
      <w:hyperlink w:anchor="_Toc208482915" w:history="1">
        <w:r w:rsidRPr="00D732DE">
          <w:rPr>
            <w:rStyle w:val="Hyperlink"/>
            <w:noProof/>
          </w:rPr>
          <w:t>Structure of the evaluation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_Toc208482915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DB985B5" w14:textId="34798742" w:rsidR="00CE7F05" w:rsidRDefault="00CE7F05">
      <w:pPr>
        <w:pStyle w:val="TOC1"/>
        <w:rPr>
          <w:rFonts w:asciiTheme="minorHAnsi" w:eastAsiaTheme="minorEastAsia" w:hAnsiTheme="minorHAnsi" w:cstheme="minorBidi"/>
          <w:b w:val="0"/>
          <w:noProof/>
          <w:color w:val="auto"/>
          <w:kern w:val="2"/>
          <w:lang w:eastAsia="en-NZ"/>
          <w14:ligatures w14:val="standardContextual"/>
        </w:rPr>
      </w:pPr>
      <w:hyperlink w:anchor="_Toc208482916" w:history="1">
        <w:r w:rsidRPr="00D732DE">
          <w:rPr>
            <w:rStyle w:val="Hyperlink"/>
            <w:noProof/>
          </w:rPr>
          <w:t>Introduction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_Toc208482916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14B2EE9" w14:textId="77874C1D" w:rsidR="00CE7F05" w:rsidRDefault="00CE7F05">
      <w:pPr>
        <w:pStyle w:val="TOC2"/>
        <w:rPr>
          <w:rFonts w:asciiTheme="minorHAnsi" w:eastAsiaTheme="minorEastAsia" w:hAnsiTheme="minorHAnsi" w:cstheme="minorBidi"/>
          <w:kern w:val="2"/>
          <w:lang w:eastAsia="en-NZ"/>
          <w14:ligatures w14:val="standardContextual"/>
        </w:rPr>
      </w:pPr>
      <w:hyperlink w:anchor="_Toc208482917" w:history="1">
        <w:r w:rsidRPr="00D732DE">
          <w:rPr>
            <w:rStyle w:val="Hyperlink"/>
          </w:rPr>
          <w:t>Evaluation details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_Toc208482917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C535AAD" w14:textId="70842EF2" w:rsidR="00CE7F05" w:rsidRDefault="00CE7F05">
      <w:pPr>
        <w:pStyle w:val="TOC1"/>
        <w:rPr>
          <w:rFonts w:asciiTheme="minorHAnsi" w:eastAsiaTheme="minorEastAsia" w:hAnsiTheme="minorHAnsi" w:cstheme="minorBidi"/>
          <w:b w:val="0"/>
          <w:noProof/>
          <w:color w:val="auto"/>
          <w:kern w:val="2"/>
          <w:lang w:eastAsia="en-NZ"/>
          <w14:ligatures w14:val="standardContextual"/>
        </w:rPr>
      </w:pPr>
      <w:hyperlink w:anchor="_Toc208482918" w:history="1">
        <w:r w:rsidRPr="00D732DE">
          <w:rPr>
            <w:rStyle w:val="Hyperlink"/>
            <w:noProof/>
          </w:rPr>
          <w:t>Evaluation of compliance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_Toc208482918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4CA7F9F" w14:textId="0718B8C3" w:rsidR="00CE7F05" w:rsidRDefault="00CE7F05">
      <w:pPr>
        <w:pStyle w:val="TOC2"/>
        <w:rPr>
          <w:rFonts w:asciiTheme="minorHAnsi" w:eastAsiaTheme="minorEastAsia" w:hAnsiTheme="minorHAnsi" w:cstheme="minorBidi"/>
          <w:kern w:val="2"/>
          <w:lang w:eastAsia="en-NZ"/>
          <w14:ligatures w14:val="standardContextual"/>
        </w:rPr>
      </w:pPr>
      <w:hyperlink w:anchor="_Toc208482919" w:history="1">
        <w:r w:rsidRPr="00D732DE">
          <w:rPr>
            <w:rStyle w:val="Hyperlink"/>
          </w:rPr>
          <w:t>Evaluation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_Toc208482919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78EAD9B" w14:textId="4C99493A" w:rsidR="00CE7F05" w:rsidRDefault="00CE7F05">
      <w:pPr>
        <w:pStyle w:val="TOC2"/>
        <w:rPr>
          <w:rFonts w:asciiTheme="minorHAnsi" w:eastAsiaTheme="minorEastAsia" w:hAnsiTheme="minorHAnsi" w:cstheme="minorBidi"/>
          <w:kern w:val="2"/>
          <w:lang w:eastAsia="en-NZ"/>
          <w14:ligatures w14:val="standardContextual"/>
        </w:rPr>
      </w:pPr>
      <w:hyperlink w:anchor="_Toc208482920" w:history="1">
        <w:r w:rsidRPr="00D732DE">
          <w:rPr>
            <w:rStyle w:val="Hyperlink"/>
          </w:rPr>
          <w:t>Components of the rule evaluation plan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_Toc208482920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7A71203" w14:textId="6B4B08FA" w:rsidR="00CE7F05" w:rsidRDefault="00CE7F05">
      <w:pPr>
        <w:pStyle w:val="TOC1"/>
        <w:rPr>
          <w:rFonts w:asciiTheme="minorHAnsi" w:eastAsiaTheme="minorEastAsia" w:hAnsiTheme="minorHAnsi" w:cstheme="minorBidi"/>
          <w:b w:val="0"/>
          <w:noProof/>
          <w:color w:val="auto"/>
          <w:kern w:val="2"/>
          <w:lang w:eastAsia="en-NZ"/>
          <w14:ligatures w14:val="standardContextual"/>
        </w:rPr>
      </w:pPr>
      <w:hyperlink w:anchor="_Toc208482921" w:history="1">
        <w:r w:rsidRPr="00D732DE">
          <w:rPr>
            <w:rStyle w:val="Hyperlink"/>
            <w:noProof/>
          </w:rPr>
          <w:t>Independent identification management evaluation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_Toc208482921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F6ADCDA" w14:textId="1348ED3D" w:rsidR="00CE7F05" w:rsidRDefault="00CE7F05">
      <w:pPr>
        <w:pStyle w:val="TOC1"/>
        <w:rPr>
          <w:rFonts w:asciiTheme="minorHAnsi" w:eastAsiaTheme="minorEastAsia" w:hAnsiTheme="minorHAnsi" w:cstheme="minorBidi"/>
          <w:b w:val="0"/>
          <w:noProof/>
          <w:color w:val="auto"/>
          <w:kern w:val="2"/>
          <w:lang w:eastAsia="en-NZ"/>
          <w14:ligatures w14:val="standardContextual"/>
        </w:rPr>
      </w:pPr>
      <w:hyperlink w:anchor="_Toc208482922" w:history="1">
        <w:r w:rsidRPr="00D732DE">
          <w:rPr>
            <w:rStyle w:val="Hyperlink"/>
            <w:noProof/>
          </w:rPr>
          <w:t>Rule validation plan - Information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_Toc208482922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1A74FEB" w14:textId="01166DEA" w:rsidR="00CE7F05" w:rsidRDefault="00CE7F05">
      <w:pPr>
        <w:pStyle w:val="TOC1"/>
        <w:rPr>
          <w:rFonts w:asciiTheme="minorHAnsi" w:eastAsiaTheme="minorEastAsia" w:hAnsiTheme="minorHAnsi" w:cstheme="minorBidi"/>
          <w:b w:val="0"/>
          <w:noProof/>
          <w:color w:val="auto"/>
          <w:kern w:val="2"/>
          <w:lang w:eastAsia="en-NZ"/>
          <w14:ligatures w14:val="standardContextual"/>
        </w:rPr>
      </w:pPr>
      <w:hyperlink w:anchor="_Toc208482923" w:history="1">
        <w:r w:rsidRPr="00D732DE">
          <w:rPr>
            <w:rStyle w:val="Hyperlink"/>
            <w:noProof/>
          </w:rPr>
          <w:t>Rule validation plan - Binding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_Toc208482923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AB1B11A" w14:textId="4C560A5C" w:rsidR="00CE7F05" w:rsidRDefault="00CE7F05">
      <w:pPr>
        <w:pStyle w:val="TOC1"/>
        <w:rPr>
          <w:rFonts w:asciiTheme="minorHAnsi" w:eastAsiaTheme="minorEastAsia" w:hAnsiTheme="minorHAnsi" w:cstheme="minorBidi"/>
          <w:b w:val="0"/>
          <w:noProof/>
          <w:color w:val="auto"/>
          <w:kern w:val="2"/>
          <w:lang w:eastAsia="en-NZ"/>
          <w14:ligatures w14:val="standardContextual"/>
        </w:rPr>
      </w:pPr>
      <w:hyperlink w:anchor="_Toc208482924" w:history="1">
        <w:r w:rsidRPr="00D732DE">
          <w:rPr>
            <w:rStyle w:val="Hyperlink"/>
            <w:noProof/>
          </w:rPr>
          <w:t>Rule validation plan - Authentication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_Toc208482924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DE41E44" w14:textId="554A3177" w:rsidR="00CE7F05" w:rsidRDefault="00CE7F05">
      <w:pPr>
        <w:pStyle w:val="TOC1"/>
        <w:rPr>
          <w:rFonts w:asciiTheme="minorHAnsi" w:eastAsiaTheme="minorEastAsia" w:hAnsiTheme="minorHAnsi" w:cstheme="minorBidi"/>
          <w:b w:val="0"/>
          <w:noProof/>
          <w:color w:val="auto"/>
          <w:kern w:val="2"/>
          <w:lang w:eastAsia="en-NZ"/>
          <w14:ligatures w14:val="standardContextual"/>
        </w:rPr>
      </w:pPr>
      <w:hyperlink w:anchor="_Toc208482925" w:history="1">
        <w:r w:rsidRPr="00D732DE">
          <w:rPr>
            <w:rStyle w:val="Hyperlink"/>
            <w:noProof/>
          </w:rPr>
          <w:t>Rule validation plan - Credential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_Toc208482925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369FF27" w14:textId="503AA919" w:rsidR="00CE7F05" w:rsidRDefault="00CE7F05">
      <w:pPr>
        <w:pStyle w:val="TOC1"/>
        <w:rPr>
          <w:rFonts w:asciiTheme="minorHAnsi" w:eastAsiaTheme="minorEastAsia" w:hAnsiTheme="minorHAnsi" w:cstheme="minorBidi"/>
          <w:b w:val="0"/>
          <w:noProof/>
          <w:color w:val="auto"/>
          <w:kern w:val="2"/>
          <w:lang w:eastAsia="en-NZ"/>
          <w14:ligatures w14:val="standardContextual"/>
        </w:rPr>
      </w:pPr>
      <w:hyperlink w:anchor="_Toc208482926" w:history="1">
        <w:r w:rsidRPr="00D732DE">
          <w:rPr>
            <w:rStyle w:val="Hyperlink"/>
            <w:noProof/>
          </w:rPr>
          <w:t>Rules validation plan - Facilitation services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_Toc208482926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46E5D19" w14:textId="4B10F31A" w:rsidR="00CE7F05" w:rsidRDefault="00CE7F05">
      <w:pPr>
        <w:pStyle w:val="TOC1"/>
        <w:rPr>
          <w:rFonts w:asciiTheme="minorHAnsi" w:eastAsiaTheme="minorEastAsia" w:hAnsiTheme="minorHAnsi" w:cstheme="minorBidi"/>
          <w:b w:val="0"/>
          <w:noProof/>
          <w:color w:val="auto"/>
          <w:kern w:val="2"/>
          <w:lang w:eastAsia="en-NZ"/>
          <w14:ligatures w14:val="standardContextual"/>
        </w:rPr>
      </w:pPr>
      <w:hyperlink w:anchor="_Toc208482927" w:history="1">
        <w:r w:rsidRPr="00D732DE">
          <w:rPr>
            <w:rStyle w:val="Hyperlink"/>
            <w:noProof/>
          </w:rPr>
          <w:t>Information and additional evidence used to inform your evaluation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_Toc208482927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8F6716E" w14:textId="309B4965" w:rsidR="00CE7F05" w:rsidRDefault="00CE7F05">
      <w:pPr>
        <w:pStyle w:val="TOC1"/>
        <w:rPr>
          <w:rFonts w:asciiTheme="minorHAnsi" w:eastAsiaTheme="minorEastAsia" w:hAnsiTheme="minorHAnsi" w:cstheme="minorBidi"/>
          <w:b w:val="0"/>
          <w:noProof/>
          <w:color w:val="auto"/>
          <w:kern w:val="2"/>
          <w:lang w:eastAsia="en-NZ"/>
          <w14:ligatures w14:val="standardContextual"/>
        </w:rPr>
      </w:pPr>
      <w:hyperlink w:anchor="_Toc208482928" w:history="1">
        <w:r w:rsidRPr="00D732DE">
          <w:rPr>
            <w:rStyle w:val="Hyperlink"/>
            <w:noProof/>
          </w:rPr>
          <w:t>Appendix A - Glossary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_Toc208482928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7EF04ADA" w14:textId="316A71C9" w:rsidR="004518B7" w:rsidRPr="00DC2652" w:rsidRDefault="00860B2B" w:rsidP="007202D5">
      <w:r w:rsidRPr="00DC2652">
        <w:rPr>
          <w:color w:val="1F546B"/>
        </w:rPr>
        <w:fldChar w:fldCharType="end"/>
      </w:r>
    </w:p>
    <w:p w14:paraId="63748E85" w14:textId="77777777" w:rsidR="0013424E" w:rsidRPr="00DC2652" w:rsidRDefault="0013424E" w:rsidP="001420E8"/>
    <w:p w14:paraId="098C71F1" w14:textId="77777777" w:rsidR="006871D3" w:rsidRPr="00DC2652" w:rsidRDefault="006871D3" w:rsidP="001420E8">
      <w:pPr>
        <w:sectPr w:rsidR="006871D3" w:rsidRPr="00DC2652" w:rsidSect="00AE325D">
          <w:headerReference w:type="default" r:id="rId16"/>
          <w:footerReference w:type="default" r:id="rId17"/>
          <w:pgSz w:w="11907" w:h="16840" w:code="9"/>
          <w:pgMar w:top="1411" w:right="1411" w:bottom="994" w:left="1411" w:header="432" w:footer="648" w:gutter="0"/>
          <w:pgNumType w:start="1"/>
          <w:cols w:space="708"/>
          <w:docGrid w:linePitch="360"/>
        </w:sectPr>
      </w:pPr>
    </w:p>
    <w:p w14:paraId="6BFBD40F" w14:textId="4C12065E" w:rsidR="00860B2B" w:rsidRPr="00DC2652" w:rsidRDefault="00C33AA4" w:rsidP="00860B2B">
      <w:pPr>
        <w:pStyle w:val="Heading1"/>
      </w:pPr>
      <w:bookmarkStart w:id="2" w:name="_Toc181716192"/>
      <w:bookmarkStart w:id="3" w:name="_Toc193728726"/>
      <w:bookmarkStart w:id="4" w:name="_Toc208482914"/>
      <w:r w:rsidRPr="00DC2652">
        <w:lastRenderedPageBreak/>
        <w:t xml:space="preserve">About </w:t>
      </w:r>
      <w:bookmarkEnd w:id="2"/>
      <w:bookmarkEnd w:id="3"/>
      <w:r w:rsidR="007B72F1">
        <w:t>independent identification management evaluation</w:t>
      </w:r>
      <w:bookmarkEnd w:id="4"/>
    </w:p>
    <w:p w14:paraId="36D82858" w14:textId="057D134E" w:rsidR="003A7FE6" w:rsidRDefault="003A7FE6" w:rsidP="003A7FE6">
      <w:pPr>
        <w:spacing w:before="120" w:after="120"/>
        <w:rPr>
          <w:lang w:val="en-US"/>
        </w:rPr>
      </w:pPr>
      <w:bookmarkStart w:id="5" w:name="_Hlk176181047"/>
      <w:r>
        <w:rPr>
          <w:lang w:val="en-US"/>
        </w:rPr>
        <w:t xml:space="preserve">As </w:t>
      </w:r>
      <w:r w:rsidR="000B1F8E">
        <w:rPr>
          <w:lang w:val="en-US"/>
        </w:rPr>
        <w:t xml:space="preserve">the </w:t>
      </w:r>
      <w:r>
        <w:rPr>
          <w:lang w:val="en-US"/>
        </w:rPr>
        <w:t>regulator</w:t>
      </w:r>
      <w:r w:rsidR="000B1F8E">
        <w:rPr>
          <w:lang w:val="en-US"/>
        </w:rPr>
        <w:t xml:space="preserve"> of accredited digital identity </w:t>
      </w:r>
      <w:r w:rsidR="00641DFD">
        <w:rPr>
          <w:lang w:val="en-US"/>
        </w:rPr>
        <w:t xml:space="preserve">providers and </w:t>
      </w:r>
      <w:r w:rsidR="000B1F8E">
        <w:rPr>
          <w:lang w:val="en-US"/>
        </w:rPr>
        <w:t>services</w:t>
      </w:r>
      <w:r>
        <w:rPr>
          <w:lang w:val="en-US"/>
        </w:rPr>
        <w:t xml:space="preserve">, the Trust Framework Authority assesses and accredits providers, and their services, against the Trust Framework </w:t>
      </w:r>
      <w:r w:rsidRPr="7036F09E">
        <w:rPr>
          <w:lang w:val="en-US"/>
        </w:rPr>
        <w:t>legislation</w:t>
      </w:r>
      <w:r>
        <w:rPr>
          <w:lang w:val="en-US"/>
        </w:rPr>
        <w:t>.</w:t>
      </w:r>
    </w:p>
    <w:p w14:paraId="1D907DCE" w14:textId="16333ACC" w:rsidR="003A7FE6" w:rsidRDefault="003A7FE6" w:rsidP="003A7FE6">
      <w:pPr>
        <w:spacing w:before="120" w:after="120"/>
        <w:rPr>
          <w:lang w:val="en-US"/>
        </w:rPr>
      </w:pPr>
      <w:r>
        <w:rPr>
          <w:lang w:val="en-US"/>
        </w:rPr>
        <w:t xml:space="preserve">Independent </w:t>
      </w:r>
      <w:r w:rsidR="00043CA7">
        <w:rPr>
          <w:lang w:val="en-US"/>
        </w:rPr>
        <w:t>identification</w:t>
      </w:r>
      <w:r w:rsidR="00641DFD">
        <w:rPr>
          <w:lang w:val="en-US"/>
        </w:rPr>
        <w:t xml:space="preserve"> management</w:t>
      </w:r>
      <w:r w:rsidR="00043CA7">
        <w:rPr>
          <w:lang w:val="en-US"/>
        </w:rPr>
        <w:t xml:space="preserve"> </w:t>
      </w:r>
      <w:r>
        <w:rPr>
          <w:lang w:val="en-US"/>
        </w:rPr>
        <w:t xml:space="preserve">evaluators play a role in the evaluation of providers seeking accreditation under the Digital Identity Services Trust Framework (the Trust Framework). </w:t>
      </w:r>
    </w:p>
    <w:p w14:paraId="64281590" w14:textId="0FDE74BC" w:rsidR="00941BC5" w:rsidRDefault="00941BC5" w:rsidP="008C7C7D">
      <w:pPr>
        <w:spacing w:before="120" w:after="120"/>
      </w:pPr>
      <w:r>
        <w:t xml:space="preserve">Independent identification </w:t>
      </w:r>
      <w:r w:rsidR="000D3C85">
        <w:t xml:space="preserve">management </w:t>
      </w:r>
      <w:r w:rsidR="00076C43" w:rsidRPr="00E957F0">
        <w:t>evaluators provide an evaluation on whether the provider meets the requirements of</w:t>
      </w:r>
      <w:r w:rsidR="00AE7F24">
        <w:t xml:space="preserve"> the Trust Framework Authority as set out in</w:t>
      </w:r>
      <w:r w:rsidR="008C7C7D">
        <w:t xml:space="preserve"> </w:t>
      </w:r>
      <w:r>
        <w:t>Part 2 of the</w:t>
      </w:r>
      <w:r w:rsidR="00CA5DBA">
        <w:t xml:space="preserve"> Digital Identity Services Trust Framework Rules 2024</w:t>
      </w:r>
      <w:r w:rsidR="00914125">
        <w:t xml:space="preserve"> (the Trust Framework Rules)</w:t>
      </w:r>
      <w:r w:rsidR="00407DCE">
        <w:t xml:space="preserve"> and associated </w:t>
      </w:r>
      <w:r w:rsidR="009E78FB">
        <w:t xml:space="preserve">New Zealand </w:t>
      </w:r>
      <w:r w:rsidR="00407DCE">
        <w:t>Identification</w:t>
      </w:r>
      <w:r w:rsidR="009E78FB">
        <w:t xml:space="preserve"> Standard</w:t>
      </w:r>
      <w:r w:rsidR="003A7FE6">
        <w:t>s</w:t>
      </w:r>
      <w:r w:rsidR="00CF69A2">
        <w:t xml:space="preserve"> (Identification Standard</w:t>
      </w:r>
      <w:r w:rsidR="005A58D1">
        <w:t>s</w:t>
      </w:r>
      <w:r w:rsidR="00CF69A2">
        <w:t>)</w:t>
      </w:r>
      <w:r w:rsidR="009E78FB">
        <w:t>.</w:t>
      </w:r>
    </w:p>
    <w:p w14:paraId="085FE93B" w14:textId="7E998FA1" w:rsidR="00076C43" w:rsidRPr="00E957F0" w:rsidRDefault="00AE325D" w:rsidP="00E957F0">
      <w:pPr>
        <w:spacing w:before="120" w:after="120"/>
      </w:pPr>
      <w:r w:rsidRPr="00E957F0">
        <w:t>The Trust Framework Authority will make the final assessment and accreditation decision</w:t>
      </w:r>
      <w:r w:rsidR="00076C43" w:rsidRPr="00E957F0">
        <w:t>.</w:t>
      </w:r>
    </w:p>
    <w:bookmarkEnd w:id="5"/>
    <w:p w14:paraId="6F385AE1" w14:textId="7AC82B62" w:rsidR="00FD75DA" w:rsidRPr="00E957F0" w:rsidRDefault="5177C3F5" w:rsidP="00E957F0">
      <w:pPr>
        <w:spacing w:before="120" w:after="120"/>
      </w:pPr>
      <w:r w:rsidRPr="00E957F0">
        <w:t xml:space="preserve">If you have questions about the evaluation process or this guidance, or need assistance, please contact </w:t>
      </w:r>
      <w:r w:rsidR="1400A0CE" w:rsidRPr="00E957F0">
        <w:t>the Trust Framework Authority at</w:t>
      </w:r>
      <w:r w:rsidRPr="00E957F0">
        <w:t xml:space="preserve"> </w:t>
      </w:r>
      <w:hyperlink r:id="rId18">
        <w:r w:rsidRPr="00E957F0">
          <w:rPr>
            <w:rStyle w:val="Hyperlink"/>
          </w:rPr>
          <w:t>TFA@dia.govt.nz</w:t>
        </w:r>
      </w:hyperlink>
      <w:r w:rsidRPr="00E957F0">
        <w:t>.</w:t>
      </w:r>
    </w:p>
    <w:p w14:paraId="6C84341E" w14:textId="77777777" w:rsidR="00FD75DA" w:rsidRPr="00DC2652" w:rsidRDefault="00FD75DA" w:rsidP="00FD75DA"/>
    <w:p w14:paraId="5ADEF91D" w14:textId="77777777" w:rsidR="004D65DB" w:rsidRPr="00E957F0" w:rsidRDefault="004D65DB" w:rsidP="004D65DB">
      <w:pPr>
        <w:pStyle w:val="Heading1"/>
        <w:rPr>
          <w:color w:val="00465D"/>
        </w:rPr>
      </w:pPr>
      <w:bookmarkStart w:id="6" w:name="_Toc177564673"/>
      <w:bookmarkStart w:id="7" w:name="_Toc181716193"/>
      <w:bookmarkStart w:id="8" w:name="_Toc193728727"/>
      <w:bookmarkStart w:id="9" w:name="_Toc208482915"/>
      <w:bookmarkStart w:id="10" w:name="_Toc177564674"/>
      <w:r w:rsidRPr="00E957F0">
        <w:rPr>
          <w:color w:val="00465D"/>
        </w:rPr>
        <w:lastRenderedPageBreak/>
        <w:t>Structure of the evaluation</w:t>
      </w:r>
      <w:bookmarkEnd w:id="6"/>
      <w:bookmarkEnd w:id="7"/>
      <w:bookmarkEnd w:id="8"/>
      <w:bookmarkEnd w:id="9"/>
    </w:p>
    <w:p w14:paraId="5F5A7DE5" w14:textId="6C292A28" w:rsidR="00E01696" w:rsidRPr="005A58D1" w:rsidRDefault="00E01696" w:rsidP="00E957F0">
      <w:pPr>
        <w:spacing w:before="120" w:after="120"/>
      </w:pPr>
      <w:bookmarkStart w:id="11" w:name="_Toc181716194"/>
      <w:r w:rsidRPr="005A58D1">
        <w:t xml:space="preserve">This template is for use by </w:t>
      </w:r>
      <w:r w:rsidR="00852F2A" w:rsidRPr="005A58D1">
        <w:t xml:space="preserve">independent </w:t>
      </w:r>
      <w:r w:rsidR="00616159" w:rsidRPr="005A58D1">
        <w:t>identification</w:t>
      </w:r>
      <w:r w:rsidR="000D3C85">
        <w:t xml:space="preserve"> management</w:t>
      </w:r>
      <w:r w:rsidR="00616159" w:rsidRPr="005A58D1">
        <w:t xml:space="preserve"> </w:t>
      </w:r>
      <w:r w:rsidRPr="005A58D1">
        <w:t xml:space="preserve">evaluators. </w:t>
      </w:r>
    </w:p>
    <w:p w14:paraId="3C5957CA" w14:textId="77777777" w:rsidR="00E01696" w:rsidRPr="005A58D1" w:rsidRDefault="00E01696" w:rsidP="00E957F0">
      <w:pPr>
        <w:spacing w:before="120" w:after="60"/>
      </w:pPr>
      <w:r w:rsidRPr="005A58D1">
        <w:t>The provider will:</w:t>
      </w:r>
    </w:p>
    <w:p w14:paraId="7493FF60" w14:textId="6D1647BA" w:rsidR="009E5ECF" w:rsidRPr="005A58D1" w:rsidRDefault="009E5ECF" w:rsidP="005A58D1">
      <w:pPr>
        <w:pStyle w:val="ListParagraph"/>
        <w:numPr>
          <w:ilvl w:val="0"/>
          <w:numId w:val="29"/>
        </w:numPr>
        <w:ind w:left="720" w:hanging="360"/>
      </w:pPr>
      <w:r w:rsidRPr="005A58D1">
        <w:t>S</w:t>
      </w:r>
      <w:r w:rsidR="00E66C7E" w:rsidRPr="005A58D1">
        <w:t xml:space="preserve">elect an </w:t>
      </w:r>
      <w:r w:rsidR="00FE6B2E" w:rsidRPr="005A58D1">
        <w:t>i</w:t>
      </w:r>
      <w:r w:rsidR="00E66C7E" w:rsidRPr="005A58D1">
        <w:t xml:space="preserve">ndependent </w:t>
      </w:r>
      <w:r w:rsidR="00FE6B2E" w:rsidRPr="005A58D1">
        <w:t>e</w:t>
      </w:r>
      <w:r w:rsidR="00E66C7E" w:rsidRPr="005A58D1">
        <w:t xml:space="preserve">valuator from the list of </w:t>
      </w:r>
      <w:r w:rsidRPr="005A58D1">
        <w:t xml:space="preserve">evaluators considered by the Trust Framework Authority to have the appropriate skills, knowledge and experience to conduct </w:t>
      </w:r>
      <w:r w:rsidR="00B06820">
        <w:t>i</w:t>
      </w:r>
      <w:r w:rsidR="78BF7801" w:rsidRPr="005A58D1">
        <w:t xml:space="preserve">dentification </w:t>
      </w:r>
      <w:r w:rsidR="00B06820">
        <w:t>m</w:t>
      </w:r>
      <w:r w:rsidR="78BF7801" w:rsidRPr="005A58D1">
        <w:t xml:space="preserve">anagement </w:t>
      </w:r>
      <w:r w:rsidRPr="005A58D1">
        <w:t>evaluations. One independent identification</w:t>
      </w:r>
      <w:r w:rsidR="005A58D1">
        <w:t xml:space="preserve"> management</w:t>
      </w:r>
      <w:r w:rsidRPr="005A58D1">
        <w:t xml:space="preserve"> evaluator should perform all aspects of the evaluation including reviewing and assessing all documentation provided.</w:t>
      </w:r>
    </w:p>
    <w:p w14:paraId="63A24856" w14:textId="3600DABA" w:rsidR="00E66C7E" w:rsidRPr="005A58D1" w:rsidRDefault="009E5ECF" w:rsidP="008C7C7D">
      <w:pPr>
        <w:pStyle w:val="ListParagraph"/>
        <w:numPr>
          <w:ilvl w:val="0"/>
          <w:numId w:val="29"/>
        </w:numPr>
        <w:ind w:left="720" w:hanging="360"/>
      </w:pPr>
      <w:r w:rsidRPr="005A58D1">
        <w:t>A</w:t>
      </w:r>
      <w:r w:rsidR="00E66C7E" w:rsidRPr="005A58D1">
        <w:t xml:space="preserve">gree pricing </w:t>
      </w:r>
      <w:r w:rsidR="00EF03EE" w:rsidRPr="005A58D1">
        <w:t xml:space="preserve">and scope </w:t>
      </w:r>
      <w:r w:rsidR="00E66C7E" w:rsidRPr="005A58D1">
        <w:t xml:space="preserve">with the </w:t>
      </w:r>
      <w:r w:rsidR="007D5606" w:rsidRPr="005A58D1">
        <w:t>i</w:t>
      </w:r>
      <w:r w:rsidR="00E66C7E" w:rsidRPr="005A58D1">
        <w:t xml:space="preserve">ndependent </w:t>
      </w:r>
      <w:r w:rsidR="007D5606" w:rsidRPr="005A58D1">
        <w:t>e</w:t>
      </w:r>
      <w:r w:rsidR="00E66C7E" w:rsidRPr="005A58D1">
        <w:t>valuator</w:t>
      </w:r>
      <w:r w:rsidR="007D5606" w:rsidRPr="005A58D1">
        <w:t>.</w:t>
      </w:r>
    </w:p>
    <w:p w14:paraId="0AA4DECA" w14:textId="2BE70C5B" w:rsidR="00E66C7E" w:rsidRPr="005A58D1" w:rsidRDefault="00056ED3" w:rsidP="00115B3A">
      <w:pPr>
        <w:pStyle w:val="ListParagraph"/>
        <w:numPr>
          <w:ilvl w:val="0"/>
          <w:numId w:val="29"/>
        </w:numPr>
        <w:ind w:left="720" w:hanging="360"/>
      </w:pPr>
      <w:r w:rsidRPr="005A58D1">
        <w:t>Provide required</w:t>
      </w:r>
      <w:r w:rsidR="00E66C7E" w:rsidRPr="005A58D1">
        <w:t xml:space="preserve"> information</w:t>
      </w:r>
      <w:r w:rsidR="008F1C0F">
        <w:t xml:space="preserve"> and documentation</w:t>
      </w:r>
      <w:r w:rsidR="00E66C7E" w:rsidRPr="005A58D1">
        <w:t xml:space="preserve"> </w:t>
      </w:r>
      <w:r w:rsidRPr="005A58D1">
        <w:t>to</w:t>
      </w:r>
      <w:r w:rsidR="00E66C7E" w:rsidRPr="005A58D1">
        <w:t xml:space="preserve"> the </w:t>
      </w:r>
      <w:r w:rsidR="007D5606" w:rsidRPr="005A58D1">
        <w:t>i</w:t>
      </w:r>
      <w:r w:rsidR="00E66C7E" w:rsidRPr="005A58D1">
        <w:t xml:space="preserve">ndependent </w:t>
      </w:r>
      <w:r w:rsidR="007D5606" w:rsidRPr="005A58D1">
        <w:t>e</w:t>
      </w:r>
      <w:r w:rsidR="00E66C7E" w:rsidRPr="005A58D1">
        <w:t>valuator</w:t>
      </w:r>
      <w:r w:rsidR="007D5606" w:rsidRPr="005A58D1">
        <w:t>.</w:t>
      </w:r>
    </w:p>
    <w:p w14:paraId="7203B243" w14:textId="05365BB1" w:rsidR="00E66C7E" w:rsidRPr="005A58D1" w:rsidRDefault="00155454" w:rsidP="00115B3A">
      <w:pPr>
        <w:pStyle w:val="ListParagraph"/>
        <w:numPr>
          <w:ilvl w:val="0"/>
          <w:numId w:val="29"/>
        </w:numPr>
        <w:ind w:left="720" w:hanging="360"/>
      </w:pPr>
      <w:r w:rsidRPr="005A58D1">
        <w:t>S</w:t>
      </w:r>
      <w:r w:rsidR="00E66C7E" w:rsidRPr="005A58D1">
        <w:t>ubmit the completed evaluation and all materials used to complete the evaluation to the Trust Framework Authority for assessment</w:t>
      </w:r>
      <w:r w:rsidR="00C6438E">
        <w:t xml:space="preserve">, with the remainder of the </w:t>
      </w:r>
      <w:r w:rsidR="00B06820">
        <w:t>application</w:t>
      </w:r>
      <w:r w:rsidR="00E66C7E" w:rsidRPr="005A58D1">
        <w:t>.</w:t>
      </w:r>
    </w:p>
    <w:p w14:paraId="0539E3AC" w14:textId="42D65C67" w:rsidR="00E01696" w:rsidRPr="005A58D1" w:rsidRDefault="00E01696" w:rsidP="00E957F0">
      <w:pPr>
        <w:spacing w:before="120" w:after="60"/>
      </w:pPr>
      <w:r w:rsidRPr="005A58D1">
        <w:t>The independent evaluator will:</w:t>
      </w:r>
    </w:p>
    <w:p w14:paraId="27CC93C4" w14:textId="0EFA4A2C" w:rsidR="00E66C7E" w:rsidRPr="005A58D1" w:rsidRDefault="007D5606" w:rsidP="00501EE4">
      <w:pPr>
        <w:pStyle w:val="ListParagraph"/>
        <w:numPr>
          <w:ilvl w:val="0"/>
          <w:numId w:val="29"/>
        </w:numPr>
        <w:ind w:left="714" w:hanging="357"/>
      </w:pPr>
      <w:r w:rsidRPr="005A58D1">
        <w:t>A</w:t>
      </w:r>
      <w:r w:rsidR="00E66C7E" w:rsidRPr="005A58D1">
        <w:t xml:space="preserve">gree pricing </w:t>
      </w:r>
      <w:r w:rsidR="00EF03EE" w:rsidRPr="005A58D1">
        <w:t xml:space="preserve">and scope </w:t>
      </w:r>
      <w:r w:rsidR="00E66C7E" w:rsidRPr="005A58D1">
        <w:t>with the provider</w:t>
      </w:r>
      <w:r w:rsidRPr="005A58D1">
        <w:t>.</w:t>
      </w:r>
    </w:p>
    <w:p w14:paraId="71797C27" w14:textId="4BC4E802" w:rsidR="00E66C7E" w:rsidRDefault="00DB4B1F" w:rsidP="00501EE4">
      <w:pPr>
        <w:pStyle w:val="ListParagraph"/>
        <w:numPr>
          <w:ilvl w:val="0"/>
          <w:numId w:val="29"/>
        </w:numPr>
        <w:ind w:left="714" w:hanging="357"/>
      </w:pPr>
      <w:r w:rsidRPr="005A58D1">
        <w:t xml:space="preserve">Complete the evaluation using </w:t>
      </w:r>
      <w:r w:rsidR="00041929" w:rsidRPr="005A58D1">
        <w:t>the</w:t>
      </w:r>
      <w:r w:rsidR="00E66C7E" w:rsidRPr="005A58D1">
        <w:t xml:space="preserve"> </w:t>
      </w:r>
      <w:r w:rsidR="00041929" w:rsidRPr="005A58D1">
        <w:t>information and documentation provided</w:t>
      </w:r>
      <w:r w:rsidRPr="005A58D1">
        <w:t>, along with any other information obtained through interviews, walkthroughs</w:t>
      </w:r>
      <w:r w:rsidR="00710709" w:rsidRPr="005A58D1">
        <w:t xml:space="preserve"> and</w:t>
      </w:r>
      <w:r w:rsidRPr="005A58D1">
        <w:t xml:space="preserve"> observations</w:t>
      </w:r>
      <w:r w:rsidR="00710709" w:rsidRPr="005A58D1">
        <w:t>.</w:t>
      </w:r>
    </w:p>
    <w:p w14:paraId="6A8B0504" w14:textId="37AA8478" w:rsidR="00C6438E" w:rsidRPr="005A58D1" w:rsidRDefault="00C6438E" w:rsidP="00501EE4">
      <w:pPr>
        <w:pStyle w:val="ListParagraph"/>
        <w:numPr>
          <w:ilvl w:val="0"/>
          <w:numId w:val="29"/>
        </w:numPr>
        <w:ind w:left="714" w:hanging="357"/>
      </w:pPr>
      <w:r>
        <w:t>Complete this template.</w:t>
      </w:r>
    </w:p>
    <w:p w14:paraId="44C6D8FD" w14:textId="49ED487E" w:rsidR="00E01696" w:rsidRPr="005A58D1" w:rsidRDefault="00E01696" w:rsidP="00C6438E">
      <w:pPr>
        <w:spacing w:before="0" w:after="0"/>
        <w:rPr>
          <w:b/>
          <w:bCs/>
        </w:rPr>
      </w:pPr>
      <w:r w:rsidRPr="005A58D1">
        <w:rPr>
          <w:b/>
          <w:bCs/>
        </w:rPr>
        <w:t>Inputs to the evaluation</w:t>
      </w:r>
    </w:p>
    <w:p w14:paraId="559E26A7" w14:textId="6DEA0B44" w:rsidR="002602CB" w:rsidRPr="005A58D1" w:rsidRDefault="002602CB" w:rsidP="00C6438E">
      <w:pPr>
        <w:spacing w:before="120" w:after="120"/>
      </w:pPr>
      <w:r w:rsidRPr="005A58D1">
        <w:t>When completing your evaluation</w:t>
      </w:r>
      <w:r w:rsidR="00A11716" w:rsidRPr="005A58D1">
        <w:t xml:space="preserve">, </w:t>
      </w:r>
      <w:r w:rsidRPr="005A58D1">
        <w:t>save copies of all documentation. This should include:</w:t>
      </w:r>
    </w:p>
    <w:p w14:paraId="2F3DBF11" w14:textId="77777777" w:rsidR="002602CB" w:rsidRPr="005A58D1" w:rsidRDefault="002602CB" w:rsidP="00115B3A">
      <w:pPr>
        <w:pStyle w:val="ListParagraph"/>
        <w:numPr>
          <w:ilvl w:val="0"/>
          <w:numId w:val="28"/>
        </w:numPr>
        <w:ind w:left="720" w:hanging="360"/>
      </w:pPr>
      <w:r w:rsidRPr="005A58D1">
        <w:t>Any additional documents that you request from the provider.</w:t>
      </w:r>
    </w:p>
    <w:p w14:paraId="6ED7C651" w14:textId="77777777" w:rsidR="002602CB" w:rsidRPr="005A58D1" w:rsidRDefault="002602CB" w:rsidP="00115B3A">
      <w:pPr>
        <w:pStyle w:val="ListParagraph"/>
        <w:numPr>
          <w:ilvl w:val="0"/>
          <w:numId w:val="28"/>
        </w:numPr>
        <w:ind w:left="720" w:hanging="360"/>
      </w:pPr>
      <w:r w:rsidRPr="005A58D1">
        <w:t>Any screen shots you take of the provider’s system(s).</w:t>
      </w:r>
    </w:p>
    <w:p w14:paraId="66DFF4C7" w14:textId="77777777" w:rsidR="002602CB" w:rsidRPr="005A58D1" w:rsidRDefault="002602CB" w:rsidP="00115B3A">
      <w:pPr>
        <w:pStyle w:val="ListParagraph"/>
        <w:numPr>
          <w:ilvl w:val="0"/>
          <w:numId w:val="28"/>
        </w:numPr>
        <w:ind w:left="720" w:hanging="360"/>
      </w:pPr>
      <w:r w:rsidRPr="005A58D1">
        <w:t>Notes you make of discussions or interviews with representatives from the provider.</w:t>
      </w:r>
    </w:p>
    <w:p w14:paraId="38BE711A" w14:textId="42E4C942" w:rsidR="002602CB" w:rsidRPr="005A58D1" w:rsidRDefault="002602CB" w:rsidP="00C6438E">
      <w:pPr>
        <w:spacing w:before="120" w:after="120"/>
      </w:pPr>
      <w:r w:rsidRPr="005A58D1">
        <w:t>These must be listed in the section on information used to inform your evaluation</w:t>
      </w:r>
      <w:r w:rsidR="00C34082" w:rsidRPr="005A58D1">
        <w:t xml:space="preserve">. Documents must be </w:t>
      </w:r>
      <w:r w:rsidRPr="005A58D1">
        <w:t>given to the provider for them to submit to the Trust Framework Authority as part of their accreditation application.</w:t>
      </w:r>
    </w:p>
    <w:p w14:paraId="78E8216B" w14:textId="51781EA6" w:rsidR="004D65DB" w:rsidRPr="00DC2652" w:rsidRDefault="004D65DB" w:rsidP="004D65DB">
      <w:pPr>
        <w:pStyle w:val="Heading1"/>
      </w:pPr>
      <w:bookmarkStart w:id="12" w:name="_Toc193728728"/>
      <w:bookmarkStart w:id="13" w:name="_Toc208482916"/>
      <w:r w:rsidRPr="00DC2652">
        <w:lastRenderedPageBreak/>
        <w:t>Introduction</w:t>
      </w:r>
      <w:bookmarkEnd w:id="10"/>
      <w:bookmarkEnd w:id="11"/>
      <w:bookmarkEnd w:id="12"/>
      <w:bookmarkEnd w:id="13"/>
    </w:p>
    <w:p w14:paraId="7C56FDD4" w14:textId="74355946" w:rsidR="004D65DB" w:rsidRPr="00DC2652" w:rsidRDefault="004D65DB" w:rsidP="004D65DB">
      <w:pPr>
        <w:rPr>
          <w:highlight w:val="green"/>
        </w:rPr>
      </w:pPr>
      <w:r w:rsidRPr="00DC2652">
        <w:t xml:space="preserve">This document records the </w:t>
      </w:r>
      <w:r w:rsidR="00456A47">
        <w:t>identification</w:t>
      </w:r>
      <w:r w:rsidR="00930424">
        <w:t xml:space="preserve"> management</w:t>
      </w:r>
      <w:r w:rsidRPr="00DC2652">
        <w:t xml:space="preserve"> evaluation for [Provider name] for [Service name].</w:t>
      </w:r>
    </w:p>
    <w:p w14:paraId="3054A6E0" w14:textId="65CF327D" w:rsidR="004D65DB" w:rsidRPr="002602CB" w:rsidRDefault="004D65DB" w:rsidP="004D65DB">
      <w:pPr>
        <w:pStyle w:val="Heading2"/>
        <w:rPr>
          <w:szCs w:val="40"/>
        </w:rPr>
      </w:pPr>
      <w:bookmarkStart w:id="14" w:name="_Toc174356299"/>
      <w:bookmarkStart w:id="15" w:name="_Toc177564675"/>
      <w:bookmarkStart w:id="16" w:name="_Toc181716195"/>
      <w:bookmarkStart w:id="17" w:name="_Toc193728729"/>
      <w:bookmarkStart w:id="18" w:name="_Toc208482917"/>
      <w:r w:rsidRPr="002602CB">
        <w:rPr>
          <w:szCs w:val="40"/>
        </w:rPr>
        <w:t>Evaluation details</w:t>
      </w:r>
      <w:bookmarkEnd w:id="14"/>
      <w:bookmarkEnd w:id="15"/>
      <w:bookmarkEnd w:id="16"/>
      <w:bookmarkEnd w:id="17"/>
      <w:bookmarkEnd w:id="18"/>
    </w:p>
    <w:tbl>
      <w:tblPr>
        <w:tblStyle w:val="DIATable"/>
        <w:tblW w:w="0" w:type="auto"/>
        <w:tblInd w:w="-15" w:type="dxa"/>
        <w:tblLook w:val="04A0" w:firstRow="1" w:lastRow="0" w:firstColumn="1" w:lastColumn="0" w:noHBand="0" w:noVBand="1"/>
      </w:tblPr>
      <w:tblGrid>
        <w:gridCol w:w="3686"/>
        <w:gridCol w:w="4954"/>
      </w:tblGrid>
      <w:tr w:rsidR="00926CCA" w:rsidRPr="009A65AB" w14:paraId="30721D65" w14:textId="77777777" w:rsidTr="00926C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"/>
          <w:tblHeader/>
        </w:trPr>
        <w:tc>
          <w:tcPr>
            <w:tcW w:w="8640" w:type="dxa"/>
            <w:gridSpan w:val="2"/>
            <w:shd w:val="clear" w:color="auto" w:fill="1F546B"/>
          </w:tcPr>
          <w:p w14:paraId="031AA680" w14:textId="77777777" w:rsidR="00926CCA" w:rsidRPr="00E957F0" w:rsidRDefault="00926CCA" w:rsidP="002602CB">
            <w:pPr>
              <w:spacing w:before="120" w:after="120"/>
              <w:rPr>
                <w:bCs/>
                <w:sz w:val="24"/>
                <w:lang w:val="en-US"/>
              </w:rPr>
            </w:pPr>
            <w:r w:rsidRPr="00E957F0">
              <w:rPr>
                <w:bCs/>
                <w:lang w:val="en-US"/>
              </w:rPr>
              <w:t>Evaluation details</w:t>
            </w:r>
          </w:p>
        </w:tc>
      </w:tr>
      <w:tr w:rsidR="00926CCA" w:rsidRPr="009A65AB" w14:paraId="1276417F" w14:textId="77777777" w:rsidTr="006A3347">
        <w:tc>
          <w:tcPr>
            <w:tcW w:w="3686" w:type="dxa"/>
          </w:tcPr>
          <w:p w14:paraId="24DE7B92" w14:textId="77777777" w:rsidR="00926CCA" w:rsidRPr="009A65AB" w:rsidRDefault="00926CCA" w:rsidP="002602CB">
            <w:pPr>
              <w:keepLines w:val="0"/>
              <w:tabs>
                <w:tab w:val="left" w:pos="4253"/>
              </w:tabs>
              <w:spacing w:before="120" w:after="120"/>
              <w:rPr>
                <w:sz w:val="24"/>
                <w:lang w:val="en-GB"/>
              </w:rPr>
            </w:pPr>
            <w:r w:rsidRPr="009A65AB">
              <w:rPr>
                <w:sz w:val="24"/>
                <w:lang w:val="en-GB"/>
              </w:rPr>
              <w:t>Provider</w:t>
            </w:r>
          </w:p>
        </w:tc>
        <w:tc>
          <w:tcPr>
            <w:tcW w:w="4954" w:type="dxa"/>
          </w:tcPr>
          <w:p w14:paraId="06374C49" w14:textId="77777777" w:rsidR="00926CCA" w:rsidRPr="009A65AB" w:rsidRDefault="00926CCA" w:rsidP="002602CB">
            <w:pPr>
              <w:keepLines w:val="0"/>
              <w:tabs>
                <w:tab w:val="left" w:pos="4253"/>
              </w:tabs>
              <w:spacing w:before="120" w:after="120"/>
              <w:rPr>
                <w:sz w:val="24"/>
                <w:lang w:val="en-GB"/>
              </w:rPr>
            </w:pPr>
          </w:p>
        </w:tc>
      </w:tr>
      <w:tr w:rsidR="00926CCA" w:rsidRPr="009A65AB" w14:paraId="099EF7A4" w14:textId="77777777" w:rsidTr="006A3347">
        <w:tc>
          <w:tcPr>
            <w:tcW w:w="3686" w:type="dxa"/>
          </w:tcPr>
          <w:p w14:paraId="5DBB68B8" w14:textId="77777777" w:rsidR="00926CCA" w:rsidRPr="009A65AB" w:rsidRDefault="00926CCA" w:rsidP="002602CB">
            <w:pPr>
              <w:keepLines w:val="0"/>
              <w:tabs>
                <w:tab w:val="left" w:pos="4253"/>
              </w:tabs>
              <w:spacing w:before="120" w:after="120"/>
              <w:rPr>
                <w:sz w:val="24"/>
                <w:lang w:val="en-GB"/>
              </w:rPr>
            </w:pPr>
            <w:r w:rsidRPr="009A65AB">
              <w:rPr>
                <w:sz w:val="24"/>
                <w:lang w:val="en-GB"/>
              </w:rPr>
              <w:t>Date submitted</w:t>
            </w:r>
          </w:p>
        </w:tc>
        <w:tc>
          <w:tcPr>
            <w:tcW w:w="4954" w:type="dxa"/>
          </w:tcPr>
          <w:p w14:paraId="79AD54E6" w14:textId="77777777" w:rsidR="00926CCA" w:rsidRPr="009A65AB" w:rsidRDefault="00926CCA" w:rsidP="002602CB">
            <w:pPr>
              <w:keepLines w:val="0"/>
              <w:tabs>
                <w:tab w:val="left" w:pos="4253"/>
              </w:tabs>
              <w:spacing w:before="120" w:after="120"/>
              <w:rPr>
                <w:sz w:val="24"/>
                <w:lang w:val="en-GB"/>
              </w:rPr>
            </w:pPr>
          </w:p>
        </w:tc>
      </w:tr>
      <w:tr w:rsidR="00926CCA" w:rsidRPr="009A65AB" w14:paraId="1E787B3D" w14:textId="77777777" w:rsidTr="006A3347">
        <w:tc>
          <w:tcPr>
            <w:tcW w:w="3686" w:type="dxa"/>
          </w:tcPr>
          <w:p w14:paraId="328EFA43" w14:textId="77777777" w:rsidR="00926CCA" w:rsidRPr="009A65AB" w:rsidRDefault="00926CCA" w:rsidP="002602CB">
            <w:pPr>
              <w:keepLines w:val="0"/>
              <w:tabs>
                <w:tab w:val="left" w:pos="4253"/>
              </w:tabs>
              <w:spacing w:before="120" w:after="120"/>
              <w:rPr>
                <w:sz w:val="24"/>
                <w:lang w:val="en-GB"/>
              </w:rPr>
            </w:pPr>
            <w:r w:rsidRPr="009A65AB">
              <w:rPr>
                <w:sz w:val="24"/>
                <w:lang w:val="en-GB"/>
              </w:rPr>
              <w:t>Service name</w:t>
            </w:r>
          </w:p>
        </w:tc>
        <w:tc>
          <w:tcPr>
            <w:tcW w:w="4954" w:type="dxa"/>
          </w:tcPr>
          <w:p w14:paraId="3223B235" w14:textId="77777777" w:rsidR="00926CCA" w:rsidRPr="009A65AB" w:rsidRDefault="00926CCA" w:rsidP="002602CB">
            <w:pPr>
              <w:keepLines w:val="0"/>
              <w:tabs>
                <w:tab w:val="left" w:pos="4253"/>
              </w:tabs>
              <w:spacing w:before="120" w:after="120"/>
              <w:rPr>
                <w:sz w:val="24"/>
                <w:lang w:val="en-GB"/>
              </w:rPr>
            </w:pPr>
          </w:p>
        </w:tc>
      </w:tr>
      <w:tr w:rsidR="00926CCA" w:rsidRPr="009A65AB" w14:paraId="3B3BF5B2" w14:textId="77777777" w:rsidTr="006A3347">
        <w:tc>
          <w:tcPr>
            <w:tcW w:w="3686" w:type="dxa"/>
          </w:tcPr>
          <w:p w14:paraId="0F1CA0CA" w14:textId="0F2F029B" w:rsidR="00926CCA" w:rsidRPr="009A65AB" w:rsidRDefault="00926CCA" w:rsidP="002602CB">
            <w:pPr>
              <w:keepLines w:val="0"/>
              <w:tabs>
                <w:tab w:val="left" w:pos="4253"/>
              </w:tabs>
              <w:spacing w:before="120" w:after="120"/>
              <w:rPr>
                <w:sz w:val="24"/>
                <w:lang w:val="en-GB"/>
              </w:rPr>
            </w:pPr>
            <w:r w:rsidRPr="009A65AB">
              <w:rPr>
                <w:sz w:val="24"/>
                <w:lang w:val="en-GB"/>
              </w:rPr>
              <w:t>Digital identity service</w:t>
            </w:r>
            <w:r w:rsidR="00A11716">
              <w:rPr>
                <w:sz w:val="24"/>
                <w:lang w:val="en-GB"/>
              </w:rPr>
              <w:t>(</w:t>
            </w:r>
            <w:r w:rsidRPr="009A65AB">
              <w:rPr>
                <w:sz w:val="24"/>
                <w:lang w:val="en-GB"/>
              </w:rPr>
              <w:t>s</w:t>
            </w:r>
            <w:r w:rsidR="00A11716">
              <w:rPr>
                <w:sz w:val="24"/>
                <w:lang w:val="en-GB"/>
              </w:rPr>
              <w:t>)</w:t>
            </w:r>
            <w:r w:rsidRPr="009A65AB">
              <w:rPr>
                <w:sz w:val="24"/>
                <w:lang w:val="en-GB"/>
              </w:rPr>
              <w:t xml:space="preserve"> applied for</w:t>
            </w:r>
          </w:p>
        </w:tc>
        <w:tc>
          <w:tcPr>
            <w:tcW w:w="4954" w:type="dxa"/>
          </w:tcPr>
          <w:p w14:paraId="58511FC0" w14:textId="77777777" w:rsidR="00926CCA" w:rsidRPr="009A65AB" w:rsidRDefault="00926CCA" w:rsidP="002602CB">
            <w:pPr>
              <w:keepLines w:val="0"/>
              <w:tabs>
                <w:tab w:val="left" w:pos="4253"/>
              </w:tabs>
              <w:spacing w:before="120" w:after="120"/>
              <w:rPr>
                <w:sz w:val="24"/>
                <w:lang w:val="en-GB"/>
              </w:rPr>
            </w:pPr>
          </w:p>
        </w:tc>
      </w:tr>
      <w:tr w:rsidR="00926CCA" w:rsidRPr="009A65AB" w14:paraId="66D78441" w14:textId="77777777" w:rsidTr="006A3347">
        <w:tc>
          <w:tcPr>
            <w:tcW w:w="3686" w:type="dxa"/>
          </w:tcPr>
          <w:p w14:paraId="064D8B8E" w14:textId="77777777" w:rsidR="00926CCA" w:rsidRPr="009A65AB" w:rsidRDefault="00926CCA" w:rsidP="002602CB">
            <w:pPr>
              <w:keepLines w:val="0"/>
              <w:tabs>
                <w:tab w:val="left" w:pos="4253"/>
              </w:tabs>
              <w:spacing w:before="120" w:after="120"/>
              <w:rPr>
                <w:sz w:val="24"/>
                <w:lang w:val="en-GB"/>
              </w:rPr>
            </w:pPr>
            <w:r w:rsidRPr="009A65AB">
              <w:rPr>
                <w:sz w:val="24"/>
                <w:lang w:val="en-GB"/>
              </w:rPr>
              <w:t>Evaluator</w:t>
            </w:r>
          </w:p>
        </w:tc>
        <w:tc>
          <w:tcPr>
            <w:tcW w:w="4954" w:type="dxa"/>
          </w:tcPr>
          <w:p w14:paraId="67EF6A8D" w14:textId="77777777" w:rsidR="00926CCA" w:rsidRPr="009A65AB" w:rsidRDefault="00926CCA" w:rsidP="002602CB">
            <w:pPr>
              <w:keepLines w:val="0"/>
              <w:tabs>
                <w:tab w:val="left" w:pos="4253"/>
              </w:tabs>
              <w:spacing w:before="120" w:after="120"/>
              <w:rPr>
                <w:sz w:val="24"/>
                <w:lang w:val="en-GB"/>
              </w:rPr>
            </w:pPr>
          </w:p>
        </w:tc>
      </w:tr>
      <w:tr w:rsidR="00926CCA" w:rsidRPr="009A65AB" w14:paraId="42E54074" w14:textId="77777777" w:rsidTr="006A3347">
        <w:tc>
          <w:tcPr>
            <w:tcW w:w="3686" w:type="dxa"/>
          </w:tcPr>
          <w:p w14:paraId="74F99411" w14:textId="77777777" w:rsidR="00926CCA" w:rsidRPr="009A65AB" w:rsidRDefault="00926CCA" w:rsidP="002602CB">
            <w:pPr>
              <w:keepLines w:val="0"/>
              <w:tabs>
                <w:tab w:val="left" w:pos="4253"/>
              </w:tabs>
              <w:spacing w:before="120" w:after="120"/>
              <w:rPr>
                <w:sz w:val="24"/>
                <w:lang w:val="en-GB"/>
              </w:rPr>
            </w:pPr>
            <w:r w:rsidRPr="009A65AB">
              <w:rPr>
                <w:sz w:val="24"/>
                <w:lang w:val="en-GB"/>
              </w:rPr>
              <w:t xml:space="preserve">Evaluator </w:t>
            </w:r>
            <w:r>
              <w:rPr>
                <w:sz w:val="24"/>
                <w:lang w:val="en-GB"/>
              </w:rPr>
              <w:t>o</w:t>
            </w:r>
            <w:r w:rsidRPr="009A65AB">
              <w:rPr>
                <w:sz w:val="24"/>
                <w:lang w:val="en-GB"/>
              </w:rPr>
              <w:t>rganisation</w:t>
            </w:r>
          </w:p>
        </w:tc>
        <w:tc>
          <w:tcPr>
            <w:tcW w:w="4954" w:type="dxa"/>
          </w:tcPr>
          <w:p w14:paraId="25B243F1" w14:textId="77777777" w:rsidR="00926CCA" w:rsidRPr="009A65AB" w:rsidRDefault="00926CCA" w:rsidP="002602CB">
            <w:pPr>
              <w:keepLines w:val="0"/>
              <w:tabs>
                <w:tab w:val="left" w:pos="4253"/>
              </w:tabs>
              <w:spacing w:before="120" w:after="120"/>
              <w:rPr>
                <w:sz w:val="24"/>
                <w:lang w:val="en-GB"/>
              </w:rPr>
            </w:pPr>
          </w:p>
        </w:tc>
      </w:tr>
      <w:tr w:rsidR="00926CCA" w:rsidRPr="009A65AB" w14:paraId="30DF9DEA" w14:textId="77777777" w:rsidTr="006A3347">
        <w:tc>
          <w:tcPr>
            <w:tcW w:w="3686" w:type="dxa"/>
          </w:tcPr>
          <w:p w14:paraId="6FE67C0D" w14:textId="20CF996B" w:rsidR="00926CCA" w:rsidRPr="009A65AB" w:rsidRDefault="00926CCA" w:rsidP="002602CB">
            <w:pPr>
              <w:keepLines w:val="0"/>
              <w:tabs>
                <w:tab w:val="left" w:pos="4253"/>
              </w:tabs>
              <w:spacing w:before="120" w:after="120"/>
              <w:rPr>
                <w:sz w:val="24"/>
                <w:lang w:val="en-GB"/>
              </w:rPr>
            </w:pPr>
            <w:r w:rsidRPr="009A65AB">
              <w:rPr>
                <w:sz w:val="24"/>
                <w:lang w:val="en-GB"/>
              </w:rPr>
              <w:t>Reviewer (if relevant)</w:t>
            </w:r>
          </w:p>
        </w:tc>
        <w:tc>
          <w:tcPr>
            <w:tcW w:w="4954" w:type="dxa"/>
          </w:tcPr>
          <w:p w14:paraId="7831FDB9" w14:textId="77777777" w:rsidR="00926CCA" w:rsidRPr="009A65AB" w:rsidRDefault="00926CCA" w:rsidP="002602CB">
            <w:pPr>
              <w:keepLines w:val="0"/>
              <w:tabs>
                <w:tab w:val="left" w:pos="4253"/>
              </w:tabs>
              <w:spacing w:before="120" w:after="120"/>
              <w:rPr>
                <w:sz w:val="24"/>
                <w:lang w:val="en-GB"/>
              </w:rPr>
            </w:pPr>
          </w:p>
        </w:tc>
      </w:tr>
      <w:tr w:rsidR="00926CCA" w:rsidRPr="009A65AB" w14:paraId="725C0D5F" w14:textId="77777777" w:rsidTr="006A3347">
        <w:tc>
          <w:tcPr>
            <w:tcW w:w="3686" w:type="dxa"/>
          </w:tcPr>
          <w:p w14:paraId="0DB9EFA7" w14:textId="77777777" w:rsidR="00926CCA" w:rsidRPr="009A65AB" w:rsidRDefault="00926CCA" w:rsidP="002602CB">
            <w:pPr>
              <w:keepLines w:val="0"/>
              <w:tabs>
                <w:tab w:val="left" w:pos="4253"/>
              </w:tabs>
              <w:spacing w:before="120" w:after="120"/>
              <w:rPr>
                <w:sz w:val="24"/>
                <w:lang w:val="en-GB"/>
              </w:rPr>
            </w:pPr>
            <w:r w:rsidRPr="009A65AB">
              <w:rPr>
                <w:sz w:val="24"/>
                <w:lang w:val="en-GB"/>
              </w:rPr>
              <w:t>Date evaluation completed</w:t>
            </w:r>
          </w:p>
        </w:tc>
        <w:tc>
          <w:tcPr>
            <w:tcW w:w="4954" w:type="dxa"/>
          </w:tcPr>
          <w:p w14:paraId="312BA4BF" w14:textId="77777777" w:rsidR="00926CCA" w:rsidRPr="009A65AB" w:rsidRDefault="00926CCA" w:rsidP="002602CB">
            <w:pPr>
              <w:keepLines w:val="0"/>
              <w:tabs>
                <w:tab w:val="left" w:pos="4253"/>
              </w:tabs>
              <w:spacing w:before="120" w:after="120"/>
              <w:rPr>
                <w:sz w:val="24"/>
                <w:lang w:val="en-GB"/>
              </w:rPr>
            </w:pPr>
          </w:p>
        </w:tc>
      </w:tr>
      <w:tr w:rsidR="00926CCA" w:rsidRPr="009A65AB" w14:paraId="21B56E24" w14:textId="77777777" w:rsidTr="006A3347">
        <w:tc>
          <w:tcPr>
            <w:tcW w:w="3686" w:type="dxa"/>
          </w:tcPr>
          <w:p w14:paraId="5079FB7C" w14:textId="77777777" w:rsidR="00926CCA" w:rsidRPr="009A65AB" w:rsidRDefault="00926CCA" w:rsidP="002602CB">
            <w:pPr>
              <w:keepLines w:val="0"/>
              <w:tabs>
                <w:tab w:val="left" w:pos="4253"/>
              </w:tabs>
              <w:spacing w:before="120" w:after="120"/>
              <w:rPr>
                <w:sz w:val="24"/>
                <w:lang w:val="en-GB"/>
              </w:rPr>
            </w:pPr>
            <w:r w:rsidRPr="009A65AB">
              <w:rPr>
                <w:sz w:val="24"/>
                <w:lang w:val="en-GB"/>
              </w:rPr>
              <w:t>Template version</w:t>
            </w:r>
          </w:p>
        </w:tc>
        <w:tc>
          <w:tcPr>
            <w:tcW w:w="4954" w:type="dxa"/>
          </w:tcPr>
          <w:p w14:paraId="72B19531" w14:textId="5A2AF264" w:rsidR="00926CCA" w:rsidRPr="009A65AB" w:rsidRDefault="00D33563" w:rsidP="002602CB">
            <w:pPr>
              <w:keepLines w:val="0"/>
              <w:tabs>
                <w:tab w:val="left" w:pos="4253"/>
              </w:tabs>
              <w:spacing w:before="120" w:after="120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V</w:t>
            </w:r>
            <w:r w:rsidR="00EF35CE">
              <w:rPr>
                <w:sz w:val="24"/>
                <w:lang w:val="en-GB"/>
              </w:rPr>
              <w:t>1.0</w:t>
            </w:r>
          </w:p>
        </w:tc>
      </w:tr>
    </w:tbl>
    <w:p w14:paraId="2863E53B" w14:textId="77777777" w:rsidR="004D65DB" w:rsidRPr="00DC2652" w:rsidRDefault="004D65DB" w:rsidP="004D65DB">
      <w:pPr>
        <w:sectPr w:rsidR="004D65DB" w:rsidRPr="00DC2652" w:rsidSect="00100785">
          <w:footerReference w:type="default" r:id="rId19"/>
          <w:pgSz w:w="11907" w:h="16840" w:code="9"/>
          <w:pgMar w:top="1418" w:right="1418" w:bottom="992" w:left="1418" w:header="425" w:footer="641" w:gutter="0"/>
          <w:cols w:space="708"/>
          <w:docGrid w:linePitch="360"/>
        </w:sectPr>
      </w:pPr>
    </w:p>
    <w:p w14:paraId="08568393" w14:textId="381A7B27" w:rsidR="0012155F" w:rsidRPr="00DC2652" w:rsidRDefault="00F6466B" w:rsidP="00301324">
      <w:pPr>
        <w:pStyle w:val="Heading1"/>
      </w:pPr>
      <w:bookmarkStart w:id="19" w:name="_Toc208482918"/>
      <w:r>
        <w:lastRenderedPageBreak/>
        <w:t xml:space="preserve">Evaluation of </w:t>
      </w:r>
      <w:r w:rsidR="00137803">
        <w:t>conformance</w:t>
      </w:r>
      <w:bookmarkEnd w:id="19"/>
    </w:p>
    <w:p w14:paraId="08602C18" w14:textId="77777777" w:rsidR="00F6466B" w:rsidRDefault="00F6466B" w:rsidP="00E957F0">
      <w:pPr>
        <w:spacing w:before="120" w:after="60"/>
      </w:pPr>
    </w:p>
    <w:p w14:paraId="34D767F4" w14:textId="5C12C776" w:rsidR="00032884" w:rsidRDefault="00A76031" w:rsidP="00E957F0">
      <w:pPr>
        <w:spacing w:before="120" w:after="60"/>
      </w:pPr>
      <w:r>
        <w:t>In</w:t>
      </w:r>
      <w:r w:rsidR="00464367">
        <w:t>dependent identification management evaluation</w:t>
      </w:r>
      <w:r w:rsidR="000623A0">
        <w:t xml:space="preserve"> i</w:t>
      </w:r>
      <w:r w:rsidR="009A65AB">
        <w:t xml:space="preserve">nvolves </w:t>
      </w:r>
      <w:r w:rsidR="000623A0">
        <w:t xml:space="preserve">evaluating </w:t>
      </w:r>
      <w:r w:rsidR="00576E73">
        <w:t>conformance</w:t>
      </w:r>
      <w:r w:rsidR="004223FC">
        <w:t xml:space="preserve"> of digital identi</w:t>
      </w:r>
      <w:r w:rsidR="00032884">
        <w:t>ty</w:t>
      </w:r>
      <w:r w:rsidR="004223FC">
        <w:t xml:space="preserve"> service(s)</w:t>
      </w:r>
      <w:r w:rsidR="00576E73">
        <w:t xml:space="preserve"> to the </w:t>
      </w:r>
      <w:r w:rsidR="004223FC">
        <w:t>Trust Framework R</w:t>
      </w:r>
      <w:r w:rsidR="000D0852">
        <w:t>ules and the associated Identification Standard</w:t>
      </w:r>
      <w:r w:rsidR="00F6466B">
        <w:t>s</w:t>
      </w:r>
      <w:r w:rsidR="000623A0">
        <w:t xml:space="preserve">. </w:t>
      </w:r>
    </w:p>
    <w:p w14:paraId="1F8C8242" w14:textId="71B48175" w:rsidR="000623A0" w:rsidRPr="00DC2652" w:rsidRDefault="00567855" w:rsidP="00E957F0">
      <w:pPr>
        <w:spacing w:before="120" w:after="60"/>
      </w:pPr>
      <w:r>
        <w:t>The following</w:t>
      </w:r>
      <w:r w:rsidR="009A65AB">
        <w:t xml:space="preserve"> is </w:t>
      </w:r>
      <w:r>
        <w:t xml:space="preserve">completed </w:t>
      </w:r>
      <w:r w:rsidR="009A65AB">
        <w:t>by the evaluator</w:t>
      </w:r>
      <w:r w:rsidR="000623A0">
        <w:t>:</w:t>
      </w:r>
    </w:p>
    <w:p w14:paraId="7CF7EFC7" w14:textId="673B71F1" w:rsidR="00884E72" w:rsidRPr="0061674A" w:rsidRDefault="00884E72" w:rsidP="0061674A">
      <w:pPr>
        <w:pStyle w:val="ListParagraph"/>
        <w:numPr>
          <w:ilvl w:val="0"/>
          <w:numId w:val="27"/>
        </w:numPr>
        <w:spacing w:before="60" w:after="60"/>
      </w:pPr>
      <w:r w:rsidRPr="0061674A">
        <w:t>Confirm</w:t>
      </w:r>
      <w:r w:rsidR="00032884">
        <w:t>ation of</w:t>
      </w:r>
      <w:r w:rsidRPr="0061674A">
        <w:t xml:space="preserve"> any current statements or certificates of conformance held by providers</w:t>
      </w:r>
      <w:r w:rsidR="003D33C7">
        <w:t>.</w:t>
      </w:r>
    </w:p>
    <w:p w14:paraId="4EB6ACB0" w14:textId="3193B5B4" w:rsidR="00884E72" w:rsidRPr="0061674A" w:rsidRDefault="00884E72" w:rsidP="0061674A">
      <w:pPr>
        <w:pStyle w:val="ListParagraph"/>
        <w:numPr>
          <w:ilvl w:val="0"/>
          <w:numId w:val="27"/>
        </w:numPr>
        <w:spacing w:before="60" w:after="60"/>
      </w:pPr>
      <w:r w:rsidRPr="0061674A">
        <w:t>Examin</w:t>
      </w:r>
      <w:r w:rsidR="00032884">
        <w:t>ation of</w:t>
      </w:r>
      <w:r w:rsidRPr="0061674A">
        <w:t xml:space="preserve"> documentation that has been agreed upon as part of the evaluation scope.</w:t>
      </w:r>
    </w:p>
    <w:p w14:paraId="0E03E25B" w14:textId="6D4943D2" w:rsidR="00884E72" w:rsidRPr="002D4032" w:rsidRDefault="00884E72" w:rsidP="00C60EFB">
      <w:pPr>
        <w:pStyle w:val="ListParagraph"/>
        <w:numPr>
          <w:ilvl w:val="0"/>
          <w:numId w:val="27"/>
        </w:numPr>
        <w:spacing w:before="60" w:after="60"/>
      </w:pPr>
      <w:r w:rsidRPr="0061674A">
        <w:t xml:space="preserve">Information </w:t>
      </w:r>
      <w:r w:rsidR="0006519C">
        <w:t>g</w:t>
      </w:r>
      <w:r w:rsidRPr="0061674A">
        <w:t>athering: Collect</w:t>
      </w:r>
      <w:r w:rsidR="00BF3ED5">
        <w:t>ion of</w:t>
      </w:r>
      <w:r w:rsidRPr="0061674A">
        <w:t xml:space="preserve"> additional insights through interviews, walkthroughs, and direct observations.</w:t>
      </w:r>
    </w:p>
    <w:p w14:paraId="2E9A1A47" w14:textId="0C8DA93D" w:rsidR="000623A0" w:rsidRPr="00E957F0" w:rsidRDefault="000623A0" w:rsidP="00C60EFB">
      <w:pPr>
        <w:spacing w:before="120" w:after="60"/>
      </w:pPr>
      <w:r>
        <w:t xml:space="preserve">Providers need to have the opportunity to respond to the </w:t>
      </w:r>
      <w:r w:rsidR="007801A9">
        <w:t xml:space="preserve">evaluation of conformance to the </w:t>
      </w:r>
      <w:r w:rsidR="00682B40">
        <w:t>Trust Framework R</w:t>
      </w:r>
      <w:r w:rsidR="00E217F4">
        <w:t>ules</w:t>
      </w:r>
      <w:r>
        <w:t xml:space="preserve">, particularly where </w:t>
      </w:r>
      <w:r w:rsidR="00682B40">
        <w:t>a</w:t>
      </w:r>
      <w:r>
        <w:t xml:space="preserve"> </w:t>
      </w:r>
      <w:r w:rsidR="00682B40">
        <w:t>R</w:t>
      </w:r>
      <w:r w:rsidR="00E217F4">
        <w:t xml:space="preserve">ule </w:t>
      </w:r>
      <w:r>
        <w:t xml:space="preserve">is </w:t>
      </w:r>
      <w:bookmarkStart w:id="20" w:name="_Hlk203052175"/>
      <w:r w:rsidR="00D33563">
        <w:t xml:space="preserve">not met or </w:t>
      </w:r>
      <w:r w:rsidR="007801A9">
        <w:t xml:space="preserve">is </w:t>
      </w:r>
      <w:r w:rsidR="00D33563">
        <w:t xml:space="preserve">met at a lower </w:t>
      </w:r>
      <w:r w:rsidR="00527CE8">
        <w:t xml:space="preserve">level </w:t>
      </w:r>
      <w:r w:rsidR="00D33563">
        <w:t>than expected</w:t>
      </w:r>
      <w:r>
        <w:t xml:space="preserve">. </w:t>
      </w:r>
      <w:bookmarkEnd w:id="20"/>
      <w:r>
        <w:t xml:space="preserve">This may include providing context on the issue, whether there are </w:t>
      </w:r>
      <w:r w:rsidRPr="00E957F0">
        <w:t xml:space="preserve">compensating </w:t>
      </w:r>
      <w:r w:rsidR="5F2DAAFC">
        <w:t xml:space="preserve">controls </w:t>
      </w:r>
      <w:r w:rsidRPr="00E957F0">
        <w:t>in place, or existing plans to remediate the issue and the timeframes for this to occur.</w:t>
      </w:r>
    </w:p>
    <w:p w14:paraId="7E99532E" w14:textId="24BB1B57" w:rsidR="00E66414" w:rsidRPr="00E957F0" w:rsidRDefault="000623A0" w:rsidP="009F6E43">
      <w:pPr>
        <w:pStyle w:val="Documentationpageheading"/>
        <w:spacing w:before="120" w:after="120"/>
        <w:rPr>
          <w:b w:val="0"/>
          <w:color w:val="auto"/>
          <w:sz w:val="24"/>
        </w:rPr>
      </w:pPr>
      <w:r w:rsidRPr="00DC2652">
        <w:rPr>
          <w:b w:val="0"/>
          <w:color w:val="auto"/>
          <w:sz w:val="24"/>
        </w:rPr>
        <w:t xml:space="preserve">Where </w:t>
      </w:r>
      <w:r w:rsidR="00496E3C">
        <w:rPr>
          <w:b w:val="0"/>
          <w:color w:val="auto"/>
          <w:sz w:val="24"/>
        </w:rPr>
        <w:t>R</w:t>
      </w:r>
      <w:r w:rsidR="00E217F4">
        <w:rPr>
          <w:b w:val="0"/>
          <w:color w:val="auto"/>
          <w:sz w:val="24"/>
        </w:rPr>
        <w:t>ules</w:t>
      </w:r>
      <w:r w:rsidR="00E217F4" w:rsidRPr="00DC2652">
        <w:rPr>
          <w:b w:val="0"/>
          <w:color w:val="auto"/>
          <w:sz w:val="24"/>
        </w:rPr>
        <w:t xml:space="preserve"> </w:t>
      </w:r>
      <w:r w:rsidR="00AA3781" w:rsidRPr="00DC2652">
        <w:rPr>
          <w:b w:val="0"/>
          <w:color w:val="auto"/>
          <w:sz w:val="24"/>
        </w:rPr>
        <w:t xml:space="preserve">are evaluated as </w:t>
      </w:r>
      <w:r w:rsidR="00527CE8" w:rsidRPr="00527CE8">
        <w:rPr>
          <w:b w:val="0"/>
          <w:color w:val="auto"/>
          <w:sz w:val="24"/>
        </w:rPr>
        <w:t xml:space="preserve">not </w:t>
      </w:r>
      <w:r w:rsidR="7A0262F4" w:rsidRPr="7FED875C">
        <w:rPr>
          <w:b w:val="0"/>
          <w:color w:val="auto"/>
          <w:sz w:val="24"/>
        </w:rPr>
        <w:t xml:space="preserve">met or only partially met, the provider </w:t>
      </w:r>
      <w:r w:rsidR="003628EC">
        <w:rPr>
          <w:b w:val="0"/>
          <w:color w:val="auto"/>
          <w:sz w:val="24"/>
        </w:rPr>
        <w:t>should</w:t>
      </w:r>
      <w:r w:rsidR="00BD68C5">
        <w:rPr>
          <w:b w:val="0"/>
          <w:color w:val="auto"/>
          <w:sz w:val="24"/>
        </w:rPr>
        <w:t xml:space="preserve"> </w:t>
      </w:r>
      <w:r w:rsidR="7A0262F4" w:rsidRPr="7FED875C">
        <w:rPr>
          <w:b w:val="0"/>
          <w:color w:val="auto"/>
          <w:sz w:val="24"/>
        </w:rPr>
        <w:t>implement the changes recommended by the evaluator</w:t>
      </w:r>
      <w:r w:rsidR="00BD68C5">
        <w:rPr>
          <w:b w:val="0"/>
          <w:color w:val="auto"/>
          <w:sz w:val="24"/>
        </w:rPr>
        <w:t>, or equivalent mitigations</w:t>
      </w:r>
      <w:r w:rsidR="7A0262F4" w:rsidRPr="7FED875C">
        <w:rPr>
          <w:b w:val="0"/>
          <w:color w:val="auto"/>
          <w:sz w:val="24"/>
        </w:rPr>
        <w:t>. Once these changes have been made, the provider can resubmit the relevant information to the evaluator for re-evaluation.</w:t>
      </w:r>
      <w:r w:rsidR="003B5F4A">
        <w:rPr>
          <w:b w:val="0"/>
          <w:color w:val="auto"/>
          <w:sz w:val="24"/>
        </w:rPr>
        <w:t xml:space="preserve"> An application for Trust Framework accreditation requires the</w:t>
      </w:r>
      <w:r w:rsidR="00496E3C">
        <w:rPr>
          <w:b w:val="0"/>
          <w:color w:val="auto"/>
          <w:sz w:val="24"/>
        </w:rPr>
        <w:t xml:space="preserve"> relevant</w:t>
      </w:r>
      <w:r w:rsidR="003B5F4A">
        <w:rPr>
          <w:b w:val="0"/>
          <w:color w:val="auto"/>
          <w:sz w:val="24"/>
        </w:rPr>
        <w:t xml:space="preserve"> </w:t>
      </w:r>
      <w:r w:rsidR="00496E3C">
        <w:rPr>
          <w:b w:val="0"/>
          <w:color w:val="auto"/>
          <w:sz w:val="24"/>
        </w:rPr>
        <w:t>Rules to be met.</w:t>
      </w:r>
    </w:p>
    <w:p w14:paraId="7CBAD740" w14:textId="406AEFE5" w:rsidR="00D328F2" w:rsidRPr="005805F3" w:rsidRDefault="00835405" w:rsidP="00D328F2">
      <w:pPr>
        <w:pStyle w:val="Heading2"/>
        <w:rPr>
          <w:sz w:val="28"/>
        </w:rPr>
      </w:pPr>
      <w:bookmarkStart w:id="21" w:name="_Toc208482919"/>
      <w:r w:rsidRPr="005805F3">
        <w:rPr>
          <w:sz w:val="28"/>
        </w:rPr>
        <w:t>Evaluation</w:t>
      </w:r>
      <w:bookmarkEnd w:id="21"/>
    </w:p>
    <w:p w14:paraId="46376432" w14:textId="2AB449E6" w:rsidR="009543A6" w:rsidRDefault="00F06297" w:rsidP="00E957F0">
      <w:pPr>
        <w:spacing w:before="120" w:after="60"/>
      </w:pPr>
      <w:r w:rsidRPr="00E957F0">
        <w:t>Each</w:t>
      </w:r>
      <w:r w:rsidR="00282AB9">
        <w:t xml:space="preserve"> type</w:t>
      </w:r>
      <w:r w:rsidRPr="00E957F0">
        <w:t xml:space="preserve"> of s</w:t>
      </w:r>
      <w:r w:rsidR="005B73DA" w:rsidRPr="00E957F0">
        <w:t xml:space="preserve">ervice </w:t>
      </w:r>
      <w:r w:rsidR="00F34CBB">
        <w:t xml:space="preserve">as referred to </w:t>
      </w:r>
      <w:r w:rsidR="00F34CBB" w:rsidRPr="005805F3">
        <w:t>in</w:t>
      </w:r>
      <w:r w:rsidR="002518CC" w:rsidRPr="005805F3">
        <w:t xml:space="preserve"> </w:t>
      </w:r>
      <w:r w:rsidR="003F51F3" w:rsidRPr="005805F3">
        <w:t>Part 2</w:t>
      </w:r>
      <w:r w:rsidR="008B29C0">
        <w:t>:</w:t>
      </w:r>
      <w:r w:rsidR="00F34CBB" w:rsidRPr="005805F3">
        <w:t xml:space="preserve"> </w:t>
      </w:r>
      <w:r w:rsidR="003F51F3" w:rsidRPr="005805F3">
        <w:t>Service rules</w:t>
      </w:r>
      <w:r w:rsidR="003F51F3" w:rsidRPr="00DC2652">
        <w:t xml:space="preserve"> </w:t>
      </w:r>
      <w:r w:rsidR="00F34CBB">
        <w:t>in</w:t>
      </w:r>
      <w:r w:rsidR="003F51F3" w:rsidRPr="00DC2652">
        <w:t xml:space="preserve"> the </w:t>
      </w:r>
      <w:r w:rsidR="00A03052">
        <w:t>Trust Framework Rules</w:t>
      </w:r>
      <w:r w:rsidR="003F51F3" w:rsidRPr="00DC2652">
        <w:t xml:space="preserve"> </w:t>
      </w:r>
      <w:r w:rsidR="00710293" w:rsidRPr="00E957F0">
        <w:t>require</w:t>
      </w:r>
      <w:r w:rsidR="00472089">
        <w:t>s</w:t>
      </w:r>
      <w:r w:rsidR="00710293" w:rsidRPr="00E957F0">
        <w:t xml:space="preserve"> </w:t>
      </w:r>
      <w:r w:rsidR="007719BE">
        <w:t xml:space="preserve">evaluation of </w:t>
      </w:r>
      <w:r w:rsidR="00710293" w:rsidRPr="00E957F0">
        <w:t>conformance to different rules</w:t>
      </w:r>
      <w:r w:rsidR="003C5970" w:rsidRPr="00E957F0">
        <w:t xml:space="preserve"> and </w:t>
      </w:r>
      <w:r w:rsidR="002E04A9" w:rsidRPr="00E957F0">
        <w:t xml:space="preserve">associated </w:t>
      </w:r>
      <w:r w:rsidR="00D77230">
        <w:t>s</w:t>
      </w:r>
      <w:r w:rsidR="003C5970" w:rsidRPr="00E957F0">
        <w:t>tandards</w:t>
      </w:r>
      <w:r w:rsidR="00710293" w:rsidRPr="00E957F0">
        <w:t xml:space="preserve">. </w:t>
      </w:r>
    </w:p>
    <w:p w14:paraId="06529063" w14:textId="0212BEF8" w:rsidR="00F403E8" w:rsidRDefault="00F55E7E" w:rsidP="00E957F0">
      <w:pPr>
        <w:spacing w:before="120" w:after="60"/>
      </w:pPr>
      <w:r>
        <w:t>T</w:t>
      </w:r>
      <w:r w:rsidR="00736859" w:rsidRPr="00E957F0">
        <w:t xml:space="preserve">here are </w:t>
      </w:r>
      <w:r w:rsidR="005D4364">
        <w:t>five</w:t>
      </w:r>
      <w:r w:rsidR="005D4364" w:rsidRPr="00E957F0">
        <w:t xml:space="preserve"> </w:t>
      </w:r>
      <w:r w:rsidR="009A522E">
        <w:t>Rules</w:t>
      </w:r>
      <w:r w:rsidR="009A522E" w:rsidRPr="00E957F0">
        <w:t xml:space="preserve"> </w:t>
      </w:r>
      <w:r w:rsidR="005D4364">
        <w:t>V</w:t>
      </w:r>
      <w:r w:rsidR="003C5970" w:rsidRPr="00E957F0">
        <w:t xml:space="preserve">alidation </w:t>
      </w:r>
      <w:r w:rsidR="005D4364">
        <w:t>P</w:t>
      </w:r>
      <w:r w:rsidR="003C5970" w:rsidRPr="00E957F0">
        <w:t>lans in this document, which allow evaluation against each set of service rules. T</w:t>
      </w:r>
      <w:r w:rsidR="00736859" w:rsidRPr="00E957F0">
        <w:t xml:space="preserve">he evaluator should select the </w:t>
      </w:r>
      <w:r w:rsidR="00E217F4">
        <w:t xml:space="preserve">Rules </w:t>
      </w:r>
      <w:r w:rsidR="00A5327B">
        <w:t>Validation Plan(s)</w:t>
      </w:r>
      <w:r w:rsidR="00A5327B" w:rsidRPr="00E957F0">
        <w:t xml:space="preserve"> </w:t>
      </w:r>
      <w:r w:rsidR="00736859" w:rsidRPr="00E957F0">
        <w:t>relevant to the service</w:t>
      </w:r>
      <w:r w:rsidR="003E199B" w:rsidRPr="00E957F0">
        <w:t xml:space="preserve"> and delete the remainder.</w:t>
      </w:r>
      <w:r w:rsidR="00F07110" w:rsidRPr="00E957F0">
        <w:t xml:space="preserve"> </w:t>
      </w:r>
    </w:p>
    <w:p w14:paraId="141E7F57" w14:textId="7707EE6C" w:rsidR="0077543A" w:rsidRPr="00E957F0" w:rsidRDefault="00F07110" w:rsidP="00E957F0">
      <w:pPr>
        <w:spacing w:before="120" w:after="60"/>
      </w:pPr>
      <w:r w:rsidRPr="00E957F0">
        <w:t>In general:</w:t>
      </w:r>
    </w:p>
    <w:p w14:paraId="2CD7CC42" w14:textId="08C6881F" w:rsidR="00415A13" w:rsidRPr="00E957F0" w:rsidRDefault="00736859" w:rsidP="005323BC">
      <w:pPr>
        <w:pStyle w:val="ListParagraph"/>
        <w:numPr>
          <w:ilvl w:val="0"/>
          <w:numId w:val="43"/>
        </w:numPr>
        <w:spacing w:before="60" w:after="60"/>
      </w:pPr>
      <w:r w:rsidRPr="00E957F0">
        <w:t xml:space="preserve">For </w:t>
      </w:r>
      <w:r w:rsidR="00B51692">
        <w:t>i</w:t>
      </w:r>
      <w:r w:rsidRPr="00E957F0">
        <w:t xml:space="preserve">nformation, </w:t>
      </w:r>
      <w:r w:rsidR="00B51692">
        <w:t>b</w:t>
      </w:r>
      <w:r w:rsidRPr="00E957F0">
        <w:t xml:space="preserve">inding, </w:t>
      </w:r>
      <w:r w:rsidR="009B3D9B" w:rsidRPr="00E957F0">
        <w:t xml:space="preserve">and </w:t>
      </w:r>
      <w:r w:rsidR="00B51692">
        <w:t>a</w:t>
      </w:r>
      <w:r w:rsidRPr="00E957F0">
        <w:t>uthentication services</w:t>
      </w:r>
      <w:r w:rsidR="009B3D9B" w:rsidRPr="00E957F0">
        <w:t xml:space="preserve">, the </w:t>
      </w:r>
      <w:r w:rsidR="00771D07">
        <w:t xml:space="preserve">Trust Framework </w:t>
      </w:r>
      <w:r w:rsidR="00415A13" w:rsidRPr="00E957F0">
        <w:t>Rules only</w:t>
      </w:r>
      <w:r w:rsidRPr="00E957F0">
        <w:t xml:space="preserve"> require </w:t>
      </w:r>
      <w:r w:rsidR="00F55E7E">
        <w:t>p</w:t>
      </w:r>
      <w:r w:rsidR="00415A13" w:rsidRPr="00E957F0">
        <w:t xml:space="preserve">roviders </w:t>
      </w:r>
      <w:r w:rsidRPr="00E957F0">
        <w:t xml:space="preserve">to </w:t>
      </w:r>
      <w:r w:rsidR="00EA2491" w:rsidRPr="00E957F0">
        <w:t>co</w:t>
      </w:r>
      <w:r w:rsidR="00EA2491">
        <w:t>nform</w:t>
      </w:r>
      <w:r w:rsidR="00EA2491" w:rsidRPr="00E957F0">
        <w:t xml:space="preserve"> </w:t>
      </w:r>
      <w:r w:rsidRPr="00E957F0">
        <w:t xml:space="preserve">with the associated </w:t>
      </w:r>
      <w:r w:rsidR="006965DB">
        <w:t xml:space="preserve">Identification </w:t>
      </w:r>
      <w:r w:rsidR="005B65E3" w:rsidRPr="00E957F0">
        <w:t>S</w:t>
      </w:r>
      <w:r w:rsidRPr="00E957F0">
        <w:t>tandard.</w:t>
      </w:r>
      <w:r w:rsidR="00346468" w:rsidRPr="00E957F0">
        <w:t xml:space="preserve"> </w:t>
      </w:r>
    </w:p>
    <w:p w14:paraId="3A473A4B" w14:textId="73ED1D52" w:rsidR="00736859" w:rsidRPr="00E957F0" w:rsidRDefault="00736859" w:rsidP="005323BC">
      <w:pPr>
        <w:pStyle w:val="ListParagraph"/>
        <w:numPr>
          <w:ilvl w:val="0"/>
          <w:numId w:val="43"/>
        </w:numPr>
        <w:spacing w:before="60" w:after="120"/>
      </w:pPr>
      <w:r w:rsidRPr="00E957F0">
        <w:t xml:space="preserve">For </w:t>
      </w:r>
      <w:r w:rsidR="00B51692">
        <w:t>c</w:t>
      </w:r>
      <w:r w:rsidRPr="00E957F0">
        <w:t xml:space="preserve">redential and </w:t>
      </w:r>
      <w:r w:rsidR="00B51692">
        <w:t>f</w:t>
      </w:r>
      <w:r w:rsidRPr="00E957F0">
        <w:t>acilit</w:t>
      </w:r>
      <w:r w:rsidR="00F15CB6" w:rsidRPr="00E957F0">
        <w:t>ation</w:t>
      </w:r>
      <w:r w:rsidR="00CC45D4" w:rsidRPr="00E957F0">
        <w:t xml:space="preserve"> services</w:t>
      </w:r>
      <w:r w:rsidRPr="00E957F0">
        <w:t xml:space="preserve">, </w:t>
      </w:r>
      <w:r w:rsidR="00BD7708" w:rsidRPr="00E957F0">
        <w:t xml:space="preserve">there are </w:t>
      </w:r>
      <w:r w:rsidR="00F15CB6" w:rsidRPr="00E957F0">
        <w:t>addition</w:t>
      </w:r>
      <w:r w:rsidR="005B65E3" w:rsidRPr="00E957F0">
        <w:t xml:space="preserve">al </w:t>
      </w:r>
      <w:r w:rsidR="00CB0CE9">
        <w:t xml:space="preserve">Trust Framework </w:t>
      </w:r>
      <w:r w:rsidR="00BD7708" w:rsidRPr="00E957F0">
        <w:t xml:space="preserve">Rules that </w:t>
      </w:r>
      <w:r w:rsidR="00F55E7E">
        <w:t>p</w:t>
      </w:r>
      <w:r w:rsidR="00BD7708" w:rsidRPr="00E957F0">
        <w:t xml:space="preserve">roviders must comply with, in addition </w:t>
      </w:r>
      <w:r w:rsidR="005B65E3" w:rsidRPr="00E957F0">
        <w:t xml:space="preserve">to the </w:t>
      </w:r>
      <w:r w:rsidR="00CC45D4" w:rsidRPr="00E957F0">
        <w:t xml:space="preserve">requirement to </w:t>
      </w:r>
      <w:r w:rsidR="00EA2491">
        <w:t>conform</w:t>
      </w:r>
      <w:r w:rsidR="00EA2491" w:rsidRPr="00E957F0">
        <w:t xml:space="preserve"> </w:t>
      </w:r>
      <w:r w:rsidR="00CC45D4" w:rsidRPr="00E957F0">
        <w:t xml:space="preserve">with the </w:t>
      </w:r>
      <w:r w:rsidR="00F403E8">
        <w:t xml:space="preserve">associated Identification </w:t>
      </w:r>
      <w:r w:rsidR="00CC45D4" w:rsidRPr="00E957F0">
        <w:t>S</w:t>
      </w:r>
      <w:r w:rsidRPr="00E957F0">
        <w:t>tandard</w:t>
      </w:r>
      <w:r w:rsidR="00BD7708" w:rsidRPr="00E957F0">
        <w:t>.</w:t>
      </w:r>
    </w:p>
    <w:p w14:paraId="10432727" w14:textId="77777777" w:rsidR="00F12B1A" w:rsidRDefault="00F12B1A">
      <w:pPr>
        <w:keepLines w:val="0"/>
        <w:spacing w:before="120" w:after="240"/>
      </w:pPr>
      <w:r>
        <w:br w:type="page"/>
      </w:r>
    </w:p>
    <w:p w14:paraId="01816B9C" w14:textId="4191C519" w:rsidR="00F71C0B" w:rsidRPr="00E553A6" w:rsidRDefault="00F71C0B" w:rsidP="00F71C0B">
      <w:pPr>
        <w:spacing w:before="120" w:after="120"/>
      </w:pPr>
      <w:r w:rsidRPr="00E553A6">
        <w:lastRenderedPageBreak/>
        <w:t>There are </w:t>
      </w:r>
      <w:r w:rsidRPr="00D82640">
        <w:t>two ways</w:t>
      </w:r>
      <w:r w:rsidRPr="00E553A6">
        <w:t xml:space="preserve"> a provider can show they meet the required </w:t>
      </w:r>
      <w:r w:rsidR="00CB0CE9">
        <w:t xml:space="preserve">rules and </w:t>
      </w:r>
      <w:r w:rsidRPr="00E553A6">
        <w:t>standards:</w:t>
      </w:r>
    </w:p>
    <w:p w14:paraId="5D09F6E5" w14:textId="30370261" w:rsidR="00F71C0B" w:rsidRDefault="002B6688" w:rsidP="00835405">
      <w:pPr>
        <w:numPr>
          <w:ilvl w:val="0"/>
          <w:numId w:val="61"/>
        </w:numPr>
        <w:spacing w:before="120" w:after="120"/>
      </w:pPr>
      <w:r>
        <w:t>Obtain a</w:t>
      </w:r>
      <w:r w:rsidR="007F13A5">
        <w:t xml:space="preserve"> conformance</w:t>
      </w:r>
      <w:r>
        <w:t xml:space="preserve"> assessment</w:t>
      </w:r>
      <w:r w:rsidR="00F71C0B" w:rsidRPr="00E553A6">
        <w:t> by an authorised Assessor</w:t>
      </w:r>
      <w:r w:rsidR="00F9057B">
        <w:rPr>
          <w:rStyle w:val="FootnoteReference"/>
        </w:rPr>
        <w:footnoteReference w:id="2"/>
      </w:r>
    </w:p>
    <w:p w14:paraId="338A4605" w14:textId="002D6190" w:rsidR="00F806D4" w:rsidRPr="00E553A6" w:rsidRDefault="00F806D4" w:rsidP="00835405">
      <w:pPr>
        <w:spacing w:before="120" w:after="120"/>
        <w:ind w:left="720"/>
      </w:pPr>
      <w:r>
        <w:t>OR</w:t>
      </w:r>
    </w:p>
    <w:p w14:paraId="62518402" w14:textId="5F37651B" w:rsidR="00F71C0B" w:rsidRPr="00E553A6" w:rsidRDefault="00F71C0B" w:rsidP="00835405">
      <w:pPr>
        <w:numPr>
          <w:ilvl w:val="0"/>
          <w:numId w:val="61"/>
        </w:numPr>
        <w:spacing w:before="120" w:after="120"/>
      </w:pPr>
      <w:r w:rsidRPr="00D82640">
        <w:t>Receive an opinion</w:t>
      </w:r>
      <w:r w:rsidRPr="00E553A6">
        <w:t> from a</w:t>
      </w:r>
      <w:r w:rsidR="005F4E79">
        <w:t>n</w:t>
      </w:r>
      <w:r w:rsidRPr="00E553A6">
        <w:t xml:space="preserve"> Independent </w:t>
      </w:r>
      <w:r w:rsidR="005F4E79">
        <w:t xml:space="preserve">Identification Management </w:t>
      </w:r>
      <w:r w:rsidRPr="00E553A6">
        <w:t>Evaluator</w:t>
      </w:r>
      <w:r w:rsidR="00ED7BD2">
        <w:rPr>
          <w:rStyle w:val="FootnoteReference"/>
        </w:rPr>
        <w:footnoteReference w:id="3"/>
      </w:r>
      <w:r w:rsidRPr="00E553A6">
        <w:t>.</w:t>
      </w:r>
    </w:p>
    <w:p w14:paraId="548DD766" w14:textId="4863BE99" w:rsidR="00F71C0B" w:rsidRPr="00E553A6" w:rsidRDefault="00283D7D" w:rsidP="00283D7D">
      <w:pPr>
        <w:spacing w:before="120" w:after="120"/>
      </w:pPr>
      <w:r>
        <w:t>I</w:t>
      </w:r>
      <w:r w:rsidR="00F71C0B" w:rsidRPr="00E553A6">
        <w:t>f the provider already has a </w:t>
      </w:r>
      <w:r w:rsidR="00507CEA">
        <w:t xml:space="preserve">current </w:t>
      </w:r>
      <w:r w:rsidR="00F71C0B" w:rsidRPr="00D82640">
        <w:t>certificate or statement</w:t>
      </w:r>
      <w:r w:rsidR="00F71C0B" w:rsidRPr="00E553A6">
        <w:t> from an authorised Assessor (approved by the Standard Owner), they can use it to </w:t>
      </w:r>
      <w:r w:rsidR="00F71C0B" w:rsidRPr="00D82640">
        <w:t>reduce the amount of evaluation work</w:t>
      </w:r>
      <w:r w:rsidR="00F71C0B" w:rsidRPr="00E553A6">
        <w:t>.</w:t>
      </w:r>
      <w:r w:rsidR="00A90892">
        <w:t xml:space="preserve"> </w:t>
      </w:r>
      <w:r w:rsidR="005F4E79" w:rsidRPr="00E553A6">
        <w:t xml:space="preserve">Independent </w:t>
      </w:r>
      <w:r w:rsidR="005F4E79">
        <w:t xml:space="preserve">Identification Management </w:t>
      </w:r>
      <w:r w:rsidR="005F4E79" w:rsidRPr="00E553A6">
        <w:t>Evaluator</w:t>
      </w:r>
      <w:r w:rsidR="005F4E79">
        <w:t>s</w:t>
      </w:r>
      <w:r w:rsidR="005F4E79" w:rsidRPr="00D82640">
        <w:t xml:space="preserve"> </w:t>
      </w:r>
      <w:r w:rsidR="00F71C0B" w:rsidRPr="00D82640">
        <w:t>should not repeat</w:t>
      </w:r>
      <w:r w:rsidR="00F71C0B" w:rsidRPr="00E553A6">
        <w:t> or duplicate assessments that have already been done.</w:t>
      </w:r>
    </w:p>
    <w:p w14:paraId="76F8EC90" w14:textId="158BDEE1" w:rsidR="00CF28B5" w:rsidRDefault="00A90892" w:rsidP="00A90892">
      <w:pPr>
        <w:spacing w:before="120" w:after="120"/>
      </w:pPr>
      <w:r>
        <w:t>F</w:t>
      </w:r>
      <w:r w:rsidR="00CF28B5">
        <w:t xml:space="preserve">or collating evidence for evaluation </w:t>
      </w:r>
      <w:r w:rsidR="008C33FD">
        <w:t xml:space="preserve">of the Identification Standards </w:t>
      </w:r>
      <w:r w:rsidR="00CF28B5">
        <w:t xml:space="preserve">both the </w:t>
      </w:r>
      <w:r w:rsidR="00B51692">
        <w:t>p</w:t>
      </w:r>
      <w:r w:rsidR="00CF28B5">
        <w:t>rovider and the</w:t>
      </w:r>
      <w:r w:rsidR="00F12B1A">
        <w:t xml:space="preserve"> independent</w:t>
      </w:r>
      <w:r w:rsidR="00CF28B5">
        <w:t xml:space="preserve"> </w:t>
      </w:r>
      <w:r w:rsidR="00F354C5">
        <w:t>identification</w:t>
      </w:r>
      <w:r w:rsidR="00CF28B5">
        <w:t xml:space="preserve"> </w:t>
      </w:r>
      <w:r w:rsidR="00F834F8">
        <w:t xml:space="preserve">management </w:t>
      </w:r>
      <w:r w:rsidR="00B51692">
        <w:t>e</w:t>
      </w:r>
      <w:r w:rsidR="00CF28B5">
        <w:t xml:space="preserve">valuator can use the checklists available from </w:t>
      </w:r>
      <w:hyperlink r:id="rId20" w:history="1">
        <w:r w:rsidR="00600AB5" w:rsidRPr="000901E2">
          <w:rPr>
            <w:rStyle w:val="Hyperlink"/>
          </w:rPr>
          <w:t>https://www.digital.govt.nz/standards-and-guidance/identity/identification-management/identification-standards/conforming-with-the-identification-standards</w:t>
        </w:r>
      </w:hyperlink>
      <w:r w:rsidR="00600AB5">
        <w:t xml:space="preserve">. </w:t>
      </w:r>
    </w:p>
    <w:p w14:paraId="3DB4F1C8" w14:textId="4F8D1A33" w:rsidR="00455C06" w:rsidRPr="00E957F0" w:rsidRDefault="00455C06" w:rsidP="00455C06">
      <w:pPr>
        <w:pStyle w:val="Heading4"/>
      </w:pPr>
      <w:r w:rsidRPr="00E957F0">
        <w:t>Assurance levels</w:t>
      </w:r>
      <w:r w:rsidR="00612725" w:rsidRPr="00E957F0">
        <w:t xml:space="preserve"> in </w:t>
      </w:r>
      <w:r w:rsidR="00A5327B">
        <w:t xml:space="preserve">the </w:t>
      </w:r>
      <w:r w:rsidR="00612725" w:rsidRPr="00E957F0">
        <w:t>Identification Standards</w:t>
      </w:r>
    </w:p>
    <w:p w14:paraId="3A9D495C" w14:textId="2407F424" w:rsidR="00A657BB" w:rsidRPr="00E44D99" w:rsidRDefault="00A657BB" w:rsidP="00A657BB">
      <w:pPr>
        <w:spacing w:before="120" w:after="120"/>
      </w:pPr>
      <w:r w:rsidRPr="00E44D99">
        <w:t>In the </w:t>
      </w:r>
      <w:r w:rsidRPr="0061674A">
        <w:t>Rule Validation Plans</w:t>
      </w:r>
      <w:r w:rsidRPr="00E44D99">
        <w:t xml:space="preserve">, </w:t>
      </w:r>
      <w:r w:rsidRPr="0061674A">
        <w:t>the level of assurance</w:t>
      </w:r>
      <w:r w:rsidRPr="00E44D99">
        <w:t xml:space="preserve"> for </w:t>
      </w:r>
      <w:r w:rsidRPr="0061674A">
        <w:t>each attribute</w:t>
      </w:r>
      <w:r w:rsidRPr="00E44D99">
        <w:t> in a service</w:t>
      </w:r>
      <w:r w:rsidR="00B51FA2">
        <w:t xml:space="preserve"> will need to be recorded and reviewed </w:t>
      </w:r>
      <w:r w:rsidRPr="0061674A">
        <w:t>separately</w:t>
      </w:r>
      <w:r w:rsidRPr="00E44D99">
        <w:t>.</w:t>
      </w:r>
    </w:p>
    <w:p w14:paraId="3F1424D1" w14:textId="174E3E5D" w:rsidR="00A657BB" w:rsidRPr="00E44D99" w:rsidRDefault="002E3719" w:rsidP="00A657BB">
      <w:pPr>
        <w:spacing w:before="120" w:after="120"/>
      </w:pPr>
      <w:r>
        <w:t>E</w:t>
      </w:r>
      <w:r w:rsidRPr="002E3719">
        <w:t>ach control may have different requirement</w:t>
      </w:r>
      <w:r>
        <w:t>s</w:t>
      </w:r>
      <w:r w:rsidRPr="002E3719">
        <w:t xml:space="preserve"> depending on the level of assurance sought for the attribute</w:t>
      </w:r>
      <w:r w:rsidR="00A657BB" w:rsidRPr="00E44D99">
        <w:t>. If there are different levels, they will be shown in the </w:t>
      </w:r>
      <w:r w:rsidR="00CB0CA8">
        <w:t>‘</w:t>
      </w:r>
      <w:r w:rsidR="00A657BB" w:rsidRPr="0061674A">
        <w:t>Levels of Assurance</w:t>
      </w:r>
      <w:r w:rsidR="00CB0CA8">
        <w:t>’</w:t>
      </w:r>
      <w:r w:rsidR="00A657BB" w:rsidRPr="0061674A">
        <w:t xml:space="preserve"> tables</w:t>
      </w:r>
      <w:r w:rsidR="00A657BB" w:rsidRPr="00E44D99">
        <w:t>.</w:t>
      </w:r>
    </w:p>
    <w:p w14:paraId="5CEDD0E7" w14:textId="2C66EAF7" w:rsidR="00072DBF" w:rsidRPr="00DC2652" w:rsidRDefault="00A657BB" w:rsidP="00835405">
      <w:pPr>
        <w:spacing w:before="120" w:after="120"/>
      </w:pPr>
      <w:r w:rsidRPr="0061674A">
        <w:t xml:space="preserve">Independent </w:t>
      </w:r>
      <w:r w:rsidR="002A16DE">
        <w:t>i</w:t>
      </w:r>
      <w:r w:rsidR="00CB0CA8">
        <w:t>dentification</w:t>
      </w:r>
      <w:r w:rsidR="002A16DE">
        <w:t xml:space="preserve"> management</w:t>
      </w:r>
      <w:r w:rsidR="00CB0CA8" w:rsidRPr="0061674A">
        <w:t xml:space="preserve"> </w:t>
      </w:r>
      <w:r w:rsidRPr="0061674A">
        <w:t>evaluators</w:t>
      </w:r>
      <w:r w:rsidRPr="00E44D99">
        <w:t> should always check the </w:t>
      </w:r>
      <w:r w:rsidRPr="0061674A">
        <w:t xml:space="preserve">guidance for each </w:t>
      </w:r>
      <w:r w:rsidR="008C2ACB">
        <w:t xml:space="preserve">Identification </w:t>
      </w:r>
      <w:r w:rsidRPr="0061674A">
        <w:t>Standard</w:t>
      </w:r>
      <w:r w:rsidRPr="00E44D99">
        <w:t> to understand how to apply it correctly.</w:t>
      </w:r>
    </w:p>
    <w:p w14:paraId="64DD73BE" w14:textId="02ED59E8" w:rsidR="00215479" w:rsidRPr="00DC2652" w:rsidRDefault="00215479" w:rsidP="00E957F0">
      <w:pPr>
        <w:keepLines w:val="0"/>
        <w:spacing w:before="0" w:after="60"/>
        <w:rPr>
          <w:rFonts w:eastAsia="Times New Roman"/>
        </w:rPr>
      </w:pPr>
      <w:r w:rsidRPr="00DC2652">
        <w:t>Please refer to t</w:t>
      </w:r>
      <w:r w:rsidR="00ED28E6">
        <w:t xml:space="preserve">he </w:t>
      </w:r>
      <w:r w:rsidRPr="00DC2652">
        <w:t xml:space="preserve">rules and </w:t>
      </w:r>
      <w:r w:rsidR="00362B29" w:rsidRPr="00DC2652">
        <w:t>s</w:t>
      </w:r>
      <w:r w:rsidRPr="00DC2652">
        <w:t>tandards:</w:t>
      </w:r>
    </w:p>
    <w:p w14:paraId="1EAE3A29" w14:textId="43199CD3" w:rsidR="00215479" w:rsidRPr="00DC2652" w:rsidRDefault="00986CA2" w:rsidP="005323BC">
      <w:pPr>
        <w:keepLines w:val="0"/>
        <w:numPr>
          <w:ilvl w:val="0"/>
          <w:numId w:val="42"/>
        </w:numPr>
        <w:spacing w:before="60" w:after="60"/>
      </w:pPr>
      <w:hyperlink r:id="rId21" w:history="1">
        <w:r w:rsidRPr="000901E2">
          <w:rPr>
            <w:rStyle w:val="Hyperlink"/>
          </w:rPr>
          <w:t>https://www.dia.govt.nz/Trust-Framework-for-Digital-Identity-Legislation</w:t>
        </w:r>
      </w:hyperlink>
      <w:r>
        <w:t xml:space="preserve"> </w:t>
      </w:r>
    </w:p>
    <w:p w14:paraId="75C58A73" w14:textId="54CED81F" w:rsidR="00215479" w:rsidRPr="009864DA" w:rsidRDefault="00215479" w:rsidP="005323BC">
      <w:pPr>
        <w:keepLines w:val="0"/>
        <w:numPr>
          <w:ilvl w:val="0"/>
          <w:numId w:val="42"/>
        </w:numPr>
        <w:spacing w:before="100" w:beforeAutospacing="1" w:after="100" w:afterAutospacing="1"/>
      </w:pPr>
      <w:hyperlink r:id="rId22" w:tgtFrame="_blank" w:tooltip="https://www.digital.govt.nz/standards-and-guidance/identity/identification-management" w:history="1">
        <w:r w:rsidRPr="00DC2652">
          <w:rPr>
            <w:rStyle w:val="Hyperlink"/>
          </w:rPr>
          <w:t>Identification management | NZ Digital government</w:t>
        </w:r>
      </w:hyperlink>
      <w:r w:rsidR="00C25024" w:rsidRPr="00C25024">
        <w:rPr>
          <w:color w:val="000000" w:themeColor="text1"/>
        </w:rPr>
        <w:t>.</w:t>
      </w:r>
    </w:p>
    <w:p w14:paraId="1CC75E68" w14:textId="3F5B65E0" w:rsidR="009864DA" w:rsidRPr="00986CA2" w:rsidRDefault="00F97EA2" w:rsidP="00986CA2">
      <w:pPr>
        <w:pStyle w:val="Heading4"/>
      </w:pPr>
      <w:r>
        <w:t>Overall</w:t>
      </w:r>
      <w:r w:rsidR="009864DA" w:rsidRPr="00986CA2">
        <w:t xml:space="preserve"> evaluation</w:t>
      </w:r>
    </w:p>
    <w:p w14:paraId="60A0E425" w14:textId="63FE6EB9" w:rsidR="009864DA" w:rsidRPr="00DC2652" w:rsidRDefault="009864DA" w:rsidP="009864DA">
      <w:pPr>
        <w:keepLines w:val="0"/>
        <w:spacing w:before="100" w:beforeAutospacing="1" w:after="100" w:afterAutospacing="1"/>
      </w:pPr>
      <w:r>
        <w:rPr>
          <w:color w:val="000000" w:themeColor="text1"/>
        </w:rPr>
        <w:t xml:space="preserve">Once all the </w:t>
      </w:r>
      <w:r w:rsidR="004F4698">
        <w:rPr>
          <w:color w:val="000000" w:themeColor="text1"/>
        </w:rPr>
        <w:t xml:space="preserve">relevant Rule Validation Plans have been completed, the independent </w:t>
      </w:r>
      <w:r w:rsidR="00DC4051">
        <w:rPr>
          <w:color w:val="000000" w:themeColor="text1"/>
        </w:rPr>
        <w:t xml:space="preserve">identification </w:t>
      </w:r>
      <w:r w:rsidR="002A16DE">
        <w:rPr>
          <w:color w:val="000000" w:themeColor="text1"/>
        </w:rPr>
        <w:t xml:space="preserve">management </w:t>
      </w:r>
      <w:r w:rsidR="004F4698">
        <w:rPr>
          <w:color w:val="000000" w:themeColor="text1"/>
        </w:rPr>
        <w:t>evaluator is required to provide an overall evaluation</w:t>
      </w:r>
      <w:r w:rsidR="006763A9">
        <w:rPr>
          <w:color w:val="000000" w:themeColor="text1"/>
        </w:rPr>
        <w:t xml:space="preserve"> of whether</w:t>
      </w:r>
      <w:r w:rsidR="007755B5">
        <w:rPr>
          <w:color w:val="000000" w:themeColor="text1"/>
        </w:rPr>
        <w:t>, in their opinion,</w:t>
      </w:r>
      <w:r w:rsidR="006763A9">
        <w:rPr>
          <w:color w:val="000000" w:themeColor="text1"/>
        </w:rPr>
        <w:t xml:space="preserve"> the service standards and the rules </w:t>
      </w:r>
      <w:r w:rsidR="00F71F15">
        <w:rPr>
          <w:color w:val="000000" w:themeColor="text1"/>
        </w:rPr>
        <w:t xml:space="preserve">are </w:t>
      </w:r>
      <w:r w:rsidR="006763A9">
        <w:rPr>
          <w:color w:val="000000" w:themeColor="text1"/>
        </w:rPr>
        <w:t xml:space="preserve">met by the provider. The evaluator should consider the results of all the relevant Rule Validation Plans </w:t>
      </w:r>
      <w:proofErr w:type="gramStart"/>
      <w:r w:rsidR="006763A9">
        <w:rPr>
          <w:color w:val="000000" w:themeColor="text1"/>
        </w:rPr>
        <w:t>in order to</w:t>
      </w:r>
      <w:proofErr w:type="gramEnd"/>
      <w:r w:rsidR="006763A9">
        <w:rPr>
          <w:color w:val="000000" w:themeColor="text1"/>
        </w:rPr>
        <w:t xml:space="preserve"> provide </w:t>
      </w:r>
      <w:r w:rsidR="007755B5">
        <w:rPr>
          <w:color w:val="000000" w:themeColor="text1"/>
        </w:rPr>
        <w:t>this</w:t>
      </w:r>
      <w:r w:rsidR="006763A9">
        <w:rPr>
          <w:color w:val="000000" w:themeColor="text1"/>
        </w:rPr>
        <w:t xml:space="preserve"> overall evaluation.</w:t>
      </w:r>
    </w:p>
    <w:p w14:paraId="36BD708D" w14:textId="70F6A524" w:rsidR="00685B7C" w:rsidRPr="00DC2652" w:rsidRDefault="00685B7C" w:rsidP="00F6308F">
      <w:pPr>
        <w:pStyle w:val="Heading4"/>
      </w:pPr>
      <w:bookmarkStart w:id="22" w:name="_Toc193728735"/>
      <w:bookmarkStart w:id="23" w:name="_Toc208482920"/>
      <w:r w:rsidRPr="00DC2652">
        <w:t xml:space="preserve">Components of the </w:t>
      </w:r>
      <w:r w:rsidR="003F128C">
        <w:t>rule</w:t>
      </w:r>
      <w:r w:rsidR="003F128C" w:rsidRPr="00DC2652">
        <w:t xml:space="preserve"> </w:t>
      </w:r>
      <w:r w:rsidRPr="00DC2652">
        <w:t>evaluation</w:t>
      </w:r>
      <w:bookmarkEnd w:id="22"/>
      <w:r w:rsidR="006C5879">
        <w:t xml:space="preserve"> plan</w:t>
      </w:r>
      <w:bookmarkEnd w:id="2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372"/>
      </w:tblGrid>
      <w:tr w:rsidR="00685B7C" w:rsidRPr="00DC2652" w14:paraId="728B76F6" w14:textId="77777777" w:rsidTr="00E957F0">
        <w:trPr>
          <w:cantSplit/>
          <w:trHeight w:val="141"/>
          <w:tblHeader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546B"/>
            <w:hideMark/>
          </w:tcPr>
          <w:p w14:paraId="226D4BDC" w14:textId="77777777" w:rsidR="00685B7C" w:rsidRPr="00E957F0" w:rsidRDefault="00685B7C" w:rsidP="00E957F0">
            <w:pPr>
              <w:spacing w:before="60" w:after="60"/>
              <w:rPr>
                <w:b/>
                <w:color w:val="E7E6E6" w:themeColor="background2"/>
              </w:rPr>
            </w:pPr>
            <w:r w:rsidRPr="00E957F0">
              <w:rPr>
                <w:b/>
                <w:color w:val="E7E6E6" w:themeColor="background2"/>
              </w:rPr>
              <w:t>Component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546B"/>
            <w:hideMark/>
          </w:tcPr>
          <w:p w14:paraId="56040047" w14:textId="77777777" w:rsidR="00685B7C" w:rsidRPr="00E957F0" w:rsidRDefault="00685B7C" w:rsidP="00E957F0">
            <w:pPr>
              <w:spacing w:before="60" w:after="60"/>
              <w:rPr>
                <w:b/>
                <w:color w:val="E7E6E6" w:themeColor="background2"/>
              </w:rPr>
            </w:pPr>
            <w:r w:rsidRPr="00E957F0">
              <w:rPr>
                <w:b/>
                <w:color w:val="E7E6E6" w:themeColor="background2"/>
              </w:rPr>
              <w:t>Description</w:t>
            </w:r>
          </w:p>
        </w:tc>
      </w:tr>
      <w:tr w:rsidR="000D1B60" w:rsidRPr="00DC2652" w14:paraId="0C0E3DAB" w14:textId="77777777" w:rsidTr="00E957F0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AD08" w14:textId="7196C101" w:rsidR="000D1B60" w:rsidRPr="003D5E74" w:rsidRDefault="00E217F4" w:rsidP="00E957F0">
            <w:pPr>
              <w:keepLines w:val="0"/>
              <w:tabs>
                <w:tab w:val="left" w:pos="4253"/>
              </w:tabs>
              <w:spacing w:before="60" w:after="60"/>
            </w:pPr>
            <w:r w:rsidRPr="003D5E74">
              <w:t xml:space="preserve">Rule </w:t>
            </w:r>
            <w:r w:rsidR="000D1B60" w:rsidRPr="003D5E74">
              <w:t>ID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FAE0" w14:textId="38E30A16" w:rsidR="000D1B60" w:rsidRPr="003D5E74" w:rsidRDefault="000D1B60" w:rsidP="00E957F0">
            <w:pPr>
              <w:keepLines w:val="0"/>
              <w:tabs>
                <w:tab w:val="left" w:pos="4253"/>
              </w:tabs>
              <w:spacing w:before="60" w:after="60"/>
            </w:pPr>
            <w:r w:rsidRPr="003D5E74">
              <w:t xml:space="preserve">The </w:t>
            </w:r>
            <w:r w:rsidR="00E326E8">
              <w:t>Rule number</w:t>
            </w:r>
          </w:p>
        </w:tc>
      </w:tr>
      <w:tr w:rsidR="000D1B60" w:rsidRPr="00DC2652" w14:paraId="4E6646E4" w14:textId="77777777" w:rsidTr="00E957F0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77E1" w14:textId="7F110266" w:rsidR="000D1B60" w:rsidRPr="003D5E74" w:rsidRDefault="00E217F4" w:rsidP="00E957F0">
            <w:pPr>
              <w:keepLines w:val="0"/>
              <w:tabs>
                <w:tab w:val="left" w:pos="4253"/>
              </w:tabs>
              <w:spacing w:before="60" w:after="60"/>
            </w:pPr>
            <w:r w:rsidRPr="003D5E74">
              <w:t>Rule</w:t>
            </w:r>
            <w:r w:rsidR="003D5E74" w:rsidRPr="003D5E74">
              <w:t xml:space="preserve"> 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B367" w14:textId="7906B326" w:rsidR="000D1B60" w:rsidRPr="003D5E74" w:rsidRDefault="001913EE" w:rsidP="00E957F0">
            <w:pPr>
              <w:keepLines w:val="0"/>
              <w:tabs>
                <w:tab w:val="left" w:pos="4253"/>
              </w:tabs>
              <w:spacing w:before="60" w:after="60"/>
            </w:pPr>
            <w:r w:rsidRPr="003D5E74">
              <w:t xml:space="preserve">The </w:t>
            </w:r>
            <w:r w:rsidR="00007CEF">
              <w:t>R</w:t>
            </w:r>
            <w:r w:rsidR="003D5E74" w:rsidRPr="003D5E74">
              <w:t>ule in full</w:t>
            </w:r>
          </w:p>
        </w:tc>
      </w:tr>
      <w:tr w:rsidR="000D1B60" w:rsidRPr="00DC2652" w14:paraId="16FF8C38" w14:textId="77777777" w:rsidTr="00E957F0">
        <w:trPr>
          <w:trHeight w:val="503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8537" w14:textId="47FB6CFC" w:rsidR="000D1B60" w:rsidRPr="003D5E74" w:rsidRDefault="000D1B60" w:rsidP="00E957F0">
            <w:pPr>
              <w:keepLines w:val="0"/>
              <w:tabs>
                <w:tab w:val="left" w:pos="4253"/>
              </w:tabs>
              <w:spacing w:before="60" w:after="60"/>
            </w:pPr>
            <w:r w:rsidRPr="003D5E74">
              <w:lastRenderedPageBreak/>
              <w:t>Evaluation methodology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599D" w14:textId="3B18CF7F" w:rsidR="000D1B60" w:rsidRPr="003D5E74" w:rsidRDefault="000D1B60" w:rsidP="00E957F0">
            <w:pPr>
              <w:keepLines w:val="0"/>
              <w:tabs>
                <w:tab w:val="left" w:pos="4253"/>
              </w:tabs>
              <w:spacing w:before="60" w:after="60"/>
            </w:pPr>
            <w:r w:rsidRPr="003D5E74">
              <w:t xml:space="preserve">How the independent evaluator will evaluate the effectiveness of the </w:t>
            </w:r>
            <w:r w:rsidR="00007CEF">
              <w:t>R</w:t>
            </w:r>
            <w:r w:rsidR="00E217F4" w:rsidRPr="003D5E74">
              <w:t>ule</w:t>
            </w:r>
            <w:r w:rsidRPr="003D5E74">
              <w:t>.</w:t>
            </w:r>
            <w:r w:rsidR="00A37099">
              <w:t xml:space="preserve"> This will make use of</w:t>
            </w:r>
            <w:r w:rsidR="00E326E8">
              <w:t xml:space="preserve"> the</w:t>
            </w:r>
            <w:r w:rsidR="00A37099">
              <w:t xml:space="preserve"> </w:t>
            </w:r>
            <w:r w:rsidR="00E47476">
              <w:t>c</w:t>
            </w:r>
            <w:r w:rsidR="00A37099">
              <w:t xml:space="preserve">onformance </w:t>
            </w:r>
            <w:r w:rsidR="00E47476">
              <w:t>w</w:t>
            </w:r>
            <w:r w:rsidR="00A37099">
              <w:t>orkbooks</w:t>
            </w:r>
          </w:p>
        </w:tc>
      </w:tr>
      <w:tr w:rsidR="000D1B60" w:rsidRPr="00DC2652" w14:paraId="4D24983D" w14:textId="77777777" w:rsidTr="00E957F0">
        <w:trPr>
          <w:trHeight w:val="503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EBF3" w14:textId="0BB64BD6" w:rsidR="000D1B60" w:rsidRPr="0016293C" w:rsidRDefault="000D1B60" w:rsidP="00E957F0">
            <w:pPr>
              <w:keepLines w:val="0"/>
              <w:tabs>
                <w:tab w:val="left" w:pos="4253"/>
              </w:tabs>
              <w:spacing w:before="60" w:after="60"/>
              <w:rPr>
                <w:highlight w:val="yellow"/>
              </w:rPr>
            </w:pPr>
            <w:r w:rsidRPr="003059C1">
              <w:t>Evaluation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BE8A" w14:textId="3AB08A71" w:rsidR="00E2416F" w:rsidRPr="00386E97" w:rsidRDefault="00A37099" w:rsidP="0059720F">
            <w:pPr>
              <w:keepLines w:val="0"/>
              <w:tabs>
                <w:tab w:val="left" w:pos="4253"/>
              </w:tabs>
              <w:spacing w:before="60" w:after="60"/>
            </w:pPr>
            <w:r w:rsidRPr="00386E97">
              <w:t>T</w:t>
            </w:r>
            <w:r w:rsidR="000D1B60" w:rsidRPr="00386E97">
              <w:t>he</w:t>
            </w:r>
            <w:r w:rsidRPr="00386E97">
              <w:t xml:space="preserve"> opinion of the </w:t>
            </w:r>
            <w:r w:rsidR="000D1B60" w:rsidRPr="00386E97">
              <w:t xml:space="preserve">independent evaluator </w:t>
            </w:r>
            <w:r w:rsidRPr="00386E97">
              <w:t xml:space="preserve">of </w:t>
            </w:r>
            <w:r w:rsidR="00CF28B5" w:rsidRPr="00386E97">
              <w:t>whether the service provider has MET or NOT MET the requirements</w:t>
            </w:r>
          </w:p>
        </w:tc>
      </w:tr>
      <w:tr w:rsidR="002A29B5" w:rsidRPr="00DC2652" w14:paraId="596F21DB" w14:textId="77777777" w:rsidTr="00386E97">
        <w:trPr>
          <w:trHeight w:val="503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1BCF" w14:textId="0243838E" w:rsidR="002A29B5" w:rsidRPr="00386E97" w:rsidRDefault="006965DB" w:rsidP="00E957F0">
            <w:pPr>
              <w:keepLines w:val="0"/>
              <w:tabs>
                <w:tab w:val="left" w:pos="4253"/>
              </w:tabs>
              <w:spacing w:before="60" w:after="60"/>
            </w:pPr>
            <w:r w:rsidRPr="00386E97">
              <w:t>Comments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4937" w14:textId="08E17A77" w:rsidR="002A29B5" w:rsidRPr="00386E97" w:rsidRDefault="00386E97" w:rsidP="00E957F0">
            <w:pPr>
              <w:keepLines w:val="0"/>
              <w:tabs>
                <w:tab w:val="left" w:pos="4253"/>
              </w:tabs>
              <w:spacing w:before="60" w:after="60"/>
            </w:pPr>
            <w:r w:rsidRPr="00386E97">
              <w:t xml:space="preserve">Any specific comments related to the meeting of the </w:t>
            </w:r>
            <w:r w:rsidR="00007CEF">
              <w:t>R</w:t>
            </w:r>
            <w:r w:rsidRPr="00386E97">
              <w:t xml:space="preserve">ule. </w:t>
            </w:r>
            <w:r w:rsidR="002A29B5" w:rsidRPr="00386E97">
              <w:t xml:space="preserve"> </w:t>
            </w:r>
          </w:p>
          <w:p w14:paraId="1CBC12C4" w14:textId="0B3D38C6" w:rsidR="0059720F" w:rsidRPr="00386E97" w:rsidRDefault="0059720F" w:rsidP="0059720F">
            <w:pPr>
              <w:keepLines w:val="0"/>
              <w:tabs>
                <w:tab w:val="left" w:pos="4253"/>
              </w:tabs>
              <w:spacing w:before="60" w:after="60"/>
            </w:pPr>
            <w:r w:rsidRPr="00386E97">
              <w:t xml:space="preserve">This </w:t>
            </w:r>
            <w:r w:rsidR="00386E97" w:rsidRPr="00386E97">
              <w:t xml:space="preserve">could </w:t>
            </w:r>
            <w:r w:rsidRPr="00386E97">
              <w:t>include:</w:t>
            </w:r>
          </w:p>
          <w:p w14:paraId="7628A54B" w14:textId="3E284AD0" w:rsidR="0059720F" w:rsidRPr="00386E97" w:rsidRDefault="00E326E8" w:rsidP="0059720F">
            <w:pPr>
              <w:pStyle w:val="ListParagraph"/>
              <w:numPr>
                <w:ilvl w:val="0"/>
                <w:numId w:val="30"/>
              </w:num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the provider’s comments</w:t>
            </w:r>
          </w:p>
          <w:p w14:paraId="49852889" w14:textId="372A354A" w:rsidR="0059720F" w:rsidRPr="00386E97" w:rsidRDefault="00386E97" w:rsidP="0059720F">
            <w:pPr>
              <w:pStyle w:val="ListParagraph"/>
              <w:numPr>
                <w:ilvl w:val="0"/>
                <w:numId w:val="30"/>
              </w:numPr>
              <w:spacing w:before="60" w:after="60"/>
              <w:rPr>
                <w:szCs w:val="22"/>
              </w:rPr>
            </w:pPr>
            <w:r w:rsidRPr="00386E97">
              <w:rPr>
                <w:szCs w:val="22"/>
              </w:rPr>
              <w:t>w</w:t>
            </w:r>
            <w:r w:rsidR="0059720F" w:rsidRPr="00386E97">
              <w:rPr>
                <w:szCs w:val="22"/>
              </w:rPr>
              <w:t xml:space="preserve">hether there are compensating </w:t>
            </w:r>
            <w:r w:rsidR="005003FA">
              <w:rPr>
                <w:szCs w:val="22"/>
              </w:rPr>
              <w:t>controls</w:t>
            </w:r>
            <w:r w:rsidR="0059720F" w:rsidRPr="00386E97">
              <w:rPr>
                <w:szCs w:val="22"/>
              </w:rPr>
              <w:t xml:space="preserve"> in place to address the issue</w:t>
            </w:r>
          </w:p>
          <w:p w14:paraId="66FED646" w14:textId="21BBD28A" w:rsidR="0059720F" w:rsidRPr="00386E97" w:rsidRDefault="00386E97" w:rsidP="0094473B">
            <w:pPr>
              <w:pStyle w:val="ListParagraph"/>
              <w:keepLines w:val="0"/>
              <w:numPr>
                <w:ilvl w:val="0"/>
                <w:numId w:val="30"/>
              </w:numPr>
              <w:tabs>
                <w:tab w:val="left" w:pos="4253"/>
              </w:tabs>
              <w:spacing w:before="60" w:after="60"/>
            </w:pPr>
            <w:r w:rsidRPr="00386E97">
              <w:rPr>
                <w:szCs w:val="22"/>
              </w:rPr>
              <w:t xml:space="preserve">any </w:t>
            </w:r>
            <w:r w:rsidR="0059720F" w:rsidRPr="00386E97">
              <w:t>other details to provide context on the issue</w:t>
            </w:r>
          </w:p>
        </w:tc>
      </w:tr>
      <w:tr w:rsidR="00CF28B5" w:rsidRPr="00DC2652" w14:paraId="4EA01941" w14:textId="77777777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70E1" w14:textId="77777777" w:rsidR="00CF28B5" w:rsidRDefault="00636776">
            <w:pPr>
              <w:keepLines w:val="0"/>
              <w:tabs>
                <w:tab w:val="left" w:pos="4253"/>
              </w:tabs>
              <w:spacing w:before="60" w:after="60"/>
            </w:pPr>
            <w:r>
              <w:t>Attribute/Information</w:t>
            </w:r>
            <w:r w:rsidR="007C212E">
              <w:t xml:space="preserve"> </w:t>
            </w:r>
          </w:p>
          <w:p w14:paraId="7ACD5701" w14:textId="76A486E6" w:rsidR="007C212E" w:rsidRPr="003D5E74" w:rsidRDefault="0094473B" w:rsidP="007C212E">
            <w:pPr>
              <w:keepLines w:val="0"/>
              <w:tabs>
                <w:tab w:val="left" w:pos="4253"/>
              </w:tabs>
              <w:spacing w:before="60" w:after="60"/>
            </w:pPr>
            <w:r>
              <w:t xml:space="preserve">or </w:t>
            </w:r>
            <w:r w:rsidR="007C212E">
              <w:t>Authenticator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B85A" w14:textId="3D88C888" w:rsidR="00CF28B5" w:rsidRPr="00636776" w:rsidRDefault="0059720F">
            <w:pPr>
              <w:keepLines w:val="0"/>
              <w:tabs>
                <w:tab w:val="left" w:pos="4253"/>
              </w:tabs>
              <w:spacing w:before="60" w:after="60"/>
              <w:rPr>
                <w:highlight w:val="yellow"/>
              </w:rPr>
            </w:pPr>
            <w:r w:rsidRPr="0060255F">
              <w:t>The attribute</w:t>
            </w:r>
            <w:r w:rsidR="007C212E">
              <w:t>/</w:t>
            </w:r>
            <w:r w:rsidRPr="0060255F">
              <w:t xml:space="preserve">information </w:t>
            </w:r>
            <w:r w:rsidR="007C212E">
              <w:t xml:space="preserve">or </w:t>
            </w:r>
            <w:r w:rsidR="005003FA">
              <w:t>a</w:t>
            </w:r>
            <w:r w:rsidR="007C212E">
              <w:t xml:space="preserve">uthenticator </w:t>
            </w:r>
            <w:r w:rsidRPr="0060255F">
              <w:t>being assessed</w:t>
            </w:r>
          </w:p>
        </w:tc>
      </w:tr>
      <w:tr w:rsidR="00CF28B5" w:rsidRPr="00DC2652" w14:paraId="21EB32C4" w14:textId="77777777"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B42B" w14:textId="7FDF8FEF" w:rsidR="00CF28B5" w:rsidRPr="003D5E74" w:rsidRDefault="00636776">
            <w:pPr>
              <w:keepLines w:val="0"/>
              <w:tabs>
                <w:tab w:val="left" w:pos="4253"/>
              </w:tabs>
              <w:spacing w:before="60" w:after="60"/>
            </w:pPr>
            <w:r>
              <w:t>Purpose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C27D" w14:textId="55FA5AD9" w:rsidR="00CF28B5" w:rsidRPr="00636776" w:rsidRDefault="00CF28B5">
            <w:pPr>
              <w:keepLines w:val="0"/>
              <w:tabs>
                <w:tab w:val="left" w:pos="4253"/>
              </w:tabs>
              <w:spacing w:before="60" w:after="60"/>
              <w:rPr>
                <w:highlight w:val="yellow"/>
              </w:rPr>
            </w:pPr>
            <w:r w:rsidRPr="007C212E">
              <w:t xml:space="preserve">The </w:t>
            </w:r>
            <w:r w:rsidR="0059720F" w:rsidRPr="007C212E">
              <w:t xml:space="preserve">purpose for which the attribute/information </w:t>
            </w:r>
            <w:r w:rsidR="00B17BDF">
              <w:t>is</w:t>
            </w:r>
            <w:r w:rsidR="0059720F" w:rsidRPr="007C212E">
              <w:t xml:space="preserve"> collected</w:t>
            </w:r>
          </w:p>
        </w:tc>
      </w:tr>
      <w:tr w:rsidR="00CF28B5" w:rsidRPr="00DC2652" w14:paraId="50BB07F6" w14:textId="77777777">
        <w:trPr>
          <w:trHeight w:val="503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5E9F" w14:textId="6627C79D" w:rsidR="00CF28B5" w:rsidRPr="003D5E74" w:rsidRDefault="00636776">
            <w:pPr>
              <w:keepLines w:val="0"/>
              <w:tabs>
                <w:tab w:val="left" w:pos="4253"/>
              </w:tabs>
              <w:spacing w:before="60" w:after="60"/>
            </w:pPr>
            <w:r>
              <w:t xml:space="preserve">Risk </w:t>
            </w:r>
            <w:r w:rsidR="0060255F">
              <w:t xml:space="preserve">indicated </w:t>
            </w:r>
            <w:r>
              <w:t>level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D64C" w14:textId="68652027" w:rsidR="00CF28B5" w:rsidRPr="003D5E74" w:rsidRDefault="0059720F">
            <w:pPr>
              <w:keepLines w:val="0"/>
              <w:tabs>
                <w:tab w:val="left" w:pos="4253"/>
              </w:tabs>
              <w:spacing w:before="60" w:after="60"/>
            </w:pPr>
            <w:r w:rsidRPr="0060255F">
              <w:t>The risk assessed or desired level of assurance to be met</w:t>
            </w:r>
          </w:p>
        </w:tc>
      </w:tr>
      <w:tr w:rsidR="00CF28B5" w:rsidRPr="00DC2652" w14:paraId="6C4F4CAC" w14:textId="77777777" w:rsidTr="0060255F">
        <w:trPr>
          <w:trHeight w:val="503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46DA" w14:textId="690A6F70" w:rsidR="00CF28B5" w:rsidRPr="0016293C" w:rsidRDefault="00636776">
            <w:pPr>
              <w:keepLines w:val="0"/>
              <w:tabs>
                <w:tab w:val="left" w:pos="4253"/>
              </w:tabs>
              <w:spacing w:before="60" w:after="60"/>
              <w:rPr>
                <w:highlight w:val="yellow"/>
              </w:rPr>
            </w:pPr>
            <w:r>
              <w:t>Assessed level achieved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4FF6" w14:textId="0A8F63EB" w:rsidR="00CF28B5" w:rsidRPr="0059720F" w:rsidRDefault="0059720F" w:rsidP="0059720F">
            <w:pPr>
              <w:spacing w:before="60" w:after="60"/>
              <w:rPr>
                <w:highlight w:val="yellow"/>
              </w:rPr>
            </w:pPr>
            <w:r w:rsidRPr="0060255F">
              <w:t>The actual level met. This represents the highest level achieved by all controls</w:t>
            </w:r>
          </w:p>
        </w:tc>
      </w:tr>
      <w:tr w:rsidR="0059720F" w:rsidRPr="00DC2652" w14:paraId="2E52D9C4" w14:textId="77777777">
        <w:trPr>
          <w:trHeight w:val="503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5BE8" w14:textId="6EDFCC3C" w:rsidR="0059720F" w:rsidRPr="0016293C" w:rsidRDefault="0059720F" w:rsidP="0059720F">
            <w:pPr>
              <w:keepLines w:val="0"/>
              <w:tabs>
                <w:tab w:val="left" w:pos="4253"/>
              </w:tabs>
              <w:spacing w:before="60" w:after="60"/>
              <w:rPr>
                <w:highlight w:val="yellow"/>
              </w:rPr>
            </w:pPr>
            <w:r w:rsidRPr="0060255F">
              <w:t>Notes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A76E" w14:textId="39F8E97D" w:rsidR="0059720F" w:rsidRPr="0016293C" w:rsidRDefault="007C212E" w:rsidP="0059720F">
            <w:pPr>
              <w:keepLines w:val="0"/>
              <w:tabs>
                <w:tab w:val="left" w:pos="4253"/>
              </w:tabs>
              <w:spacing w:before="60" w:after="60"/>
              <w:rPr>
                <w:highlight w:val="yellow"/>
              </w:rPr>
            </w:pPr>
            <w:r w:rsidRPr="007C212E">
              <w:t>Any additional notes, especially where the indicated and assessed levels differ</w:t>
            </w:r>
          </w:p>
        </w:tc>
      </w:tr>
    </w:tbl>
    <w:p w14:paraId="18A1B8B0" w14:textId="77777777" w:rsidR="00C12CA1" w:rsidRPr="00DC2652" w:rsidRDefault="00C12CA1" w:rsidP="005D3404">
      <w:pPr>
        <w:sectPr w:rsidR="00C12CA1" w:rsidRPr="00DC2652" w:rsidSect="00175CEF">
          <w:footerReference w:type="default" r:id="rId23"/>
          <w:pgSz w:w="11907" w:h="16840" w:code="9"/>
          <w:pgMar w:top="1418" w:right="1418" w:bottom="992" w:left="1418" w:header="425" w:footer="641" w:gutter="0"/>
          <w:cols w:space="708"/>
          <w:docGrid w:linePitch="360"/>
        </w:sectPr>
      </w:pPr>
    </w:p>
    <w:p w14:paraId="51849DCF" w14:textId="564C9051" w:rsidR="002674D8" w:rsidRPr="00DC2652" w:rsidRDefault="002674D8" w:rsidP="002674D8">
      <w:pPr>
        <w:pStyle w:val="Heading1"/>
      </w:pPr>
      <w:bookmarkStart w:id="24" w:name="_Toc208482921"/>
      <w:bookmarkStart w:id="25" w:name="_Toc193728736"/>
      <w:r>
        <w:lastRenderedPageBreak/>
        <w:t>Independent identification management evaluation</w:t>
      </w:r>
      <w:bookmarkEnd w:id="24"/>
    </w:p>
    <w:p w14:paraId="67A6E81C" w14:textId="3847D1F7" w:rsidR="002674D8" w:rsidRDefault="002674D8" w:rsidP="002674D8">
      <w:pPr>
        <w:pStyle w:val="Heading4"/>
        <w:spacing w:before="120"/>
        <w:contextualSpacing w:val="0"/>
      </w:pPr>
    </w:p>
    <w:tbl>
      <w:tblPr>
        <w:tblStyle w:val="DIATable"/>
        <w:tblW w:w="0" w:type="auto"/>
        <w:tblLook w:val="04A0" w:firstRow="1" w:lastRow="0" w:firstColumn="1" w:lastColumn="0" w:noHBand="0" w:noVBand="1"/>
      </w:tblPr>
      <w:tblGrid>
        <w:gridCol w:w="10634"/>
        <w:gridCol w:w="10629"/>
      </w:tblGrid>
      <w:tr w:rsidR="009864DA" w14:paraId="2A54D6D2" w14:textId="77777777" w:rsidTr="009864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34" w:type="dxa"/>
          </w:tcPr>
          <w:p w14:paraId="3B5472EE" w14:textId="49E0AAB3" w:rsidR="009864DA" w:rsidRDefault="004C1334" w:rsidP="009864DA">
            <w:pPr>
              <w:keepLines w:val="0"/>
              <w:spacing w:before="120" w:after="240"/>
            </w:pPr>
            <w:r>
              <w:t>Overall</w:t>
            </w:r>
            <w:r w:rsidR="009864DA">
              <w:t xml:space="preserve"> evaluation</w:t>
            </w:r>
          </w:p>
        </w:tc>
        <w:tc>
          <w:tcPr>
            <w:tcW w:w="10629" w:type="dxa"/>
          </w:tcPr>
          <w:p w14:paraId="31C9EB4E" w14:textId="2AC2707C" w:rsidR="009864DA" w:rsidRDefault="009864DA" w:rsidP="009864DA">
            <w:pPr>
              <w:keepLines w:val="0"/>
              <w:spacing w:before="120" w:after="240"/>
            </w:pPr>
            <w:r>
              <w:t xml:space="preserve">Conclusion of the Independent </w:t>
            </w:r>
            <w:r w:rsidR="007D6D23">
              <w:t xml:space="preserve">Identification </w:t>
            </w:r>
            <w:r w:rsidR="007C67B0">
              <w:t>Management</w:t>
            </w:r>
            <w:r>
              <w:t xml:space="preserve"> Evaluator</w:t>
            </w:r>
          </w:p>
        </w:tc>
      </w:tr>
      <w:tr w:rsidR="002674D8" w14:paraId="240F2FCE" w14:textId="77777777" w:rsidTr="009864DA">
        <w:tc>
          <w:tcPr>
            <w:tcW w:w="10634" w:type="dxa"/>
          </w:tcPr>
          <w:p w14:paraId="13C1F4B5" w14:textId="4E873215" w:rsidR="00F317D9" w:rsidRDefault="002F2BF5">
            <w:pPr>
              <w:keepLines w:val="0"/>
              <w:spacing w:before="120" w:after="240"/>
            </w:pPr>
            <w:r>
              <w:t xml:space="preserve">The </w:t>
            </w:r>
            <w:r w:rsidR="0008028C">
              <w:t>service is a service that the applicant can provide in a way that meets the service standards, and complies with the processes, specified in the TF rules</w:t>
            </w:r>
            <w:r w:rsidR="00F317D9">
              <w:t>.</w:t>
            </w:r>
          </w:p>
        </w:tc>
        <w:tc>
          <w:tcPr>
            <w:tcW w:w="10629" w:type="dxa"/>
          </w:tcPr>
          <w:p w14:paraId="12D582FF" w14:textId="77777777" w:rsidR="002674D8" w:rsidRDefault="002674D8">
            <w:pPr>
              <w:keepLines w:val="0"/>
              <w:spacing w:before="120" w:after="240"/>
            </w:pPr>
          </w:p>
        </w:tc>
      </w:tr>
    </w:tbl>
    <w:p w14:paraId="098EA906" w14:textId="77777777" w:rsidR="002674D8" w:rsidRDefault="002674D8">
      <w:pPr>
        <w:keepLines w:val="0"/>
        <w:spacing w:before="120" w:after="240"/>
      </w:pPr>
    </w:p>
    <w:p w14:paraId="526FB3D6" w14:textId="77777777" w:rsidR="0024032E" w:rsidRDefault="0024032E">
      <w:pPr>
        <w:keepLines w:val="0"/>
        <w:spacing w:before="120" w:after="240"/>
      </w:pPr>
    </w:p>
    <w:p w14:paraId="61820E3D" w14:textId="77777777" w:rsidR="002674D8" w:rsidRDefault="002674D8">
      <w:pPr>
        <w:keepLines w:val="0"/>
        <w:spacing w:before="120" w:after="240"/>
      </w:pPr>
    </w:p>
    <w:p w14:paraId="60910DD0" w14:textId="77777777" w:rsidR="002674D8" w:rsidRDefault="002674D8">
      <w:pPr>
        <w:keepLines w:val="0"/>
        <w:spacing w:before="120" w:after="240"/>
      </w:pPr>
    </w:p>
    <w:p w14:paraId="5FF6E72D" w14:textId="40F70BEB" w:rsidR="002674D8" w:rsidRDefault="002674D8">
      <w:pPr>
        <w:keepLines w:val="0"/>
        <w:spacing w:before="120" w:after="240"/>
        <w:rPr>
          <w:rFonts w:cs="Arial"/>
          <w:bCs/>
          <w:color w:val="00465D" w:themeColor="text2"/>
          <w:kern w:val="32"/>
          <w:sz w:val="52"/>
          <w:szCs w:val="32"/>
        </w:rPr>
      </w:pPr>
      <w:r>
        <w:br w:type="page"/>
      </w:r>
    </w:p>
    <w:p w14:paraId="72A14D2A" w14:textId="6FF9DF42" w:rsidR="00935F18" w:rsidRPr="00DC2652" w:rsidRDefault="003F128C" w:rsidP="00497F24">
      <w:pPr>
        <w:pStyle w:val="Heading1"/>
      </w:pPr>
      <w:bookmarkStart w:id="26" w:name="_Toc208482922"/>
      <w:r>
        <w:lastRenderedPageBreak/>
        <w:t xml:space="preserve">Rule </w:t>
      </w:r>
      <w:r w:rsidR="00411514">
        <w:t>validation</w:t>
      </w:r>
      <w:r w:rsidR="006C5879">
        <w:t xml:space="preserve"> plan</w:t>
      </w:r>
      <w:r w:rsidR="00411514">
        <w:t xml:space="preserve"> - </w:t>
      </w:r>
      <w:r w:rsidR="00497F24" w:rsidRPr="00DC2652">
        <w:t>Information services</w:t>
      </w:r>
      <w:bookmarkEnd w:id="25"/>
      <w:bookmarkEnd w:id="26"/>
    </w:p>
    <w:p w14:paraId="42EBEFD1" w14:textId="4C123C0A" w:rsidR="00955118" w:rsidRDefault="003059C1" w:rsidP="00E957F0">
      <w:pPr>
        <w:pStyle w:val="Heading4"/>
        <w:spacing w:before="120"/>
        <w:contextualSpacing w:val="0"/>
      </w:pPr>
      <w:r>
        <w:t>Service rules – Information service</w:t>
      </w:r>
    </w:p>
    <w:tbl>
      <w:tblPr>
        <w:tblStyle w:val="DIATable"/>
        <w:tblW w:w="21390" w:type="dxa"/>
        <w:tblInd w:w="0" w:type="dxa"/>
        <w:tblLook w:val="04A0" w:firstRow="1" w:lastRow="0" w:firstColumn="1" w:lastColumn="0" w:noHBand="0" w:noVBand="1"/>
      </w:tblPr>
      <w:tblGrid>
        <w:gridCol w:w="2106"/>
        <w:gridCol w:w="4760"/>
        <w:gridCol w:w="6463"/>
        <w:gridCol w:w="4000"/>
        <w:gridCol w:w="4061"/>
      </w:tblGrid>
      <w:tr w:rsidR="004F1E85" w:rsidRPr="00DC2652" w14:paraId="305FE44C" w14:textId="77777777" w:rsidTr="00616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blHeader/>
        </w:trPr>
        <w:tc>
          <w:tcPr>
            <w:tcW w:w="0" w:type="dxa"/>
            <w:shd w:val="clear" w:color="auto" w:fill="1F546B"/>
            <w:vAlign w:val="center"/>
          </w:tcPr>
          <w:p w14:paraId="7980D838" w14:textId="77777777" w:rsidR="004F1E85" w:rsidRPr="00DC2652" w:rsidRDefault="004F1E85">
            <w:pPr>
              <w:keepLines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Rule ID</w:t>
            </w:r>
          </w:p>
        </w:tc>
        <w:tc>
          <w:tcPr>
            <w:tcW w:w="0" w:type="dxa"/>
            <w:shd w:val="clear" w:color="auto" w:fill="1F546B"/>
            <w:vAlign w:val="center"/>
          </w:tcPr>
          <w:p w14:paraId="5EF3C398" w14:textId="77777777" w:rsidR="004F1E85" w:rsidRPr="00DC2652" w:rsidRDefault="004F1E85">
            <w:pPr>
              <w:keepLines w:val="0"/>
              <w:tabs>
                <w:tab w:val="left" w:pos="250"/>
                <w:tab w:val="center" w:pos="509"/>
              </w:tabs>
              <w:spacing w:before="60" w:after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Rule</w:t>
            </w:r>
          </w:p>
        </w:tc>
        <w:tc>
          <w:tcPr>
            <w:tcW w:w="0" w:type="dxa"/>
            <w:shd w:val="clear" w:color="auto" w:fill="1F546B"/>
            <w:vAlign w:val="center"/>
          </w:tcPr>
          <w:p w14:paraId="48A383BF" w14:textId="77777777" w:rsidR="004F1E85" w:rsidRPr="00DC2652" w:rsidRDefault="004F1E85">
            <w:pPr>
              <w:keepLines w:val="0"/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</w:rPr>
              <w:t>Evaluation method</w:t>
            </w:r>
          </w:p>
        </w:tc>
        <w:tc>
          <w:tcPr>
            <w:tcW w:w="0" w:type="dxa"/>
            <w:shd w:val="clear" w:color="auto" w:fill="1F546B"/>
            <w:vAlign w:val="center"/>
          </w:tcPr>
          <w:p w14:paraId="440214F2" w14:textId="77777777" w:rsidR="004F1E85" w:rsidRPr="00DC2652" w:rsidRDefault="004F1E85">
            <w:pPr>
              <w:keepLines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DC2652">
              <w:rPr>
                <w:rFonts w:asciiTheme="minorHAnsi" w:hAnsiTheme="minorHAnsi" w:cstheme="minorHAnsi"/>
              </w:rPr>
              <w:t>Evaluation</w:t>
            </w:r>
          </w:p>
        </w:tc>
        <w:tc>
          <w:tcPr>
            <w:tcW w:w="0" w:type="dxa"/>
            <w:shd w:val="clear" w:color="auto" w:fill="1F546B"/>
            <w:vAlign w:val="center"/>
          </w:tcPr>
          <w:p w14:paraId="1EEA6A99" w14:textId="7218289A" w:rsidR="004F1E85" w:rsidRPr="00DC2652" w:rsidRDefault="004F1E85">
            <w:pPr>
              <w:keepLines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Comments</w:t>
            </w:r>
          </w:p>
        </w:tc>
      </w:tr>
      <w:tr w:rsidR="004F1E85" w:rsidRPr="00DC2652" w14:paraId="2A5350A6" w14:textId="77777777" w:rsidTr="0061674A">
        <w:trPr>
          <w:cantSplit w:val="0"/>
        </w:trPr>
        <w:tc>
          <w:tcPr>
            <w:tcW w:w="0" w:type="dxa"/>
          </w:tcPr>
          <w:p w14:paraId="69C609CE" w14:textId="4BF1ABD5" w:rsidR="004F1E85" w:rsidRPr="003D5E74" w:rsidRDefault="004F1E85">
            <w:pPr>
              <w:spacing w:before="60" w:after="6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D5E74">
              <w:rPr>
                <w:rFonts w:asciiTheme="minorHAnsi" w:hAnsiTheme="minorHAnsi" w:cstheme="minorHAnsi"/>
                <w:b/>
                <w:bCs/>
              </w:rPr>
              <w:t>5(1)</w:t>
            </w:r>
          </w:p>
        </w:tc>
        <w:tc>
          <w:tcPr>
            <w:tcW w:w="0" w:type="dxa"/>
          </w:tcPr>
          <w:p w14:paraId="6D7307A3" w14:textId="77777777" w:rsidR="004F1E85" w:rsidRPr="003D5E74" w:rsidRDefault="004F1E85">
            <w:pPr>
              <w:keepLines w:val="0"/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3D5E74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A Trust Framework provider of an information service must provide attributes with a level of information assurance established in accordance with the Information Assurance Standard under the Identification Standards. </w:t>
            </w:r>
          </w:p>
        </w:tc>
        <w:tc>
          <w:tcPr>
            <w:tcW w:w="0" w:type="dxa"/>
          </w:tcPr>
          <w:p w14:paraId="70F8F651" w14:textId="46C2361D" w:rsidR="004F1E85" w:rsidRPr="007C200A" w:rsidRDefault="319C8667" w:rsidP="007C200A">
            <w:pPr>
              <w:pStyle w:val="ListParagraph"/>
              <w:numPr>
                <w:ilvl w:val="0"/>
                <w:numId w:val="53"/>
              </w:numPr>
              <w:spacing w:before="60" w:after="60"/>
              <w:ind w:left="321" w:hanging="321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7C200A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Confirm the provider holds a </w:t>
            </w:r>
            <w:r w:rsidR="002C2DD0" w:rsidRPr="007C200A">
              <w:rPr>
                <w:rFonts w:asciiTheme="minorHAnsi" w:hAnsiTheme="minorHAnsi" w:cstheme="minorHAnsi"/>
                <w:color w:val="000000" w:themeColor="text1"/>
                <w:szCs w:val="22"/>
              </w:rPr>
              <w:t>s</w:t>
            </w:r>
            <w:r w:rsidRPr="007C200A">
              <w:rPr>
                <w:rFonts w:asciiTheme="minorHAnsi" w:hAnsiTheme="minorHAnsi" w:cstheme="minorHAnsi"/>
                <w:color w:val="000000" w:themeColor="text1"/>
                <w:szCs w:val="22"/>
              </w:rPr>
              <w:t>tatement of conformance with the Information Assurance Standard</w:t>
            </w:r>
            <w:r w:rsidR="2153942C" w:rsidRPr="007C200A"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</w:p>
          <w:p w14:paraId="1A0E763E" w14:textId="77777777" w:rsidR="004F1E85" w:rsidRDefault="004F1E85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OR</w:t>
            </w:r>
          </w:p>
          <w:p w14:paraId="7A84906D" w14:textId="3C59D076" w:rsidR="00AA58D4" w:rsidRPr="0061539F" w:rsidRDefault="004F1E85" w:rsidP="005323BC">
            <w:pPr>
              <w:pStyle w:val="ListParagraph"/>
              <w:numPr>
                <w:ilvl w:val="0"/>
                <w:numId w:val="54"/>
              </w:numPr>
              <w:spacing w:before="60" w:after="60"/>
              <w:ind w:left="321" w:hanging="321"/>
              <w:rPr>
                <w:szCs w:val="22"/>
              </w:rPr>
            </w:pPr>
            <w:r w:rsidRPr="008E20A4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Confirm through review of documentation </w:t>
            </w:r>
            <w:r w:rsidR="00AA58D4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listed for </w:t>
            </w:r>
            <w:r w:rsidR="00AA58D4" w:rsidRPr="0061539F">
              <w:rPr>
                <w:rFonts w:asciiTheme="minorHAnsi" w:hAnsiTheme="minorHAnsi" w:cstheme="minorHAnsi"/>
                <w:i/>
                <w:iCs/>
                <w:color w:val="000000" w:themeColor="text1"/>
                <w:szCs w:val="22"/>
              </w:rPr>
              <w:t>Information Assurance Controls</w:t>
            </w:r>
            <w:r w:rsidR="00AA58D4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in the </w:t>
            </w:r>
            <w:hyperlink r:id="rId24" w:history="1">
              <w:r w:rsidR="00AA58D4" w:rsidRPr="00AA58D4">
                <w:rPr>
                  <w:rStyle w:val="Hyperlink"/>
                  <w:rFonts w:asciiTheme="minorHAnsi" w:hAnsiTheme="minorHAnsi" w:cstheme="minorHAnsi"/>
                  <w:szCs w:val="22"/>
                </w:rPr>
                <w:t>Information and Binding Assurance Conformance Workbook</w:t>
              </w:r>
            </w:hyperlink>
            <w:r w:rsidRPr="008E20A4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that</w:t>
            </w:r>
            <w:r w:rsidR="00AA58D4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</w:t>
            </w:r>
            <w:r w:rsidR="0061539F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the service </w:t>
            </w:r>
            <w:r w:rsidR="00A37099">
              <w:rPr>
                <w:rFonts w:asciiTheme="minorHAnsi" w:hAnsiTheme="minorHAnsi" w:cstheme="minorHAnsi"/>
                <w:color w:val="000000" w:themeColor="text1"/>
                <w:szCs w:val="22"/>
              </w:rPr>
              <w:t>meets the requirements for each attribute.</w:t>
            </w:r>
            <w:r w:rsidR="00AA58D4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</w:t>
            </w:r>
          </w:p>
          <w:p w14:paraId="284526A2" w14:textId="14DF2311" w:rsidR="0061539F" w:rsidRPr="0061539F" w:rsidRDefault="00AA58D4" w:rsidP="005323BC">
            <w:pPr>
              <w:pStyle w:val="ListParagraph"/>
              <w:numPr>
                <w:ilvl w:val="0"/>
                <w:numId w:val="54"/>
              </w:numPr>
              <w:spacing w:before="60" w:after="60"/>
              <w:ind w:left="321" w:hanging="321"/>
              <w:rPr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Confirm though observation that the service performs as documented</w:t>
            </w:r>
            <w:r w:rsidR="00A37099"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</w:p>
          <w:p w14:paraId="13234281" w14:textId="77777777" w:rsidR="0061539F" w:rsidRPr="00A37099" w:rsidRDefault="0061539F" w:rsidP="0061539F">
            <w:pPr>
              <w:spacing w:before="60" w:after="60"/>
              <w:rPr>
                <w:b/>
                <w:bCs/>
                <w:szCs w:val="22"/>
              </w:rPr>
            </w:pPr>
            <w:r w:rsidRPr="00A37099">
              <w:rPr>
                <w:b/>
                <w:bCs/>
                <w:szCs w:val="22"/>
              </w:rPr>
              <w:t>AND</w:t>
            </w:r>
          </w:p>
          <w:p w14:paraId="37DAE2E5" w14:textId="550DB7DA" w:rsidR="0061539F" w:rsidRPr="0061539F" w:rsidRDefault="00956EE3" w:rsidP="007C200A">
            <w:pPr>
              <w:pStyle w:val="ListParagraph"/>
              <w:numPr>
                <w:ilvl w:val="0"/>
                <w:numId w:val="53"/>
              </w:numPr>
              <w:spacing w:before="60" w:after="60"/>
              <w:ind w:left="321" w:hanging="321"/>
              <w:rPr>
                <w:szCs w:val="22"/>
              </w:rPr>
            </w:pPr>
            <w:r w:rsidRPr="007C200A">
              <w:rPr>
                <w:rFonts w:asciiTheme="minorHAnsi" w:hAnsiTheme="minorHAnsi" w:cstheme="minorHAnsi"/>
                <w:color w:val="000000" w:themeColor="text1"/>
                <w:szCs w:val="22"/>
              </w:rPr>
              <w:t>Confirm that</w:t>
            </w:r>
            <w:r w:rsidR="004C0BA3" w:rsidRPr="007C200A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the level of </w:t>
            </w:r>
            <w:r w:rsidR="00F64979" w:rsidRPr="007C200A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information </w:t>
            </w:r>
            <w:r w:rsidR="004C0BA3" w:rsidRPr="007C200A">
              <w:rPr>
                <w:rFonts w:asciiTheme="minorHAnsi" w:hAnsiTheme="minorHAnsi" w:cstheme="minorHAnsi"/>
                <w:color w:val="000000" w:themeColor="text1"/>
                <w:szCs w:val="22"/>
              </w:rPr>
              <w:t>assurance claimed for each attribute in the information service is correct</w:t>
            </w:r>
            <w:r w:rsidR="00A37099" w:rsidRPr="007C200A"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  <w:r w:rsidR="0061539F">
              <w:rPr>
                <w:szCs w:val="22"/>
              </w:rPr>
              <w:t xml:space="preserve"> </w:t>
            </w:r>
          </w:p>
        </w:tc>
        <w:tc>
          <w:tcPr>
            <w:tcW w:w="0" w:type="dxa"/>
          </w:tcPr>
          <w:p w14:paraId="633F31C6" w14:textId="77777777" w:rsidR="004F1E85" w:rsidRPr="00DC2652" w:rsidRDefault="004F1E85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0" w:type="dxa"/>
          </w:tcPr>
          <w:p w14:paraId="0A6556D2" w14:textId="77777777" w:rsidR="004F1E85" w:rsidRPr="00DC2652" w:rsidRDefault="004F1E85">
            <w:pPr>
              <w:keepLines w:val="0"/>
              <w:spacing w:before="0" w:after="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</w:tbl>
    <w:p w14:paraId="26A1BA17" w14:textId="1A15400D" w:rsidR="004F1E85" w:rsidRDefault="004F1E85" w:rsidP="00636776">
      <w:pPr>
        <w:pStyle w:val="Heading4"/>
        <w:contextualSpacing w:val="0"/>
      </w:pPr>
      <w:bookmarkStart w:id="27" w:name="_Hlk197687530"/>
      <w:r>
        <w:t>Levels of</w:t>
      </w:r>
      <w:r w:rsidR="00AE6CCC">
        <w:t xml:space="preserve"> information</w:t>
      </w:r>
      <w:r>
        <w:t xml:space="preserve"> assurance</w:t>
      </w:r>
      <w:bookmarkEnd w:id="27"/>
      <w:r w:rsidR="00EB2ADD">
        <w:t xml:space="preserve"> </w:t>
      </w:r>
      <w:r w:rsidR="00636776">
        <w:t xml:space="preserve">- </w:t>
      </w:r>
      <w:r w:rsidR="00EB2ADD">
        <w:t>LoIA</w:t>
      </w:r>
    </w:p>
    <w:tbl>
      <w:tblPr>
        <w:tblStyle w:val="DIATable"/>
        <w:tblW w:w="21390" w:type="dxa"/>
        <w:tblInd w:w="0" w:type="dxa"/>
        <w:tblLook w:val="04A0" w:firstRow="1" w:lastRow="0" w:firstColumn="1" w:lastColumn="0" w:noHBand="0" w:noVBand="1"/>
      </w:tblPr>
      <w:tblGrid>
        <w:gridCol w:w="2395"/>
        <w:gridCol w:w="4536"/>
        <w:gridCol w:w="1701"/>
        <w:gridCol w:w="1701"/>
        <w:gridCol w:w="11057"/>
      </w:tblGrid>
      <w:tr w:rsidR="00636776" w:rsidRPr="00EB2ADD" w14:paraId="00C3A5E7" w14:textId="77777777" w:rsidTr="006367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blHeader/>
        </w:trPr>
        <w:tc>
          <w:tcPr>
            <w:tcW w:w="2395" w:type="dxa"/>
            <w:shd w:val="clear" w:color="auto" w:fill="1F546B"/>
            <w:vAlign w:val="center"/>
          </w:tcPr>
          <w:p w14:paraId="31C42554" w14:textId="4CD7B21B" w:rsidR="001263CF" w:rsidRPr="00EB2ADD" w:rsidRDefault="001263CF" w:rsidP="00E957F0">
            <w:pPr>
              <w:keepLines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B2ADD">
              <w:rPr>
                <w:rFonts w:asciiTheme="minorHAnsi" w:hAnsiTheme="minorHAnsi" w:cstheme="minorHAnsi"/>
              </w:rPr>
              <w:t>Attribute/ Information</w:t>
            </w:r>
          </w:p>
        </w:tc>
        <w:tc>
          <w:tcPr>
            <w:tcW w:w="4536" w:type="dxa"/>
            <w:shd w:val="clear" w:color="auto" w:fill="1F546B"/>
            <w:vAlign w:val="center"/>
          </w:tcPr>
          <w:p w14:paraId="4CD8D78A" w14:textId="27B9C1EB" w:rsidR="001263CF" w:rsidRPr="00EB2ADD" w:rsidRDefault="001263CF" w:rsidP="00E957F0">
            <w:pPr>
              <w:keepLines w:val="0"/>
              <w:tabs>
                <w:tab w:val="left" w:pos="250"/>
                <w:tab w:val="center" w:pos="509"/>
              </w:tabs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B2ADD">
              <w:rPr>
                <w:rFonts w:asciiTheme="minorHAnsi" w:hAnsiTheme="minorHAnsi" w:cstheme="minorHAnsi"/>
                <w:szCs w:val="22"/>
              </w:rPr>
              <w:t>Purpose</w:t>
            </w:r>
          </w:p>
        </w:tc>
        <w:tc>
          <w:tcPr>
            <w:tcW w:w="1701" w:type="dxa"/>
            <w:shd w:val="clear" w:color="auto" w:fill="1F546B"/>
            <w:vAlign w:val="center"/>
          </w:tcPr>
          <w:p w14:paraId="186CAFD1" w14:textId="591D8B01" w:rsidR="001263CF" w:rsidRPr="00EB2ADD" w:rsidRDefault="001263CF" w:rsidP="00E957F0">
            <w:pPr>
              <w:keepLines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B2ADD">
              <w:rPr>
                <w:rFonts w:asciiTheme="minorHAnsi" w:hAnsiTheme="minorHAnsi" w:cstheme="minorHAnsi"/>
              </w:rPr>
              <w:t>Risk indicated LoIA</w:t>
            </w:r>
          </w:p>
        </w:tc>
        <w:tc>
          <w:tcPr>
            <w:tcW w:w="1701" w:type="dxa"/>
            <w:shd w:val="clear" w:color="auto" w:fill="1F546B"/>
            <w:vAlign w:val="center"/>
          </w:tcPr>
          <w:p w14:paraId="1CA1B1A8" w14:textId="698C7A67" w:rsidR="001263CF" w:rsidRPr="00EB2ADD" w:rsidRDefault="001263CF" w:rsidP="00E957F0">
            <w:pPr>
              <w:keepLines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B2ADD">
              <w:rPr>
                <w:rFonts w:asciiTheme="minorHAnsi" w:hAnsiTheme="minorHAnsi" w:cstheme="minorHAnsi"/>
              </w:rPr>
              <w:t>Assessed LoIA achieved</w:t>
            </w:r>
          </w:p>
        </w:tc>
        <w:tc>
          <w:tcPr>
            <w:tcW w:w="11057" w:type="dxa"/>
            <w:shd w:val="clear" w:color="auto" w:fill="1F546B"/>
            <w:vAlign w:val="center"/>
          </w:tcPr>
          <w:p w14:paraId="02292D83" w14:textId="1510A647" w:rsidR="001263CF" w:rsidRPr="00EB2ADD" w:rsidRDefault="001263CF" w:rsidP="00E957F0">
            <w:pPr>
              <w:keepLines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B2ADD">
              <w:rPr>
                <w:rFonts w:asciiTheme="minorHAnsi" w:hAnsiTheme="minorHAnsi" w:cstheme="minorHAnsi"/>
                <w:szCs w:val="22"/>
              </w:rPr>
              <w:t>Notes</w:t>
            </w:r>
          </w:p>
        </w:tc>
      </w:tr>
      <w:tr w:rsidR="001263CF" w:rsidRPr="00DC2652" w14:paraId="1C8BA71B" w14:textId="77777777" w:rsidTr="00636776">
        <w:trPr>
          <w:cantSplit w:val="0"/>
        </w:trPr>
        <w:tc>
          <w:tcPr>
            <w:tcW w:w="2395" w:type="dxa"/>
          </w:tcPr>
          <w:p w14:paraId="4116CDFC" w14:textId="140D874A" w:rsidR="001263CF" w:rsidRPr="00EB2ADD" w:rsidRDefault="001263CF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36" w:type="dxa"/>
          </w:tcPr>
          <w:p w14:paraId="22E9060E" w14:textId="63CB9484" w:rsidR="001263CF" w:rsidRPr="00EB2ADD" w:rsidRDefault="001263CF" w:rsidP="003D5E74">
            <w:pPr>
              <w:keepLines w:val="0"/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61E4F4A" w14:textId="77777777" w:rsidR="001263CF" w:rsidRPr="00EB2ADD" w:rsidRDefault="001263CF" w:rsidP="00636776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3D4B0C3" w14:textId="77777777" w:rsidR="001263CF" w:rsidRPr="00EB2ADD" w:rsidRDefault="001263CF" w:rsidP="00636776">
            <w:pPr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1057" w:type="dxa"/>
          </w:tcPr>
          <w:p w14:paraId="618DEB60" w14:textId="77777777" w:rsidR="001263CF" w:rsidRPr="00EB2ADD" w:rsidRDefault="001263CF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  <w:tr w:rsidR="001263CF" w:rsidRPr="00DC2652" w14:paraId="6DD2566F" w14:textId="77777777" w:rsidTr="00636776">
        <w:trPr>
          <w:cantSplit w:val="0"/>
        </w:trPr>
        <w:tc>
          <w:tcPr>
            <w:tcW w:w="2395" w:type="dxa"/>
          </w:tcPr>
          <w:p w14:paraId="2CD3B41C" w14:textId="77777777" w:rsidR="001263CF" w:rsidRPr="00EB2ADD" w:rsidRDefault="001263CF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36" w:type="dxa"/>
          </w:tcPr>
          <w:p w14:paraId="50B162AC" w14:textId="77777777" w:rsidR="001263CF" w:rsidRPr="00EB2ADD" w:rsidRDefault="001263CF" w:rsidP="003D5E74">
            <w:pPr>
              <w:keepLines w:val="0"/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51F15B1" w14:textId="77777777" w:rsidR="001263CF" w:rsidRPr="00EB2ADD" w:rsidRDefault="001263CF" w:rsidP="00636776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48FFF91" w14:textId="77777777" w:rsidR="001263CF" w:rsidRPr="00EB2ADD" w:rsidRDefault="001263CF" w:rsidP="00636776">
            <w:pPr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1057" w:type="dxa"/>
          </w:tcPr>
          <w:p w14:paraId="134C3678" w14:textId="77777777" w:rsidR="001263CF" w:rsidRPr="00EB2ADD" w:rsidRDefault="001263CF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  <w:tr w:rsidR="001263CF" w:rsidRPr="00DC2652" w14:paraId="1097DE6E" w14:textId="77777777" w:rsidTr="00636776">
        <w:trPr>
          <w:cantSplit w:val="0"/>
        </w:trPr>
        <w:tc>
          <w:tcPr>
            <w:tcW w:w="2395" w:type="dxa"/>
          </w:tcPr>
          <w:p w14:paraId="07E2BC1F" w14:textId="77777777" w:rsidR="001263CF" w:rsidRPr="00EB2ADD" w:rsidRDefault="001263CF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36" w:type="dxa"/>
          </w:tcPr>
          <w:p w14:paraId="20579D2C" w14:textId="77777777" w:rsidR="001263CF" w:rsidRPr="00EB2ADD" w:rsidRDefault="001263CF" w:rsidP="003D5E74">
            <w:pPr>
              <w:keepLines w:val="0"/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77FA751" w14:textId="77777777" w:rsidR="001263CF" w:rsidRPr="00EB2ADD" w:rsidRDefault="001263CF" w:rsidP="00636776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74276D0" w14:textId="77777777" w:rsidR="001263CF" w:rsidRPr="00EB2ADD" w:rsidRDefault="001263CF" w:rsidP="00636776">
            <w:pPr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1057" w:type="dxa"/>
          </w:tcPr>
          <w:p w14:paraId="5BD4DFBB" w14:textId="77777777" w:rsidR="001263CF" w:rsidRPr="00EB2ADD" w:rsidRDefault="001263CF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  <w:tr w:rsidR="001263CF" w:rsidRPr="00DC2652" w14:paraId="40903D78" w14:textId="77777777" w:rsidTr="00636776">
        <w:trPr>
          <w:cantSplit w:val="0"/>
        </w:trPr>
        <w:tc>
          <w:tcPr>
            <w:tcW w:w="2395" w:type="dxa"/>
          </w:tcPr>
          <w:p w14:paraId="63CF0872" w14:textId="77777777" w:rsidR="001263CF" w:rsidRPr="00EB2ADD" w:rsidRDefault="001263CF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36" w:type="dxa"/>
          </w:tcPr>
          <w:p w14:paraId="1883E63E" w14:textId="77777777" w:rsidR="001263CF" w:rsidRPr="00EB2ADD" w:rsidRDefault="001263CF" w:rsidP="003D5E74">
            <w:pPr>
              <w:keepLines w:val="0"/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0C5460A" w14:textId="77777777" w:rsidR="001263CF" w:rsidRPr="00EB2ADD" w:rsidRDefault="001263CF" w:rsidP="00636776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B1CE06C" w14:textId="77777777" w:rsidR="001263CF" w:rsidRPr="00EB2ADD" w:rsidRDefault="001263CF" w:rsidP="00636776">
            <w:pPr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1057" w:type="dxa"/>
          </w:tcPr>
          <w:p w14:paraId="7DDA738F" w14:textId="77777777" w:rsidR="001263CF" w:rsidRPr="00EB2ADD" w:rsidRDefault="001263CF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  <w:tr w:rsidR="001263CF" w:rsidRPr="00DC2652" w14:paraId="3F7EDC6C" w14:textId="77777777" w:rsidTr="00636776">
        <w:trPr>
          <w:cantSplit w:val="0"/>
        </w:trPr>
        <w:tc>
          <w:tcPr>
            <w:tcW w:w="2395" w:type="dxa"/>
          </w:tcPr>
          <w:p w14:paraId="4D38D066" w14:textId="77777777" w:rsidR="001263CF" w:rsidRPr="00EB2ADD" w:rsidRDefault="001263CF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36" w:type="dxa"/>
          </w:tcPr>
          <w:p w14:paraId="179FA9C1" w14:textId="77777777" w:rsidR="001263CF" w:rsidRPr="00EB2ADD" w:rsidRDefault="001263CF" w:rsidP="003D5E74">
            <w:pPr>
              <w:keepLines w:val="0"/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D979D04" w14:textId="77777777" w:rsidR="001263CF" w:rsidRPr="00EB2ADD" w:rsidRDefault="001263CF" w:rsidP="00636776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C6F6956" w14:textId="77777777" w:rsidR="001263CF" w:rsidRPr="00EB2ADD" w:rsidRDefault="001263CF" w:rsidP="00636776">
            <w:pPr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1057" w:type="dxa"/>
          </w:tcPr>
          <w:p w14:paraId="4928DBA3" w14:textId="77777777" w:rsidR="001263CF" w:rsidRPr="00EB2ADD" w:rsidRDefault="001263CF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  <w:tr w:rsidR="001263CF" w:rsidRPr="00DC2652" w14:paraId="65D1DDF5" w14:textId="77777777" w:rsidTr="00636776">
        <w:trPr>
          <w:cantSplit w:val="0"/>
        </w:trPr>
        <w:tc>
          <w:tcPr>
            <w:tcW w:w="2395" w:type="dxa"/>
          </w:tcPr>
          <w:p w14:paraId="324DA5B1" w14:textId="77777777" w:rsidR="001263CF" w:rsidRPr="00EB2ADD" w:rsidRDefault="001263CF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36" w:type="dxa"/>
          </w:tcPr>
          <w:p w14:paraId="67DA44A0" w14:textId="77777777" w:rsidR="001263CF" w:rsidRPr="00EB2ADD" w:rsidRDefault="001263CF" w:rsidP="003D5E74">
            <w:pPr>
              <w:keepLines w:val="0"/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C12C266" w14:textId="77777777" w:rsidR="001263CF" w:rsidRPr="00EB2ADD" w:rsidRDefault="001263CF" w:rsidP="00636776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6B89F71" w14:textId="77777777" w:rsidR="001263CF" w:rsidRPr="00EB2ADD" w:rsidRDefault="001263CF" w:rsidP="00636776">
            <w:pPr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1057" w:type="dxa"/>
          </w:tcPr>
          <w:p w14:paraId="03C98A78" w14:textId="77777777" w:rsidR="001263CF" w:rsidRPr="00EB2ADD" w:rsidRDefault="001263CF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  <w:tr w:rsidR="001263CF" w:rsidRPr="00DC2652" w14:paraId="225184DC" w14:textId="77777777" w:rsidTr="00636776">
        <w:trPr>
          <w:cantSplit w:val="0"/>
        </w:trPr>
        <w:tc>
          <w:tcPr>
            <w:tcW w:w="2395" w:type="dxa"/>
          </w:tcPr>
          <w:p w14:paraId="5E7A4542" w14:textId="77777777" w:rsidR="001263CF" w:rsidRPr="00EB2ADD" w:rsidRDefault="001263CF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36" w:type="dxa"/>
          </w:tcPr>
          <w:p w14:paraId="13BFE359" w14:textId="77777777" w:rsidR="001263CF" w:rsidRPr="00EB2ADD" w:rsidRDefault="001263CF" w:rsidP="003D5E74">
            <w:pPr>
              <w:keepLines w:val="0"/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D6A9203" w14:textId="77777777" w:rsidR="001263CF" w:rsidRPr="00EB2ADD" w:rsidRDefault="001263CF" w:rsidP="00636776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C70653D" w14:textId="77777777" w:rsidR="001263CF" w:rsidRPr="00EB2ADD" w:rsidRDefault="001263CF" w:rsidP="00636776">
            <w:pPr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1057" w:type="dxa"/>
          </w:tcPr>
          <w:p w14:paraId="5EE8C16E" w14:textId="77777777" w:rsidR="001263CF" w:rsidRPr="00EB2ADD" w:rsidRDefault="001263CF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</w:tbl>
    <w:p w14:paraId="5E07B4BA" w14:textId="232231B0" w:rsidR="00C965E0" w:rsidRPr="00DC2652" w:rsidRDefault="003F128C" w:rsidP="00C965E0">
      <w:pPr>
        <w:pStyle w:val="Heading1"/>
        <w:tabs>
          <w:tab w:val="left" w:pos="872"/>
        </w:tabs>
      </w:pPr>
      <w:bookmarkStart w:id="28" w:name="_Toc193728737"/>
      <w:bookmarkStart w:id="29" w:name="_Toc208482923"/>
      <w:r>
        <w:lastRenderedPageBreak/>
        <w:t xml:space="preserve">Rule </w:t>
      </w:r>
      <w:r w:rsidR="00C5367C">
        <w:t>validation</w:t>
      </w:r>
      <w:r w:rsidR="00425851">
        <w:t xml:space="preserve"> plan</w:t>
      </w:r>
      <w:r w:rsidR="00C5367C">
        <w:t xml:space="preserve"> - </w:t>
      </w:r>
      <w:r w:rsidR="00C965E0" w:rsidRPr="00DC2652">
        <w:t>Binding services</w:t>
      </w:r>
      <w:bookmarkEnd w:id="28"/>
      <w:bookmarkEnd w:id="29"/>
    </w:p>
    <w:p w14:paraId="0F2BEBC1" w14:textId="4D23D503" w:rsidR="00342AB9" w:rsidRDefault="003059C1" w:rsidP="00E957F0">
      <w:pPr>
        <w:pStyle w:val="Heading4"/>
        <w:spacing w:before="120"/>
        <w:contextualSpacing w:val="0"/>
      </w:pPr>
      <w:r>
        <w:t xml:space="preserve">Service rules – Binding </w:t>
      </w:r>
      <w:r w:rsidR="0068469A">
        <w:t>s</w:t>
      </w:r>
      <w:r>
        <w:t>ervice</w:t>
      </w:r>
    </w:p>
    <w:tbl>
      <w:tblPr>
        <w:tblStyle w:val="DIATable"/>
        <w:tblW w:w="21390" w:type="dxa"/>
        <w:tblInd w:w="0" w:type="dxa"/>
        <w:tblLook w:val="04A0" w:firstRow="1" w:lastRow="0" w:firstColumn="1" w:lastColumn="0" w:noHBand="0" w:noVBand="1"/>
      </w:tblPr>
      <w:tblGrid>
        <w:gridCol w:w="2106"/>
        <w:gridCol w:w="4760"/>
        <w:gridCol w:w="6463"/>
        <w:gridCol w:w="4000"/>
        <w:gridCol w:w="4061"/>
      </w:tblGrid>
      <w:tr w:rsidR="004F1E85" w:rsidRPr="00DC2652" w14:paraId="71439802" w14:textId="77777777" w:rsidTr="00616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blHeader/>
        </w:trPr>
        <w:tc>
          <w:tcPr>
            <w:tcW w:w="0" w:type="dxa"/>
            <w:shd w:val="clear" w:color="auto" w:fill="1F546B"/>
            <w:vAlign w:val="center"/>
          </w:tcPr>
          <w:p w14:paraId="18897631" w14:textId="77777777" w:rsidR="004F1E85" w:rsidRPr="00DC2652" w:rsidRDefault="004F1E85">
            <w:pPr>
              <w:keepLines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Rule ID</w:t>
            </w:r>
          </w:p>
        </w:tc>
        <w:tc>
          <w:tcPr>
            <w:tcW w:w="0" w:type="dxa"/>
            <w:shd w:val="clear" w:color="auto" w:fill="1F546B"/>
            <w:vAlign w:val="center"/>
          </w:tcPr>
          <w:p w14:paraId="6C87F916" w14:textId="77777777" w:rsidR="004F1E85" w:rsidRPr="00DC2652" w:rsidRDefault="004F1E85">
            <w:pPr>
              <w:keepLines w:val="0"/>
              <w:tabs>
                <w:tab w:val="left" w:pos="250"/>
                <w:tab w:val="center" w:pos="509"/>
              </w:tabs>
              <w:spacing w:before="60" w:after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Rule</w:t>
            </w:r>
          </w:p>
        </w:tc>
        <w:tc>
          <w:tcPr>
            <w:tcW w:w="0" w:type="dxa"/>
            <w:shd w:val="clear" w:color="auto" w:fill="1F546B"/>
            <w:vAlign w:val="center"/>
          </w:tcPr>
          <w:p w14:paraId="376B9F2E" w14:textId="77777777" w:rsidR="004F1E85" w:rsidRPr="00DC2652" w:rsidRDefault="004F1E85">
            <w:pPr>
              <w:keepLines w:val="0"/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</w:rPr>
              <w:t>Evaluation method</w:t>
            </w:r>
          </w:p>
        </w:tc>
        <w:tc>
          <w:tcPr>
            <w:tcW w:w="0" w:type="dxa"/>
            <w:shd w:val="clear" w:color="auto" w:fill="1F546B"/>
            <w:vAlign w:val="center"/>
          </w:tcPr>
          <w:p w14:paraId="36C667A0" w14:textId="77777777" w:rsidR="004F1E85" w:rsidRPr="00DC2652" w:rsidRDefault="004F1E85">
            <w:pPr>
              <w:keepLines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DC2652">
              <w:rPr>
                <w:rFonts w:asciiTheme="minorHAnsi" w:hAnsiTheme="minorHAnsi" w:cstheme="minorHAnsi"/>
              </w:rPr>
              <w:t>Evaluation</w:t>
            </w:r>
          </w:p>
        </w:tc>
        <w:tc>
          <w:tcPr>
            <w:tcW w:w="0" w:type="dxa"/>
            <w:shd w:val="clear" w:color="auto" w:fill="1F546B"/>
            <w:vAlign w:val="center"/>
          </w:tcPr>
          <w:p w14:paraId="74823CA3" w14:textId="37F68976" w:rsidR="004F1E85" w:rsidRPr="00DC2652" w:rsidRDefault="004F1E85">
            <w:pPr>
              <w:keepLines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Comments</w:t>
            </w:r>
          </w:p>
        </w:tc>
      </w:tr>
      <w:tr w:rsidR="004F1E85" w:rsidRPr="00DC2652" w14:paraId="7887059C" w14:textId="77777777" w:rsidTr="0061674A">
        <w:trPr>
          <w:cantSplit w:val="0"/>
        </w:trPr>
        <w:tc>
          <w:tcPr>
            <w:tcW w:w="0" w:type="dxa"/>
          </w:tcPr>
          <w:p w14:paraId="492B6CF4" w14:textId="6C411055" w:rsidR="004F1E85" w:rsidRPr="003D5E74" w:rsidRDefault="004F1E85">
            <w:pPr>
              <w:spacing w:before="60" w:after="60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Pr="003D5E74">
              <w:rPr>
                <w:rFonts w:asciiTheme="minorHAnsi" w:hAnsiTheme="minorHAnsi" w:cstheme="minorHAnsi"/>
                <w:b/>
                <w:bCs/>
              </w:rPr>
              <w:t>(1)</w:t>
            </w:r>
          </w:p>
        </w:tc>
        <w:tc>
          <w:tcPr>
            <w:tcW w:w="0" w:type="dxa"/>
          </w:tcPr>
          <w:p w14:paraId="21FF9998" w14:textId="533E764C" w:rsidR="004F1E85" w:rsidRPr="003D5E74" w:rsidRDefault="004F1E85">
            <w:pPr>
              <w:keepLines w:val="0"/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3059C1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A Trust Framework provider of a binding service must undertake entity binding in accordance with the Binding Assurance Standard under the Identification Standards. </w:t>
            </w:r>
          </w:p>
        </w:tc>
        <w:tc>
          <w:tcPr>
            <w:tcW w:w="0" w:type="dxa"/>
          </w:tcPr>
          <w:p w14:paraId="65B42499" w14:textId="015BFB6E" w:rsidR="004F1E85" w:rsidRPr="007C200A" w:rsidRDefault="004F1E85" w:rsidP="007C200A">
            <w:pPr>
              <w:pStyle w:val="ListParagraph"/>
              <w:numPr>
                <w:ilvl w:val="0"/>
                <w:numId w:val="53"/>
              </w:numPr>
              <w:spacing w:before="60" w:after="60"/>
              <w:ind w:left="321" w:hanging="321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7C200A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Confirm the provider holds a </w:t>
            </w:r>
            <w:r w:rsidR="002C2DD0" w:rsidRPr="007C200A">
              <w:rPr>
                <w:rFonts w:asciiTheme="minorHAnsi" w:hAnsiTheme="minorHAnsi" w:cstheme="minorHAnsi"/>
                <w:color w:val="000000" w:themeColor="text1"/>
                <w:szCs w:val="22"/>
              </w:rPr>
              <w:t>s</w:t>
            </w:r>
            <w:r w:rsidRPr="007C200A">
              <w:rPr>
                <w:rFonts w:asciiTheme="minorHAnsi" w:hAnsiTheme="minorHAnsi" w:cstheme="minorHAnsi"/>
                <w:color w:val="000000" w:themeColor="text1"/>
                <w:szCs w:val="22"/>
              </w:rPr>
              <w:t>tatement of conformance with the Binding Assurance Standard</w:t>
            </w:r>
            <w:r w:rsidR="002C2DD0" w:rsidRPr="007C200A"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</w:p>
          <w:p w14:paraId="4AECED41" w14:textId="77777777" w:rsidR="004F1E85" w:rsidRDefault="004F1E85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OR</w:t>
            </w:r>
          </w:p>
          <w:p w14:paraId="03B24986" w14:textId="6FC1BFA7" w:rsidR="00525727" w:rsidRPr="0061539F" w:rsidRDefault="00525727" w:rsidP="00525727">
            <w:pPr>
              <w:pStyle w:val="ListParagraph"/>
              <w:numPr>
                <w:ilvl w:val="0"/>
                <w:numId w:val="53"/>
              </w:numPr>
              <w:spacing w:before="60" w:after="60"/>
              <w:ind w:left="321" w:hanging="321"/>
              <w:rPr>
                <w:szCs w:val="22"/>
              </w:rPr>
            </w:pPr>
            <w:r w:rsidRPr="008E20A4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Confirm through review of documentation 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listed for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Cs w:val="22"/>
              </w:rPr>
              <w:t>Binding</w:t>
            </w:r>
            <w:r w:rsidRPr="0061539F">
              <w:rPr>
                <w:rFonts w:asciiTheme="minorHAnsi" w:hAnsiTheme="minorHAnsi" w:cstheme="minorHAnsi"/>
                <w:i/>
                <w:iCs/>
                <w:color w:val="000000" w:themeColor="text1"/>
                <w:szCs w:val="22"/>
              </w:rPr>
              <w:t xml:space="preserve"> Assurance Controls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in the </w:t>
            </w:r>
            <w:hyperlink r:id="rId25" w:history="1">
              <w:r w:rsidRPr="00AA58D4">
                <w:rPr>
                  <w:rStyle w:val="Hyperlink"/>
                  <w:rFonts w:asciiTheme="minorHAnsi" w:hAnsiTheme="minorHAnsi" w:cstheme="minorHAnsi"/>
                  <w:szCs w:val="22"/>
                </w:rPr>
                <w:t>Information and Binding Assurance Conformance Workbook</w:t>
              </w:r>
            </w:hyperlink>
            <w:r w:rsidRPr="008E20A4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that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the service meets the requirements for each attribute. </w:t>
            </w:r>
          </w:p>
          <w:p w14:paraId="69BB4B6E" w14:textId="77777777" w:rsidR="00525727" w:rsidRPr="0061539F" w:rsidRDefault="00525727" w:rsidP="00525727">
            <w:pPr>
              <w:pStyle w:val="ListParagraph"/>
              <w:numPr>
                <w:ilvl w:val="0"/>
                <w:numId w:val="53"/>
              </w:numPr>
              <w:spacing w:before="60" w:after="60"/>
              <w:ind w:left="321" w:hanging="321"/>
              <w:rPr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Confirm though observation that the service performs as documented.</w:t>
            </w:r>
          </w:p>
          <w:p w14:paraId="5149AC2D" w14:textId="77777777" w:rsidR="00525727" w:rsidRPr="00A37099" w:rsidRDefault="00525727" w:rsidP="00525727">
            <w:pPr>
              <w:spacing w:before="60" w:after="60"/>
              <w:rPr>
                <w:b/>
                <w:bCs/>
                <w:szCs w:val="22"/>
              </w:rPr>
            </w:pPr>
            <w:r w:rsidRPr="00A37099">
              <w:rPr>
                <w:b/>
                <w:bCs/>
                <w:szCs w:val="22"/>
              </w:rPr>
              <w:t>AND</w:t>
            </w:r>
          </w:p>
          <w:p w14:paraId="7E56B120" w14:textId="705E0AE3" w:rsidR="004F1E85" w:rsidRPr="008E20A4" w:rsidRDefault="00525727" w:rsidP="007C200A">
            <w:pPr>
              <w:pStyle w:val="ListParagraph"/>
              <w:numPr>
                <w:ilvl w:val="0"/>
                <w:numId w:val="53"/>
              </w:numPr>
              <w:spacing w:before="60" w:after="60"/>
              <w:ind w:left="321" w:hanging="321"/>
              <w:rPr>
                <w:szCs w:val="22"/>
              </w:rPr>
            </w:pPr>
            <w:r w:rsidRPr="007C200A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Confirm that the level </w:t>
            </w:r>
            <w:r w:rsidR="003603DA" w:rsidRPr="007C200A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of binding </w:t>
            </w:r>
            <w:r w:rsidRPr="007C200A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assurance </w:t>
            </w:r>
            <w:r w:rsidR="00CA47DB" w:rsidRPr="007C200A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claimed for each attribute in </w:t>
            </w:r>
            <w:r w:rsidRPr="007C200A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the binding service </w:t>
            </w:r>
            <w:r w:rsidR="00CA47DB" w:rsidRPr="007C200A">
              <w:rPr>
                <w:rFonts w:asciiTheme="minorHAnsi" w:hAnsiTheme="minorHAnsi" w:cstheme="minorHAnsi"/>
                <w:color w:val="000000" w:themeColor="text1"/>
                <w:szCs w:val="22"/>
              </w:rPr>
              <w:t>is correct.</w:t>
            </w:r>
          </w:p>
        </w:tc>
        <w:tc>
          <w:tcPr>
            <w:tcW w:w="0" w:type="dxa"/>
          </w:tcPr>
          <w:p w14:paraId="5ED602A6" w14:textId="77777777" w:rsidR="004F1E85" w:rsidRPr="00DC2652" w:rsidRDefault="004F1E85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0" w:type="dxa"/>
          </w:tcPr>
          <w:p w14:paraId="5330750B" w14:textId="77777777" w:rsidR="004F1E85" w:rsidRPr="00DC2652" w:rsidRDefault="004F1E85">
            <w:pPr>
              <w:keepLines w:val="0"/>
              <w:spacing w:before="0" w:after="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</w:tbl>
    <w:p w14:paraId="7773D59D" w14:textId="77777777" w:rsidR="004F1E85" w:rsidRDefault="004F1E85" w:rsidP="004F1E85"/>
    <w:p w14:paraId="3680B757" w14:textId="007B7C95" w:rsidR="004F1E85" w:rsidRDefault="004F1E85" w:rsidP="004F1E85">
      <w:pPr>
        <w:pStyle w:val="Heading4"/>
        <w:spacing w:before="120"/>
        <w:contextualSpacing w:val="0"/>
      </w:pPr>
      <w:r>
        <w:t>Levels of</w:t>
      </w:r>
      <w:r w:rsidR="00AE6CCC">
        <w:t xml:space="preserve"> binding</w:t>
      </w:r>
      <w:r>
        <w:t xml:space="preserve"> assurance</w:t>
      </w:r>
      <w:r w:rsidR="00CB7534">
        <w:t xml:space="preserve"> </w:t>
      </w:r>
      <w:r w:rsidR="00636776">
        <w:t xml:space="preserve">- </w:t>
      </w:r>
      <w:proofErr w:type="spellStart"/>
      <w:r w:rsidR="00CB7534">
        <w:t>LoBA</w:t>
      </w:r>
      <w:proofErr w:type="spellEnd"/>
    </w:p>
    <w:tbl>
      <w:tblPr>
        <w:tblStyle w:val="DIATable"/>
        <w:tblW w:w="21390" w:type="dxa"/>
        <w:tblInd w:w="0" w:type="dxa"/>
        <w:tblLook w:val="04A0" w:firstRow="1" w:lastRow="0" w:firstColumn="1" w:lastColumn="0" w:noHBand="0" w:noVBand="1"/>
      </w:tblPr>
      <w:tblGrid>
        <w:gridCol w:w="2395"/>
        <w:gridCol w:w="4536"/>
        <w:gridCol w:w="1701"/>
        <w:gridCol w:w="1701"/>
        <w:gridCol w:w="11057"/>
      </w:tblGrid>
      <w:tr w:rsidR="00636776" w:rsidRPr="00EB2ADD" w14:paraId="490B2C4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blHeader/>
        </w:trPr>
        <w:tc>
          <w:tcPr>
            <w:tcW w:w="2395" w:type="dxa"/>
            <w:shd w:val="clear" w:color="auto" w:fill="1F546B"/>
            <w:vAlign w:val="center"/>
          </w:tcPr>
          <w:p w14:paraId="011901F3" w14:textId="77777777" w:rsidR="00636776" w:rsidRPr="00EB2ADD" w:rsidRDefault="00636776">
            <w:pPr>
              <w:keepLines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B2ADD">
              <w:rPr>
                <w:rFonts w:asciiTheme="minorHAnsi" w:hAnsiTheme="minorHAnsi" w:cstheme="minorHAnsi"/>
              </w:rPr>
              <w:t>Attribute/ Information</w:t>
            </w:r>
          </w:p>
        </w:tc>
        <w:tc>
          <w:tcPr>
            <w:tcW w:w="4536" w:type="dxa"/>
            <w:shd w:val="clear" w:color="auto" w:fill="1F546B"/>
            <w:vAlign w:val="center"/>
          </w:tcPr>
          <w:p w14:paraId="376C652D" w14:textId="77777777" w:rsidR="00636776" w:rsidRPr="00EB2ADD" w:rsidRDefault="00636776">
            <w:pPr>
              <w:keepLines w:val="0"/>
              <w:tabs>
                <w:tab w:val="left" w:pos="250"/>
                <w:tab w:val="center" w:pos="509"/>
              </w:tabs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B2ADD">
              <w:rPr>
                <w:rFonts w:asciiTheme="minorHAnsi" w:hAnsiTheme="minorHAnsi" w:cstheme="minorHAnsi"/>
                <w:szCs w:val="22"/>
              </w:rPr>
              <w:t>Purpose</w:t>
            </w:r>
          </w:p>
        </w:tc>
        <w:tc>
          <w:tcPr>
            <w:tcW w:w="1701" w:type="dxa"/>
            <w:shd w:val="clear" w:color="auto" w:fill="1F546B"/>
            <w:vAlign w:val="center"/>
          </w:tcPr>
          <w:p w14:paraId="54723508" w14:textId="34C8E85B" w:rsidR="00636776" w:rsidRPr="00EB2ADD" w:rsidRDefault="00636776">
            <w:pPr>
              <w:keepLines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B2ADD">
              <w:rPr>
                <w:rFonts w:asciiTheme="minorHAnsi" w:hAnsiTheme="minorHAnsi" w:cstheme="minorHAnsi"/>
              </w:rPr>
              <w:t xml:space="preserve">Risk indicated </w:t>
            </w:r>
            <w:proofErr w:type="spellStart"/>
            <w:r w:rsidRPr="00EB2ADD">
              <w:rPr>
                <w:rFonts w:asciiTheme="minorHAnsi" w:hAnsiTheme="minorHAnsi" w:cstheme="minorHAnsi"/>
              </w:rPr>
              <w:t>Lo</w:t>
            </w:r>
            <w:r>
              <w:rPr>
                <w:rFonts w:asciiTheme="minorHAnsi" w:hAnsiTheme="minorHAnsi" w:cstheme="minorHAnsi"/>
              </w:rPr>
              <w:t>B</w:t>
            </w:r>
            <w:r w:rsidRPr="00EB2ADD">
              <w:rPr>
                <w:rFonts w:asciiTheme="minorHAnsi" w:hAnsiTheme="minorHAnsi" w:cstheme="minorHAnsi"/>
              </w:rPr>
              <w:t>A</w:t>
            </w:r>
            <w:proofErr w:type="spellEnd"/>
          </w:p>
        </w:tc>
        <w:tc>
          <w:tcPr>
            <w:tcW w:w="1701" w:type="dxa"/>
            <w:shd w:val="clear" w:color="auto" w:fill="1F546B"/>
            <w:vAlign w:val="center"/>
          </w:tcPr>
          <w:p w14:paraId="3C69565D" w14:textId="60C5F811" w:rsidR="00636776" w:rsidRPr="00EB2ADD" w:rsidRDefault="00636776">
            <w:pPr>
              <w:keepLines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B2ADD">
              <w:rPr>
                <w:rFonts w:asciiTheme="minorHAnsi" w:hAnsiTheme="minorHAnsi" w:cstheme="minorHAnsi"/>
              </w:rPr>
              <w:t xml:space="preserve">Assessed </w:t>
            </w:r>
            <w:proofErr w:type="spellStart"/>
            <w:r w:rsidRPr="00EB2ADD">
              <w:rPr>
                <w:rFonts w:asciiTheme="minorHAnsi" w:hAnsiTheme="minorHAnsi" w:cstheme="minorHAnsi"/>
              </w:rPr>
              <w:t>Lo</w:t>
            </w:r>
            <w:r>
              <w:rPr>
                <w:rFonts w:asciiTheme="minorHAnsi" w:hAnsiTheme="minorHAnsi" w:cstheme="minorHAnsi"/>
              </w:rPr>
              <w:t>B</w:t>
            </w:r>
            <w:r w:rsidRPr="00EB2ADD">
              <w:rPr>
                <w:rFonts w:asciiTheme="minorHAnsi" w:hAnsiTheme="minorHAnsi" w:cstheme="minorHAnsi"/>
              </w:rPr>
              <w:t>A</w:t>
            </w:r>
            <w:proofErr w:type="spellEnd"/>
            <w:r w:rsidRPr="00EB2ADD">
              <w:rPr>
                <w:rFonts w:asciiTheme="minorHAnsi" w:hAnsiTheme="minorHAnsi" w:cstheme="minorHAnsi"/>
              </w:rPr>
              <w:t xml:space="preserve"> achieved</w:t>
            </w:r>
          </w:p>
        </w:tc>
        <w:tc>
          <w:tcPr>
            <w:tcW w:w="11057" w:type="dxa"/>
            <w:shd w:val="clear" w:color="auto" w:fill="1F546B"/>
            <w:vAlign w:val="center"/>
          </w:tcPr>
          <w:p w14:paraId="3022FB30" w14:textId="77777777" w:rsidR="00636776" w:rsidRPr="00EB2ADD" w:rsidRDefault="00636776">
            <w:pPr>
              <w:keepLines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B2ADD">
              <w:rPr>
                <w:rFonts w:asciiTheme="minorHAnsi" w:hAnsiTheme="minorHAnsi" w:cstheme="minorHAnsi"/>
                <w:szCs w:val="22"/>
              </w:rPr>
              <w:t>Notes</w:t>
            </w:r>
          </w:p>
        </w:tc>
      </w:tr>
      <w:tr w:rsidR="00636776" w:rsidRPr="00DC2652" w14:paraId="60000C4B" w14:textId="77777777">
        <w:trPr>
          <w:cantSplit w:val="0"/>
        </w:trPr>
        <w:tc>
          <w:tcPr>
            <w:tcW w:w="2395" w:type="dxa"/>
          </w:tcPr>
          <w:p w14:paraId="4CADFFA6" w14:textId="77777777" w:rsidR="00636776" w:rsidRPr="00EB2ADD" w:rsidRDefault="00636776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36" w:type="dxa"/>
          </w:tcPr>
          <w:p w14:paraId="4A356011" w14:textId="77777777" w:rsidR="00636776" w:rsidRPr="00EB2ADD" w:rsidRDefault="00636776">
            <w:pPr>
              <w:keepLines w:val="0"/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CB34111" w14:textId="77777777" w:rsidR="00636776" w:rsidRPr="00EB2ADD" w:rsidRDefault="00636776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3D421AA" w14:textId="77777777" w:rsidR="00636776" w:rsidRPr="00EB2ADD" w:rsidRDefault="00636776">
            <w:pPr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1057" w:type="dxa"/>
          </w:tcPr>
          <w:p w14:paraId="7C1C2D3A" w14:textId="77777777" w:rsidR="00636776" w:rsidRPr="00EB2ADD" w:rsidRDefault="00636776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  <w:tr w:rsidR="00636776" w:rsidRPr="00DC2652" w14:paraId="45205378" w14:textId="77777777">
        <w:trPr>
          <w:cantSplit w:val="0"/>
        </w:trPr>
        <w:tc>
          <w:tcPr>
            <w:tcW w:w="2395" w:type="dxa"/>
          </w:tcPr>
          <w:p w14:paraId="7CE48DC2" w14:textId="77777777" w:rsidR="00636776" w:rsidRPr="00EB2ADD" w:rsidRDefault="00636776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36" w:type="dxa"/>
          </w:tcPr>
          <w:p w14:paraId="671F369F" w14:textId="77777777" w:rsidR="00636776" w:rsidRPr="00EB2ADD" w:rsidRDefault="00636776">
            <w:pPr>
              <w:keepLines w:val="0"/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37F6860" w14:textId="77777777" w:rsidR="00636776" w:rsidRPr="00EB2ADD" w:rsidRDefault="00636776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9D3F2F5" w14:textId="77777777" w:rsidR="00636776" w:rsidRPr="00EB2ADD" w:rsidRDefault="00636776">
            <w:pPr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1057" w:type="dxa"/>
          </w:tcPr>
          <w:p w14:paraId="131C70CE" w14:textId="77777777" w:rsidR="00636776" w:rsidRPr="00EB2ADD" w:rsidRDefault="00636776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  <w:tr w:rsidR="00636776" w:rsidRPr="00DC2652" w14:paraId="6EFA656D" w14:textId="77777777">
        <w:trPr>
          <w:cantSplit w:val="0"/>
        </w:trPr>
        <w:tc>
          <w:tcPr>
            <w:tcW w:w="2395" w:type="dxa"/>
          </w:tcPr>
          <w:p w14:paraId="042F0B1F" w14:textId="77777777" w:rsidR="00636776" w:rsidRPr="00EB2ADD" w:rsidRDefault="00636776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36" w:type="dxa"/>
          </w:tcPr>
          <w:p w14:paraId="1BCA66A7" w14:textId="77777777" w:rsidR="00636776" w:rsidRPr="00EB2ADD" w:rsidRDefault="00636776">
            <w:pPr>
              <w:keepLines w:val="0"/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ED0C599" w14:textId="77777777" w:rsidR="00636776" w:rsidRPr="00EB2ADD" w:rsidRDefault="00636776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A394982" w14:textId="77777777" w:rsidR="00636776" w:rsidRPr="00EB2ADD" w:rsidRDefault="00636776">
            <w:pPr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1057" w:type="dxa"/>
          </w:tcPr>
          <w:p w14:paraId="32C5F2A5" w14:textId="77777777" w:rsidR="00636776" w:rsidRPr="00EB2ADD" w:rsidRDefault="00636776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  <w:tr w:rsidR="00636776" w:rsidRPr="00DC2652" w14:paraId="06ACB5F3" w14:textId="77777777">
        <w:trPr>
          <w:cantSplit w:val="0"/>
        </w:trPr>
        <w:tc>
          <w:tcPr>
            <w:tcW w:w="2395" w:type="dxa"/>
          </w:tcPr>
          <w:p w14:paraId="1711FD5D" w14:textId="77777777" w:rsidR="00636776" w:rsidRPr="00EB2ADD" w:rsidRDefault="00636776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36" w:type="dxa"/>
          </w:tcPr>
          <w:p w14:paraId="28318884" w14:textId="77777777" w:rsidR="00636776" w:rsidRPr="00EB2ADD" w:rsidRDefault="00636776">
            <w:pPr>
              <w:keepLines w:val="0"/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F4EFE7B" w14:textId="77777777" w:rsidR="00636776" w:rsidRPr="00EB2ADD" w:rsidRDefault="00636776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48575F2" w14:textId="77777777" w:rsidR="00636776" w:rsidRPr="00EB2ADD" w:rsidRDefault="00636776">
            <w:pPr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1057" w:type="dxa"/>
          </w:tcPr>
          <w:p w14:paraId="6F0AA6C5" w14:textId="77777777" w:rsidR="00636776" w:rsidRPr="00EB2ADD" w:rsidRDefault="00636776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  <w:tr w:rsidR="00636776" w:rsidRPr="00DC2652" w14:paraId="2E404BEB" w14:textId="77777777">
        <w:trPr>
          <w:cantSplit w:val="0"/>
        </w:trPr>
        <w:tc>
          <w:tcPr>
            <w:tcW w:w="2395" w:type="dxa"/>
          </w:tcPr>
          <w:p w14:paraId="2ACCF1C9" w14:textId="77777777" w:rsidR="00636776" w:rsidRPr="00EB2ADD" w:rsidRDefault="00636776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36" w:type="dxa"/>
          </w:tcPr>
          <w:p w14:paraId="136482F0" w14:textId="77777777" w:rsidR="00636776" w:rsidRPr="00EB2ADD" w:rsidRDefault="00636776">
            <w:pPr>
              <w:keepLines w:val="0"/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1FFFFA4" w14:textId="77777777" w:rsidR="00636776" w:rsidRPr="00EB2ADD" w:rsidRDefault="00636776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4FEF0E0" w14:textId="77777777" w:rsidR="00636776" w:rsidRPr="00EB2ADD" w:rsidRDefault="00636776">
            <w:pPr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1057" w:type="dxa"/>
          </w:tcPr>
          <w:p w14:paraId="636B80FD" w14:textId="77777777" w:rsidR="00636776" w:rsidRPr="00EB2ADD" w:rsidRDefault="00636776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  <w:tr w:rsidR="00636776" w:rsidRPr="00DC2652" w14:paraId="0854173E" w14:textId="77777777">
        <w:trPr>
          <w:cantSplit w:val="0"/>
        </w:trPr>
        <w:tc>
          <w:tcPr>
            <w:tcW w:w="2395" w:type="dxa"/>
          </w:tcPr>
          <w:p w14:paraId="73AD4053" w14:textId="77777777" w:rsidR="00636776" w:rsidRPr="00EB2ADD" w:rsidRDefault="00636776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36" w:type="dxa"/>
          </w:tcPr>
          <w:p w14:paraId="588994B4" w14:textId="77777777" w:rsidR="00636776" w:rsidRPr="00EB2ADD" w:rsidRDefault="00636776">
            <w:pPr>
              <w:keepLines w:val="0"/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11AB49A" w14:textId="77777777" w:rsidR="00636776" w:rsidRPr="00EB2ADD" w:rsidRDefault="00636776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88F5168" w14:textId="77777777" w:rsidR="00636776" w:rsidRPr="00EB2ADD" w:rsidRDefault="00636776">
            <w:pPr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1057" w:type="dxa"/>
          </w:tcPr>
          <w:p w14:paraId="5D32FE56" w14:textId="77777777" w:rsidR="00636776" w:rsidRPr="00EB2ADD" w:rsidRDefault="00636776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  <w:tr w:rsidR="00636776" w:rsidRPr="00DC2652" w14:paraId="5785B8BC" w14:textId="77777777">
        <w:trPr>
          <w:cantSplit w:val="0"/>
        </w:trPr>
        <w:tc>
          <w:tcPr>
            <w:tcW w:w="2395" w:type="dxa"/>
          </w:tcPr>
          <w:p w14:paraId="1D0C4B84" w14:textId="77777777" w:rsidR="00636776" w:rsidRPr="00EB2ADD" w:rsidRDefault="00636776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36" w:type="dxa"/>
          </w:tcPr>
          <w:p w14:paraId="7BB9BDF2" w14:textId="77777777" w:rsidR="00636776" w:rsidRPr="00EB2ADD" w:rsidRDefault="00636776">
            <w:pPr>
              <w:keepLines w:val="0"/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FB8F98F" w14:textId="77777777" w:rsidR="00636776" w:rsidRPr="00EB2ADD" w:rsidRDefault="00636776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64A942E" w14:textId="77777777" w:rsidR="00636776" w:rsidRPr="00EB2ADD" w:rsidRDefault="00636776">
            <w:pPr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1057" w:type="dxa"/>
          </w:tcPr>
          <w:p w14:paraId="46236926" w14:textId="77777777" w:rsidR="00636776" w:rsidRPr="00EB2ADD" w:rsidRDefault="00636776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</w:tbl>
    <w:p w14:paraId="35E3D6E4" w14:textId="77777777" w:rsidR="003059C1" w:rsidRDefault="003059C1" w:rsidP="003059C1"/>
    <w:p w14:paraId="6CEFA264" w14:textId="7962C773" w:rsidR="000534AF" w:rsidRPr="00DC2652" w:rsidRDefault="003F128C" w:rsidP="003E7659">
      <w:pPr>
        <w:pStyle w:val="Heading1"/>
      </w:pPr>
      <w:bookmarkStart w:id="30" w:name="_Toc193728738"/>
      <w:bookmarkStart w:id="31" w:name="_Toc208482924"/>
      <w:r>
        <w:lastRenderedPageBreak/>
        <w:t xml:space="preserve">Rule </w:t>
      </w:r>
      <w:r w:rsidR="00C5367C">
        <w:t>validation</w:t>
      </w:r>
      <w:r w:rsidR="00115B3A">
        <w:t xml:space="preserve"> plan</w:t>
      </w:r>
      <w:r w:rsidR="00C5367C">
        <w:t xml:space="preserve"> - </w:t>
      </w:r>
      <w:r w:rsidR="003E7659" w:rsidRPr="00DC2652">
        <w:t>Authentication services</w:t>
      </w:r>
      <w:bookmarkEnd w:id="30"/>
      <w:bookmarkEnd w:id="31"/>
    </w:p>
    <w:p w14:paraId="27173485" w14:textId="5FA136B1" w:rsidR="00115B3A" w:rsidRDefault="00D63526" w:rsidP="00115B3A">
      <w:pPr>
        <w:pStyle w:val="Heading4"/>
        <w:spacing w:before="120"/>
        <w:contextualSpacing w:val="0"/>
      </w:pPr>
      <w:r>
        <w:t>Service rules – Authentication service</w:t>
      </w:r>
    </w:p>
    <w:tbl>
      <w:tblPr>
        <w:tblStyle w:val="DIATable"/>
        <w:tblW w:w="21390" w:type="dxa"/>
        <w:tblInd w:w="0" w:type="dxa"/>
        <w:tblLook w:val="04A0" w:firstRow="1" w:lastRow="0" w:firstColumn="1" w:lastColumn="0" w:noHBand="0" w:noVBand="1"/>
      </w:tblPr>
      <w:tblGrid>
        <w:gridCol w:w="2058"/>
        <w:gridCol w:w="5128"/>
        <w:gridCol w:w="6321"/>
        <w:gridCol w:w="3912"/>
        <w:gridCol w:w="3971"/>
      </w:tblGrid>
      <w:tr w:rsidR="004F1E85" w:rsidRPr="00DC2652" w14:paraId="42D9AFD5" w14:textId="77777777" w:rsidTr="00616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blHeader/>
        </w:trPr>
        <w:tc>
          <w:tcPr>
            <w:tcW w:w="0" w:type="dxa"/>
            <w:shd w:val="clear" w:color="auto" w:fill="1F546B"/>
            <w:vAlign w:val="center"/>
          </w:tcPr>
          <w:p w14:paraId="6D169C94" w14:textId="77777777" w:rsidR="004F1E85" w:rsidRPr="00DC2652" w:rsidRDefault="004F1E85">
            <w:pPr>
              <w:keepLines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Rule ID</w:t>
            </w:r>
          </w:p>
        </w:tc>
        <w:tc>
          <w:tcPr>
            <w:tcW w:w="0" w:type="dxa"/>
            <w:shd w:val="clear" w:color="auto" w:fill="1F546B"/>
            <w:vAlign w:val="center"/>
          </w:tcPr>
          <w:p w14:paraId="1781D793" w14:textId="77777777" w:rsidR="004F1E85" w:rsidRPr="00DC2652" w:rsidRDefault="004F1E85">
            <w:pPr>
              <w:keepLines w:val="0"/>
              <w:tabs>
                <w:tab w:val="left" w:pos="250"/>
                <w:tab w:val="center" w:pos="509"/>
              </w:tabs>
              <w:spacing w:before="60" w:after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Rule</w:t>
            </w:r>
          </w:p>
        </w:tc>
        <w:tc>
          <w:tcPr>
            <w:tcW w:w="0" w:type="dxa"/>
            <w:shd w:val="clear" w:color="auto" w:fill="1F546B"/>
            <w:vAlign w:val="center"/>
          </w:tcPr>
          <w:p w14:paraId="6B37D4FA" w14:textId="77777777" w:rsidR="004F1E85" w:rsidRPr="00DC2652" w:rsidRDefault="004F1E85">
            <w:pPr>
              <w:keepLines w:val="0"/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</w:rPr>
              <w:t>Evaluation method</w:t>
            </w:r>
          </w:p>
        </w:tc>
        <w:tc>
          <w:tcPr>
            <w:tcW w:w="0" w:type="dxa"/>
            <w:shd w:val="clear" w:color="auto" w:fill="1F546B"/>
            <w:vAlign w:val="center"/>
          </w:tcPr>
          <w:p w14:paraId="57F26BF6" w14:textId="77777777" w:rsidR="004F1E85" w:rsidRPr="00DC2652" w:rsidRDefault="004F1E85">
            <w:pPr>
              <w:keepLines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DC2652">
              <w:rPr>
                <w:rFonts w:asciiTheme="minorHAnsi" w:hAnsiTheme="minorHAnsi" w:cstheme="minorHAnsi"/>
              </w:rPr>
              <w:t>Evaluation</w:t>
            </w:r>
          </w:p>
        </w:tc>
        <w:tc>
          <w:tcPr>
            <w:tcW w:w="0" w:type="dxa"/>
            <w:shd w:val="clear" w:color="auto" w:fill="1F546B"/>
            <w:vAlign w:val="center"/>
          </w:tcPr>
          <w:p w14:paraId="0A24A100" w14:textId="50E99795" w:rsidR="004F1E85" w:rsidRPr="00DC2652" w:rsidRDefault="004F1E85">
            <w:pPr>
              <w:keepLines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Comments</w:t>
            </w:r>
          </w:p>
        </w:tc>
      </w:tr>
      <w:tr w:rsidR="004F1E85" w:rsidRPr="00DC2652" w14:paraId="7A35ACA6" w14:textId="77777777" w:rsidTr="0061674A">
        <w:trPr>
          <w:cantSplit w:val="0"/>
        </w:trPr>
        <w:tc>
          <w:tcPr>
            <w:tcW w:w="0" w:type="dxa"/>
          </w:tcPr>
          <w:p w14:paraId="343B681B" w14:textId="0871E6E4" w:rsidR="004F1E85" w:rsidRPr="003D5E74" w:rsidRDefault="004F1E85">
            <w:pPr>
              <w:spacing w:before="60" w:after="60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7</w:t>
            </w:r>
            <w:r w:rsidRPr="003D5E74">
              <w:rPr>
                <w:rFonts w:asciiTheme="minorHAnsi" w:hAnsiTheme="minorHAnsi" w:cstheme="minorHAnsi"/>
                <w:b/>
                <w:bCs/>
              </w:rPr>
              <w:t>(1)</w:t>
            </w:r>
          </w:p>
        </w:tc>
        <w:tc>
          <w:tcPr>
            <w:tcW w:w="0" w:type="dxa"/>
          </w:tcPr>
          <w:p w14:paraId="66159299" w14:textId="134BFA4F" w:rsidR="004F1E85" w:rsidRPr="003D5E74" w:rsidRDefault="004F1E85">
            <w:pPr>
              <w:keepLines w:val="0"/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63526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A Trust Framework provider of an authentication service must undertake authentication assurance in accordance with the Authentication Assurance Standard under the Identification Standards. </w:t>
            </w:r>
          </w:p>
        </w:tc>
        <w:tc>
          <w:tcPr>
            <w:tcW w:w="0" w:type="dxa"/>
          </w:tcPr>
          <w:p w14:paraId="00D31C22" w14:textId="3EA72032" w:rsidR="0035107A" w:rsidRPr="007C200A" w:rsidRDefault="0035107A" w:rsidP="007C200A">
            <w:pPr>
              <w:pStyle w:val="ListParagraph"/>
              <w:numPr>
                <w:ilvl w:val="0"/>
                <w:numId w:val="52"/>
              </w:numPr>
              <w:spacing w:before="60" w:after="60"/>
              <w:ind w:left="321" w:hanging="321"/>
              <w:rPr>
                <w:szCs w:val="22"/>
              </w:rPr>
            </w:pPr>
            <w:r w:rsidRPr="007C200A">
              <w:rPr>
                <w:szCs w:val="22"/>
              </w:rPr>
              <w:t>Confirm the provider holds a Statement of conformance with the Authentication Assurance Standard</w:t>
            </w:r>
            <w:r w:rsidR="007C200A">
              <w:rPr>
                <w:szCs w:val="22"/>
              </w:rPr>
              <w:t>.</w:t>
            </w:r>
          </w:p>
          <w:p w14:paraId="3DEAEF23" w14:textId="77777777" w:rsidR="0035107A" w:rsidRDefault="0035107A" w:rsidP="0035107A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OR</w:t>
            </w:r>
          </w:p>
          <w:p w14:paraId="78E4E0B0" w14:textId="07CC5A0E" w:rsidR="0035107A" w:rsidRPr="0061539F" w:rsidRDefault="0035107A" w:rsidP="0035107A">
            <w:pPr>
              <w:pStyle w:val="ListParagraph"/>
              <w:numPr>
                <w:ilvl w:val="0"/>
                <w:numId w:val="53"/>
              </w:numPr>
              <w:spacing w:before="60" w:after="60"/>
              <w:ind w:left="321" w:hanging="321"/>
              <w:rPr>
                <w:szCs w:val="22"/>
              </w:rPr>
            </w:pPr>
            <w:r w:rsidRPr="008E20A4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Confirm through review of documentation 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listed for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Cs w:val="22"/>
              </w:rPr>
              <w:t>Authentication</w:t>
            </w:r>
            <w:r w:rsidRPr="0061539F">
              <w:rPr>
                <w:rFonts w:asciiTheme="minorHAnsi" w:hAnsiTheme="minorHAnsi" w:cstheme="minorHAnsi"/>
                <w:i/>
                <w:iCs/>
                <w:color w:val="000000" w:themeColor="text1"/>
                <w:szCs w:val="22"/>
              </w:rPr>
              <w:t xml:space="preserve"> Assurance Controls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in the </w:t>
            </w:r>
            <w:hyperlink r:id="rId26" w:history="1">
              <w:r>
                <w:rPr>
                  <w:rStyle w:val="Hyperlink"/>
                  <w:rFonts w:asciiTheme="minorHAnsi" w:hAnsiTheme="minorHAnsi" w:cstheme="minorHAnsi"/>
                  <w:szCs w:val="22"/>
                </w:rPr>
                <w:t>Authentication Assurance Conformance Workbook</w:t>
              </w:r>
            </w:hyperlink>
            <w:r w:rsidRPr="008E20A4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that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the service meets the requirements for each attribute. </w:t>
            </w:r>
          </w:p>
          <w:p w14:paraId="7F8CB678" w14:textId="77777777" w:rsidR="0035107A" w:rsidRPr="0061539F" w:rsidRDefault="0035107A" w:rsidP="0035107A">
            <w:pPr>
              <w:pStyle w:val="ListParagraph"/>
              <w:numPr>
                <w:ilvl w:val="0"/>
                <w:numId w:val="53"/>
              </w:numPr>
              <w:spacing w:before="60" w:after="60"/>
              <w:ind w:left="321" w:hanging="321"/>
              <w:rPr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Confirm though observation that the service performs as documented.</w:t>
            </w:r>
          </w:p>
          <w:p w14:paraId="54412795" w14:textId="77777777" w:rsidR="0035107A" w:rsidRPr="00A37099" w:rsidRDefault="0035107A" w:rsidP="0035107A">
            <w:pPr>
              <w:spacing w:before="60" w:after="60"/>
              <w:rPr>
                <w:b/>
                <w:bCs/>
                <w:szCs w:val="22"/>
              </w:rPr>
            </w:pPr>
            <w:r w:rsidRPr="00A37099">
              <w:rPr>
                <w:b/>
                <w:bCs/>
                <w:szCs w:val="22"/>
              </w:rPr>
              <w:t>AND</w:t>
            </w:r>
          </w:p>
          <w:p w14:paraId="057836A6" w14:textId="16068732" w:rsidR="004F1E85" w:rsidRPr="008E20A4" w:rsidRDefault="0035107A" w:rsidP="005323BC">
            <w:pPr>
              <w:pStyle w:val="ListParagraph"/>
              <w:numPr>
                <w:ilvl w:val="0"/>
                <w:numId w:val="52"/>
              </w:numPr>
              <w:spacing w:before="60" w:after="60"/>
              <w:ind w:left="321" w:hanging="321"/>
              <w:rPr>
                <w:szCs w:val="22"/>
              </w:rPr>
            </w:pPr>
            <w:r>
              <w:rPr>
                <w:szCs w:val="22"/>
              </w:rPr>
              <w:t xml:space="preserve">Confirm that the level </w:t>
            </w:r>
            <w:r w:rsidR="003603DA">
              <w:rPr>
                <w:szCs w:val="22"/>
              </w:rPr>
              <w:t>of authentication</w:t>
            </w:r>
            <w:r>
              <w:rPr>
                <w:szCs w:val="22"/>
              </w:rPr>
              <w:t xml:space="preserve"> assurance </w:t>
            </w:r>
            <w:r w:rsidR="00CA47DB">
              <w:rPr>
                <w:szCs w:val="22"/>
              </w:rPr>
              <w:t>claimed for each att</w:t>
            </w:r>
            <w:r w:rsidR="00A077E1">
              <w:rPr>
                <w:szCs w:val="22"/>
              </w:rPr>
              <w:t>ribute in</w:t>
            </w:r>
            <w:r>
              <w:rPr>
                <w:szCs w:val="22"/>
              </w:rPr>
              <w:t xml:space="preserve"> the </w:t>
            </w:r>
            <w:r w:rsidR="003603DA">
              <w:rPr>
                <w:szCs w:val="22"/>
              </w:rPr>
              <w:t xml:space="preserve">authentication </w:t>
            </w:r>
            <w:r>
              <w:rPr>
                <w:szCs w:val="22"/>
              </w:rPr>
              <w:t xml:space="preserve">service </w:t>
            </w:r>
            <w:r w:rsidR="00E91F0F">
              <w:rPr>
                <w:szCs w:val="22"/>
              </w:rPr>
              <w:t>is correct.</w:t>
            </w:r>
          </w:p>
        </w:tc>
        <w:tc>
          <w:tcPr>
            <w:tcW w:w="0" w:type="dxa"/>
          </w:tcPr>
          <w:p w14:paraId="6FD52903" w14:textId="77777777" w:rsidR="004F1E85" w:rsidRPr="00DC2652" w:rsidRDefault="004F1E85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0" w:type="dxa"/>
          </w:tcPr>
          <w:p w14:paraId="5F934675" w14:textId="77777777" w:rsidR="004F1E85" w:rsidRPr="00DC2652" w:rsidRDefault="004F1E85">
            <w:pPr>
              <w:keepLines w:val="0"/>
              <w:spacing w:before="0" w:after="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</w:tbl>
    <w:p w14:paraId="782D66B2" w14:textId="77777777" w:rsidR="00D63526" w:rsidRDefault="00D63526" w:rsidP="00D63526"/>
    <w:p w14:paraId="23C72B17" w14:textId="62AAA929" w:rsidR="004F1E85" w:rsidRDefault="004F1E85" w:rsidP="004F1E85">
      <w:pPr>
        <w:pStyle w:val="Heading4"/>
        <w:spacing w:before="120"/>
        <w:contextualSpacing w:val="0"/>
      </w:pPr>
      <w:r>
        <w:t>Levels of</w:t>
      </w:r>
      <w:r w:rsidR="00AE6CCC">
        <w:t xml:space="preserve"> authentication</w:t>
      </w:r>
      <w:r w:rsidR="00CB7534">
        <w:t xml:space="preserve"> </w:t>
      </w:r>
      <w:r>
        <w:t>assurance</w:t>
      </w:r>
      <w:r w:rsidR="00CB7534">
        <w:t xml:space="preserve"> </w:t>
      </w:r>
      <w:r w:rsidR="00386E97">
        <w:t xml:space="preserve">- </w:t>
      </w:r>
      <w:proofErr w:type="spellStart"/>
      <w:r w:rsidR="00CB7534">
        <w:t>LoAA</w:t>
      </w:r>
      <w:proofErr w:type="spellEnd"/>
    </w:p>
    <w:tbl>
      <w:tblPr>
        <w:tblStyle w:val="DIATable"/>
        <w:tblW w:w="21390" w:type="dxa"/>
        <w:tblInd w:w="0" w:type="dxa"/>
        <w:tblLook w:val="04A0" w:firstRow="1" w:lastRow="0" w:firstColumn="1" w:lastColumn="0" w:noHBand="0" w:noVBand="1"/>
      </w:tblPr>
      <w:tblGrid>
        <w:gridCol w:w="4805"/>
        <w:gridCol w:w="2410"/>
        <w:gridCol w:w="2409"/>
        <w:gridCol w:w="11766"/>
      </w:tblGrid>
      <w:tr w:rsidR="007C212E" w:rsidRPr="00EB2ADD" w14:paraId="75FBAECE" w14:textId="77777777" w:rsidTr="007C21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blHeader/>
        </w:trPr>
        <w:tc>
          <w:tcPr>
            <w:tcW w:w="4805" w:type="dxa"/>
            <w:shd w:val="clear" w:color="auto" w:fill="1F546B"/>
            <w:vAlign w:val="center"/>
          </w:tcPr>
          <w:p w14:paraId="48FB7F3B" w14:textId="1E90F7BB" w:rsidR="007C212E" w:rsidRPr="00EB2ADD" w:rsidRDefault="007C212E">
            <w:pPr>
              <w:keepLines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Authenticator</w:t>
            </w:r>
          </w:p>
        </w:tc>
        <w:tc>
          <w:tcPr>
            <w:tcW w:w="2410" w:type="dxa"/>
            <w:shd w:val="clear" w:color="auto" w:fill="1F546B"/>
            <w:vAlign w:val="center"/>
          </w:tcPr>
          <w:p w14:paraId="67F0B6A6" w14:textId="57EBBF61" w:rsidR="007C212E" w:rsidRPr="00EB2ADD" w:rsidRDefault="007C212E">
            <w:pPr>
              <w:keepLines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B2ADD">
              <w:rPr>
                <w:rFonts w:asciiTheme="minorHAnsi" w:hAnsiTheme="minorHAnsi" w:cstheme="minorHAnsi"/>
              </w:rPr>
              <w:t xml:space="preserve">Risk indicated </w:t>
            </w:r>
            <w:proofErr w:type="spellStart"/>
            <w:r w:rsidRPr="00EB2ADD">
              <w:rPr>
                <w:rFonts w:asciiTheme="minorHAnsi" w:hAnsiTheme="minorHAnsi" w:cstheme="minorHAnsi"/>
              </w:rPr>
              <w:t>Lo</w:t>
            </w:r>
            <w:r>
              <w:rPr>
                <w:rFonts w:asciiTheme="minorHAnsi" w:hAnsiTheme="minorHAnsi" w:cstheme="minorHAnsi"/>
              </w:rPr>
              <w:t>A</w:t>
            </w:r>
            <w:r w:rsidRPr="00EB2ADD">
              <w:rPr>
                <w:rFonts w:asciiTheme="minorHAnsi" w:hAnsiTheme="minorHAnsi" w:cstheme="minorHAnsi"/>
              </w:rPr>
              <w:t>A</w:t>
            </w:r>
            <w:proofErr w:type="spellEnd"/>
          </w:p>
        </w:tc>
        <w:tc>
          <w:tcPr>
            <w:tcW w:w="2409" w:type="dxa"/>
            <w:shd w:val="clear" w:color="auto" w:fill="1F546B"/>
            <w:vAlign w:val="center"/>
          </w:tcPr>
          <w:p w14:paraId="189BE5EF" w14:textId="1A5AB8BC" w:rsidR="007C212E" w:rsidRPr="00EB2ADD" w:rsidRDefault="007C212E">
            <w:pPr>
              <w:keepLines w:val="0"/>
              <w:spacing w:before="60" w:after="60"/>
              <w:ind w:right="-103"/>
              <w:rPr>
                <w:rFonts w:asciiTheme="minorHAnsi" w:hAnsiTheme="minorHAnsi" w:cstheme="minorHAnsi"/>
                <w:szCs w:val="22"/>
              </w:rPr>
            </w:pPr>
            <w:r w:rsidRPr="00EB2ADD">
              <w:rPr>
                <w:rFonts w:asciiTheme="minorHAnsi" w:hAnsiTheme="minorHAnsi" w:cstheme="minorHAnsi"/>
              </w:rPr>
              <w:t xml:space="preserve">Assessed </w:t>
            </w:r>
            <w:proofErr w:type="spellStart"/>
            <w:r w:rsidRPr="00EB2ADD">
              <w:rPr>
                <w:rFonts w:asciiTheme="minorHAnsi" w:hAnsiTheme="minorHAnsi" w:cstheme="minorHAnsi"/>
              </w:rPr>
              <w:t>Lo</w:t>
            </w:r>
            <w:r>
              <w:rPr>
                <w:rFonts w:asciiTheme="minorHAnsi" w:hAnsiTheme="minorHAnsi" w:cstheme="minorHAnsi"/>
              </w:rPr>
              <w:t>A</w:t>
            </w:r>
            <w:r w:rsidRPr="00EB2ADD">
              <w:rPr>
                <w:rFonts w:asciiTheme="minorHAnsi" w:hAnsiTheme="minorHAnsi" w:cstheme="minorHAnsi"/>
              </w:rPr>
              <w:t>A</w:t>
            </w:r>
            <w:proofErr w:type="spellEnd"/>
            <w:r w:rsidRPr="00EB2ADD">
              <w:rPr>
                <w:rFonts w:asciiTheme="minorHAnsi" w:hAnsiTheme="minorHAnsi" w:cstheme="minorHAnsi"/>
              </w:rPr>
              <w:t xml:space="preserve"> achieved</w:t>
            </w:r>
          </w:p>
        </w:tc>
        <w:tc>
          <w:tcPr>
            <w:tcW w:w="11766" w:type="dxa"/>
            <w:shd w:val="clear" w:color="auto" w:fill="1F546B"/>
            <w:vAlign w:val="center"/>
          </w:tcPr>
          <w:p w14:paraId="2FD0BD52" w14:textId="77777777" w:rsidR="007C212E" w:rsidRPr="00EB2ADD" w:rsidRDefault="007C212E">
            <w:pPr>
              <w:keepLines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B2ADD">
              <w:rPr>
                <w:rFonts w:asciiTheme="minorHAnsi" w:hAnsiTheme="minorHAnsi" w:cstheme="minorHAnsi"/>
                <w:szCs w:val="22"/>
              </w:rPr>
              <w:t>Notes</w:t>
            </w:r>
          </w:p>
        </w:tc>
      </w:tr>
      <w:tr w:rsidR="007C212E" w:rsidRPr="00DC2652" w14:paraId="0911F672" w14:textId="77777777" w:rsidTr="007C212E">
        <w:trPr>
          <w:cantSplit w:val="0"/>
        </w:trPr>
        <w:tc>
          <w:tcPr>
            <w:tcW w:w="4805" w:type="dxa"/>
          </w:tcPr>
          <w:p w14:paraId="536E01A2" w14:textId="77777777" w:rsidR="007C212E" w:rsidRPr="00EB2ADD" w:rsidRDefault="007C212E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10" w:type="dxa"/>
          </w:tcPr>
          <w:p w14:paraId="7004520B" w14:textId="77777777" w:rsidR="007C212E" w:rsidRPr="00EB2ADD" w:rsidRDefault="007C212E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2409" w:type="dxa"/>
          </w:tcPr>
          <w:p w14:paraId="70CC5047" w14:textId="77777777" w:rsidR="007C212E" w:rsidRPr="00EB2ADD" w:rsidRDefault="007C212E">
            <w:pPr>
              <w:keepLines w:val="0"/>
              <w:spacing w:before="0" w:after="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1766" w:type="dxa"/>
          </w:tcPr>
          <w:p w14:paraId="69309D5D" w14:textId="77777777" w:rsidR="007C212E" w:rsidRPr="00EB2ADD" w:rsidRDefault="007C212E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  <w:tr w:rsidR="007C212E" w:rsidRPr="00DC2652" w14:paraId="479163B3" w14:textId="77777777" w:rsidTr="007C212E">
        <w:trPr>
          <w:cantSplit w:val="0"/>
        </w:trPr>
        <w:tc>
          <w:tcPr>
            <w:tcW w:w="4805" w:type="dxa"/>
          </w:tcPr>
          <w:p w14:paraId="112817FB" w14:textId="77777777" w:rsidR="007C212E" w:rsidRPr="00EB2ADD" w:rsidRDefault="007C212E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10" w:type="dxa"/>
          </w:tcPr>
          <w:p w14:paraId="327119A6" w14:textId="77777777" w:rsidR="007C212E" w:rsidRPr="00EB2ADD" w:rsidRDefault="007C212E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2409" w:type="dxa"/>
          </w:tcPr>
          <w:p w14:paraId="37F1C5B4" w14:textId="77777777" w:rsidR="007C212E" w:rsidRPr="00EB2ADD" w:rsidRDefault="007C212E">
            <w:pPr>
              <w:keepLines w:val="0"/>
              <w:spacing w:before="0" w:after="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1766" w:type="dxa"/>
          </w:tcPr>
          <w:p w14:paraId="513A6068" w14:textId="77777777" w:rsidR="007C212E" w:rsidRPr="00EB2ADD" w:rsidRDefault="007C212E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  <w:tr w:rsidR="007C212E" w:rsidRPr="00DC2652" w14:paraId="2509282B" w14:textId="77777777" w:rsidTr="007C212E">
        <w:trPr>
          <w:cantSplit w:val="0"/>
        </w:trPr>
        <w:tc>
          <w:tcPr>
            <w:tcW w:w="4805" w:type="dxa"/>
          </w:tcPr>
          <w:p w14:paraId="2FAAB5C7" w14:textId="77777777" w:rsidR="007C212E" w:rsidRPr="00EB2ADD" w:rsidRDefault="007C212E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10" w:type="dxa"/>
          </w:tcPr>
          <w:p w14:paraId="4A28F80C" w14:textId="77777777" w:rsidR="007C212E" w:rsidRPr="00EB2ADD" w:rsidRDefault="007C212E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2409" w:type="dxa"/>
          </w:tcPr>
          <w:p w14:paraId="20C0BF66" w14:textId="77777777" w:rsidR="007C212E" w:rsidRPr="00EB2ADD" w:rsidRDefault="007C212E">
            <w:pPr>
              <w:keepLines w:val="0"/>
              <w:spacing w:before="0" w:after="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1766" w:type="dxa"/>
          </w:tcPr>
          <w:p w14:paraId="1D7B7A22" w14:textId="77777777" w:rsidR="007C212E" w:rsidRPr="00EB2ADD" w:rsidRDefault="007C212E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  <w:tr w:rsidR="007C212E" w:rsidRPr="00DC2652" w14:paraId="6BDC613A" w14:textId="77777777" w:rsidTr="007C212E">
        <w:trPr>
          <w:cantSplit w:val="0"/>
        </w:trPr>
        <w:tc>
          <w:tcPr>
            <w:tcW w:w="4805" w:type="dxa"/>
          </w:tcPr>
          <w:p w14:paraId="6B56CDD7" w14:textId="77777777" w:rsidR="007C212E" w:rsidRPr="00EB2ADD" w:rsidRDefault="007C212E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10" w:type="dxa"/>
          </w:tcPr>
          <w:p w14:paraId="7B87ACCB" w14:textId="77777777" w:rsidR="007C212E" w:rsidRPr="00EB2ADD" w:rsidRDefault="007C212E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2409" w:type="dxa"/>
          </w:tcPr>
          <w:p w14:paraId="1EFCEDA5" w14:textId="77777777" w:rsidR="007C212E" w:rsidRPr="00EB2ADD" w:rsidRDefault="007C212E">
            <w:pPr>
              <w:keepLines w:val="0"/>
              <w:spacing w:before="0" w:after="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1766" w:type="dxa"/>
          </w:tcPr>
          <w:p w14:paraId="68359D31" w14:textId="77777777" w:rsidR="007C212E" w:rsidRPr="00EB2ADD" w:rsidRDefault="007C212E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  <w:tr w:rsidR="007C212E" w:rsidRPr="00DC2652" w14:paraId="61EF3172" w14:textId="77777777" w:rsidTr="007C212E">
        <w:trPr>
          <w:cantSplit w:val="0"/>
        </w:trPr>
        <w:tc>
          <w:tcPr>
            <w:tcW w:w="4805" w:type="dxa"/>
          </w:tcPr>
          <w:p w14:paraId="041D6187" w14:textId="77777777" w:rsidR="007C212E" w:rsidRPr="00EB2ADD" w:rsidRDefault="007C212E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410" w:type="dxa"/>
          </w:tcPr>
          <w:p w14:paraId="2497D94D" w14:textId="77777777" w:rsidR="007C212E" w:rsidRPr="00EB2ADD" w:rsidRDefault="007C212E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2409" w:type="dxa"/>
          </w:tcPr>
          <w:p w14:paraId="70781CA3" w14:textId="77777777" w:rsidR="007C212E" w:rsidRPr="00EB2ADD" w:rsidRDefault="007C212E">
            <w:pPr>
              <w:keepLines w:val="0"/>
              <w:spacing w:before="0" w:after="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1766" w:type="dxa"/>
          </w:tcPr>
          <w:p w14:paraId="4AEF85DC" w14:textId="77777777" w:rsidR="007C212E" w:rsidRPr="00EB2ADD" w:rsidRDefault="007C212E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</w:tbl>
    <w:p w14:paraId="58BF7DE4" w14:textId="77777777" w:rsidR="00D63526" w:rsidRDefault="00D63526" w:rsidP="00D63526"/>
    <w:p w14:paraId="03785936" w14:textId="77777777" w:rsidR="004726AE" w:rsidRPr="00DC2652" w:rsidRDefault="004726AE" w:rsidP="004726AE"/>
    <w:p w14:paraId="3F488101" w14:textId="2428AE8D" w:rsidR="00C965E0" w:rsidRPr="00DC2652" w:rsidRDefault="00903682" w:rsidP="00C965E0">
      <w:pPr>
        <w:pStyle w:val="Heading1"/>
      </w:pPr>
      <w:bookmarkStart w:id="32" w:name="_Toc193728739"/>
      <w:bookmarkStart w:id="33" w:name="_Toc208482925"/>
      <w:r>
        <w:lastRenderedPageBreak/>
        <w:t xml:space="preserve">Rule </w:t>
      </w:r>
      <w:r w:rsidR="001D5921">
        <w:t>validation</w:t>
      </w:r>
      <w:r w:rsidR="00270228">
        <w:t xml:space="preserve"> plan</w:t>
      </w:r>
      <w:r w:rsidR="001D5921">
        <w:t xml:space="preserve"> - </w:t>
      </w:r>
      <w:r w:rsidR="00F012A1" w:rsidRPr="00DC2652">
        <w:t>Credential</w:t>
      </w:r>
      <w:r w:rsidR="00C965E0" w:rsidRPr="00DC2652">
        <w:t xml:space="preserve"> services</w:t>
      </w:r>
      <w:bookmarkEnd w:id="32"/>
      <w:bookmarkEnd w:id="33"/>
    </w:p>
    <w:p w14:paraId="6B84B071" w14:textId="6EFF273A" w:rsidR="00270228" w:rsidRDefault="00D63526" w:rsidP="00270228">
      <w:pPr>
        <w:pStyle w:val="Heading4"/>
        <w:spacing w:before="120"/>
        <w:contextualSpacing w:val="0"/>
      </w:pPr>
      <w:r>
        <w:t>Service rules – Credential service</w:t>
      </w:r>
    </w:p>
    <w:tbl>
      <w:tblPr>
        <w:tblStyle w:val="DIATable"/>
        <w:tblW w:w="21390" w:type="dxa"/>
        <w:tblInd w:w="0" w:type="dxa"/>
        <w:tblLook w:val="04A0" w:firstRow="1" w:lastRow="0" w:firstColumn="1" w:lastColumn="0" w:noHBand="0" w:noVBand="1"/>
      </w:tblPr>
      <w:tblGrid>
        <w:gridCol w:w="1752"/>
        <w:gridCol w:w="5526"/>
        <w:gridCol w:w="7402"/>
        <w:gridCol w:w="3330"/>
        <w:gridCol w:w="3380"/>
      </w:tblGrid>
      <w:tr w:rsidR="002C043E" w:rsidRPr="00DC2652" w14:paraId="2D50535E" w14:textId="77777777" w:rsidTr="00616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blHeader/>
        </w:trPr>
        <w:tc>
          <w:tcPr>
            <w:tcW w:w="0" w:type="dxa"/>
            <w:shd w:val="clear" w:color="auto" w:fill="1F546B"/>
            <w:vAlign w:val="center"/>
          </w:tcPr>
          <w:p w14:paraId="2932B17D" w14:textId="77777777" w:rsidR="002C043E" w:rsidRPr="00DC2652" w:rsidRDefault="002C043E">
            <w:pPr>
              <w:keepLines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Rule ID</w:t>
            </w:r>
          </w:p>
        </w:tc>
        <w:tc>
          <w:tcPr>
            <w:tcW w:w="0" w:type="dxa"/>
            <w:shd w:val="clear" w:color="auto" w:fill="1F546B"/>
            <w:vAlign w:val="center"/>
          </w:tcPr>
          <w:p w14:paraId="18CFDBE2" w14:textId="77777777" w:rsidR="002C043E" w:rsidRPr="00DC2652" w:rsidRDefault="002C043E">
            <w:pPr>
              <w:keepLines w:val="0"/>
              <w:tabs>
                <w:tab w:val="left" w:pos="250"/>
                <w:tab w:val="center" w:pos="509"/>
              </w:tabs>
              <w:spacing w:before="60" w:after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Rule</w:t>
            </w:r>
          </w:p>
        </w:tc>
        <w:tc>
          <w:tcPr>
            <w:tcW w:w="0" w:type="dxa"/>
            <w:shd w:val="clear" w:color="auto" w:fill="1F546B"/>
            <w:vAlign w:val="center"/>
          </w:tcPr>
          <w:p w14:paraId="79332DE9" w14:textId="77777777" w:rsidR="002C043E" w:rsidRPr="00DC2652" w:rsidRDefault="002C043E">
            <w:pPr>
              <w:keepLines w:val="0"/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</w:rPr>
              <w:t>Evaluation method</w:t>
            </w:r>
          </w:p>
        </w:tc>
        <w:tc>
          <w:tcPr>
            <w:tcW w:w="0" w:type="dxa"/>
            <w:shd w:val="clear" w:color="auto" w:fill="1F546B"/>
            <w:vAlign w:val="center"/>
          </w:tcPr>
          <w:p w14:paraId="3B75486B" w14:textId="77777777" w:rsidR="002C043E" w:rsidRPr="00DC2652" w:rsidRDefault="002C043E">
            <w:pPr>
              <w:keepLines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DC2652">
              <w:rPr>
                <w:rFonts w:asciiTheme="minorHAnsi" w:hAnsiTheme="minorHAnsi" w:cstheme="minorHAnsi"/>
              </w:rPr>
              <w:t>Evaluation</w:t>
            </w:r>
          </w:p>
        </w:tc>
        <w:tc>
          <w:tcPr>
            <w:tcW w:w="0" w:type="dxa"/>
            <w:shd w:val="clear" w:color="auto" w:fill="1F546B"/>
            <w:vAlign w:val="center"/>
          </w:tcPr>
          <w:p w14:paraId="1D68059E" w14:textId="6D535506" w:rsidR="002C043E" w:rsidRPr="00DC2652" w:rsidRDefault="002C043E">
            <w:pPr>
              <w:keepLines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Comments</w:t>
            </w:r>
          </w:p>
        </w:tc>
      </w:tr>
      <w:tr w:rsidR="002C043E" w:rsidRPr="00DC2652" w14:paraId="586CBDBA" w14:textId="77777777" w:rsidTr="0061674A">
        <w:trPr>
          <w:cantSplit w:val="0"/>
        </w:trPr>
        <w:tc>
          <w:tcPr>
            <w:tcW w:w="0" w:type="dxa"/>
          </w:tcPr>
          <w:p w14:paraId="7D9B1230" w14:textId="3799DAC1" w:rsidR="002C043E" w:rsidRPr="003D5E74" w:rsidRDefault="002C043E">
            <w:pPr>
              <w:spacing w:before="60" w:after="60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8</w:t>
            </w:r>
            <w:r w:rsidRPr="003D5E74">
              <w:rPr>
                <w:rFonts w:asciiTheme="minorHAnsi" w:hAnsiTheme="minorHAnsi" w:cstheme="minorHAnsi"/>
                <w:b/>
                <w:bCs/>
              </w:rPr>
              <w:t>(1)</w:t>
            </w:r>
          </w:p>
        </w:tc>
        <w:tc>
          <w:tcPr>
            <w:tcW w:w="0" w:type="dxa"/>
          </w:tcPr>
          <w:p w14:paraId="4115C1DC" w14:textId="6E42DC65" w:rsidR="002C043E" w:rsidRPr="003D5E74" w:rsidRDefault="002C043E">
            <w:pPr>
              <w:keepLines w:val="0"/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63526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All credentials issued by Trust Framework providers of a credential service must conform with the controls set out in the Federation Assurance Standard - Requirements for Credential Providers establishing Credentials under the Identification Standards. </w:t>
            </w:r>
          </w:p>
        </w:tc>
        <w:tc>
          <w:tcPr>
            <w:tcW w:w="0" w:type="dxa"/>
          </w:tcPr>
          <w:p w14:paraId="7ABAE9AA" w14:textId="44D6B476" w:rsidR="002C043E" w:rsidRPr="007C200A" w:rsidRDefault="002C043E" w:rsidP="007C200A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7C200A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Confirm the provider holds a </w:t>
            </w:r>
            <w:r w:rsidR="007C200A">
              <w:rPr>
                <w:rFonts w:asciiTheme="minorHAnsi" w:hAnsiTheme="minorHAnsi" w:cstheme="minorHAnsi"/>
                <w:color w:val="000000" w:themeColor="text1"/>
                <w:szCs w:val="22"/>
              </w:rPr>
              <w:t>s</w:t>
            </w:r>
            <w:r w:rsidRPr="007C200A">
              <w:rPr>
                <w:rFonts w:asciiTheme="minorHAnsi" w:hAnsiTheme="minorHAnsi" w:cstheme="minorHAnsi"/>
                <w:color w:val="000000" w:themeColor="text1"/>
                <w:szCs w:val="22"/>
              </w:rPr>
              <w:t>tatement of conformance with Part 1 of the Federation Assurance Standard</w:t>
            </w:r>
            <w:r w:rsidR="007C200A" w:rsidRPr="007C200A"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</w:p>
          <w:p w14:paraId="6FA3094E" w14:textId="77777777" w:rsidR="002C043E" w:rsidRDefault="002C043E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OR</w:t>
            </w:r>
          </w:p>
          <w:p w14:paraId="151680E8" w14:textId="0C9A1C53" w:rsidR="002C043E" w:rsidRPr="00CC5F39" w:rsidRDefault="002C043E" w:rsidP="0035107A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CC5F39">
              <w:rPr>
                <w:rFonts w:asciiTheme="minorHAnsi" w:hAnsiTheme="minorHAnsi" w:cstheme="minorHAnsi"/>
                <w:color w:val="000000" w:themeColor="text1"/>
              </w:rPr>
              <w:t>Confirm through the Rule Validation Plans above, that the Credential</w:t>
            </w:r>
            <w:r>
              <w:rPr>
                <w:rFonts w:asciiTheme="minorHAnsi" w:hAnsiTheme="minorHAnsi" w:cstheme="minorHAnsi"/>
                <w:color w:val="000000" w:themeColor="text1"/>
              </w:rPr>
              <w:t>(</w:t>
            </w:r>
            <w:r w:rsidRPr="00CC5F39">
              <w:rPr>
                <w:rFonts w:asciiTheme="minorHAnsi" w:hAnsiTheme="minorHAnsi" w:cstheme="minorHAnsi"/>
                <w:color w:val="000000" w:themeColor="text1"/>
              </w:rPr>
              <w:t>s</w:t>
            </w:r>
            <w:r>
              <w:rPr>
                <w:rFonts w:asciiTheme="minorHAnsi" w:hAnsiTheme="minorHAnsi" w:cstheme="minorHAnsi"/>
                <w:color w:val="000000" w:themeColor="text1"/>
              </w:rPr>
              <w:t>)</w:t>
            </w:r>
            <w:r w:rsidRPr="00CC5F39">
              <w:rPr>
                <w:rFonts w:asciiTheme="minorHAnsi" w:hAnsiTheme="minorHAnsi" w:cstheme="minorHAnsi"/>
                <w:color w:val="000000" w:themeColor="text1"/>
              </w:rPr>
              <w:t xml:space="preserve"> are using identification processes that comply with the:</w:t>
            </w:r>
          </w:p>
          <w:p w14:paraId="1B5C0EC3" w14:textId="77777777" w:rsidR="002C043E" w:rsidRPr="0077095D" w:rsidRDefault="002C043E" w:rsidP="0035107A">
            <w:pPr>
              <w:pStyle w:val="ListParagraph"/>
              <w:numPr>
                <w:ilvl w:val="1"/>
                <w:numId w:val="32"/>
              </w:numPr>
              <w:spacing w:before="60" w:after="60"/>
              <w:rPr>
                <w:rFonts w:asciiTheme="minorHAnsi" w:hAnsiTheme="minorHAnsi" w:cstheme="minorHAnsi"/>
                <w:color w:val="000000" w:themeColor="text1"/>
              </w:rPr>
            </w:pPr>
            <w:r w:rsidRPr="0077095D">
              <w:rPr>
                <w:rFonts w:asciiTheme="minorHAnsi" w:hAnsiTheme="minorHAnsi" w:cstheme="minorHAnsi"/>
                <w:color w:val="000000" w:themeColor="text1"/>
              </w:rPr>
              <w:t>Information Assurance Standard.</w:t>
            </w:r>
          </w:p>
          <w:p w14:paraId="414C61B0" w14:textId="77777777" w:rsidR="002C043E" w:rsidRDefault="002C043E" w:rsidP="0035107A">
            <w:pPr>
              <w:pStyle w:val="ListParagraph"/>
              <w:numPr>
                <w:ilvl w:val="1"/>
                <w:numId w:val="32"/>
              </w:numPr>
              <w:spacing w:before="60" w:after="60"/>
              <w:rPr>
                <w:rFonts w:asciiTheme="minorHAnsi" w:hAnsiTheme="minorHAnsi" w:cstheme="minorHAnsi"/>
                <w:color w:val="000000" w:themeColor="text1"/>
              </w:rPr>
            </w:pPr>
            <w:r w:rsidRPr="0077095D">
              <w:rPr>
                <w:rFonts w:asciiTheme="minorHAnsi" w:hAnsiTheme="minorHAnsi" w:cstheme="minorHAnsi"/>
                <w:color w:val="000000" w:themeColor="text1"/>
              </w:rPr>
              <w:t>Binding Assurance Standard.</w:t>
            </w:r>
          </w:p>
          <w:p w14:paraId="1BB25B80" w14:textId="190A758D" w:rsidR="002C043E" w:rsidRDefault="002C043E" w:rsidP="0035107A">
            <w:pPr>
              <w:pStyle w:val="ListParagraph"/>
              <w:numPr>
                <w:ilvl w:val="1"/>
                <w:numId w:val="32"/>
              </w:numPr>
              <w:spacing w:before="60" w:after="60"/>
              <w:rPr>
                <w:rFonts w:asciiTheme="minorHAnsi" w:hAnsiTheme="minorHAnsi" w:cstheme="minorHAnsi"/>
                <w:color w:val="000000" w:themeColor="text1"/>
              </w:rPr>
            </w:pPr>
            <w:r w:rsidRPr="00CC5F39">
              <w:rPr>
                <w:rFonts w:asciiTheme="minorHAnsi" w:hAnsiTheme="minorHAnsi" w:cstheme="minorHAnsi"/>
                <w:color w:val="000000" w:themeColor="text1"/>
              </w:rPr>
              <w:t>Authentication Assurance Standard.</w:t>
            </w:r>
          </w:p>
          <w:p w14:paraId="4A7AEFD1" w14:textId="3D0538E6" w:rsidR="002C043E" w:rsidRPr="0061539F" w:rsidRDefault="002C043E" w:rsidP="0035107A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szCs w:val="22"/>
              </w:rPr>
            </w:pPr>
            <w:r w:rsidRPr="008E20A4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Confirm through review of documentation 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listed for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Cs w:val="22"/>
              </w:rPr>
              <w:t>Credential Establishment</w:t>
            </w:r>
            <w:r w:rsidRPr="0061539F">
              <w:rPr>
                <w:rFonts w:asciiTheme="minorHAnsi" w:hAnsiTheme="minorHAnsi" w:cstheme="minorHAnsi"/>
                <w:i/>
                <w:iCs/>
                <w:color w:val="000000" w:themeColor="text1"/>
                <w:szCs w:val="22"/>
              </w:rPr>
              <w:t xml:space="preserve"> Controls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in the </w:t>
            </w:r>
            <w:hyperlink r:id="rId27" w:history="1">
              <w:r>
                <w:rPr>
                  <w:rStyle w:val="Hyperlink"/>
                  <w:rFonts w:asciiTheme="minorHAnsi" w:hAnsiTheme="minorHAnsi" w:cstheme="minorHAnsi"/>
                  <w:szCs w:val="22"/>
                </w:rPr>
                <w:t>Credential Establishment Conformance Workbook</w:t>
              </w:r>
            </w:hyperlink>
            <w:r w:rsidRPr="008E20A4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that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the service meets the requirements for each attribute. </w:t>
            </w:r>
          </w:p>
          <w:p w14:paraId="694EFDB7" w14:textId="77777777" w:rsidR="002C043E" w:rsidRPr="0061539F" w:rsidRDefault="002C043E" w:rsidP="0035107A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Confirm though observation that the service performs as documented.</w:t>
            </w:r>
          </w:p>
          <w:p w14:paraId="166838B0" w14:textId="77777777" w:rsidR="002C043E" w:rsidRPr="00A37099" w:rsidRDefault="002C043E" w:rsidP="0035107A">
            <w:pPr>
              <w:spacing w:before="60" w:after="60"/>
              <w:rPr>
                <w:b/>
                <w:bCs/>
                <w:szCs w:val="22"/>
              </w:rPr>
            </w:pPr>
            <w:r w:rsidRPr="00A37099">
              <w:rPr>
                <w:b/>
                <w:bCs/>
                <w:szCs w:val="22"/>
              </w:rPr>
              <w:t>AND</w:t>
            </w:r>
          </w:p>
          <w:p w14:paraId="5CA8DA90" w14:textId="48273EC2" w:rsidR="002C043E" w:rsidRPr="00CC5F39" w:rsidRDefault="002C043E" w:rsidP="0035107A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szCs w:val="22"/>
              </w:rPr>
            </w:pPr>
            <w:r>
              <w:rPr>
                <w:szCs w:val="22"/>
              </w:rPr>
              <w:t xml:space="preserve">Confirm that the levels of assurance </w:t>
            </w:r>
            <w:r w:rsidR="003A0D6E">
              <w:rPr>
                <w:szCs w:val="22"/>
              </w:rPr>
              <w:t>claimed for each attribute in</w:t>
            </w:r>
            <w:r>
              <w:rPr>
                <w:szCs w:val="22"/>
              </w:rPr>
              <w:t xml:space="preserve"> the credential service represent the </w:t>
            </w:r>
            <w:r w:rsidR="00060E71">
              <w:rPr>
                <w:szCs w:val="22"/>
              </w:rPr>
              <w:t xml:space="preserve">correct </w:t>
            </w:r>
            <w:r>
              <w:rPr>
                <w:szCs w:val="22"/>
              </w:rPr>
              <w:t xml:space="preserve">LoIA, </w:t>
            </w:r>
            <w:proofErr w:type="spellStart"/>
            <w:r>
              <w:rPr>
                <w:szCs w:val="22"/>
              </w:rPr>
              <w:t>LoBA</w:t>
            </w:r>
            <w:proofErr w:type="spellEnd"/>
            <w:r>
              <w:rPr>
                <w:szCs w:val="22"/>
              </w:rPr>
              <w:t xml:space="preserve"> and </w:t>
            </w:r>
            <w:proofErr w:type="spellStart"/>
            <w:r>
              <w:rPr>
                <w:szCs w:val="22"/>
              </w:rPr>
              <w:t>LoAA</w:t>
            </w:r>
            <w:proofErr w:type="spellEnd"/>
            <w:r w:rsidR="00060E71">
              <w:rPr>
                <w:szCs w:val="22"/>
              </w:rPr>
              <w:t xml:space="preserve"> value</w:t>
            </w:r>
            <w:r>
              <w:rPr>
                <w:szCs w:val="22"/>
              </w:rPr>
              <w:t>s.</w:t>
            </w:r>
          </w:p>
        </w:tc>
        <w:tc>
          <w:tcPr>
            <w:tcW w:w="0" w:type="dxa"/>
          </w:tcPr>
          <w:p w14:paraId="54D5AF70" w14:textId="77777777" w:rsidR="002C043E" w:rsidRPr="00DC2652" w:rsidRDefault="002C043E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0" w:type="dxa"/>
          </w:tcPr>
          <w:p w14:paraId="24B82F76" w14:textId="77777777" w:rsidR="002C043E" w:rsidRPr="00DC2652" w:rsidRDefault="002C043E">
            <w:pPr>
              <w:keepLines w:val="0"/>
              <w:spacing w:before="0" w:after="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  <w:tr w:rsidR="002C043E" w:rsidRPr="0077095D" w14:paraId="630DE538" w14:textId="77777777" w:rsidTr="0061674A">
        <w:trPr>
          <w:trHeight w:val="283"/>
        </w:trPr>
        <w:tc>
          <w:tcPr>
            <w:tcW w:w="0" w:type="dxa"/>
          </w:tcPr>
          <w:p w14:paraId="2ACBED25" w14:textId="77777777" w:rsidR="002C043E" w:rsidRPr="00D63526" w:rsidRDefault="002C043E">
            <w:pPr>
              <w:spacing w:before="60" w:after="6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63526">
              <w:rPr>
                <w:rFonts w:asciiTheme="minorHAnsi" w:hAnsiTheme="minorHAnsi" w:cstheme="minorHAnsi"/>
                <w:b/>
                <w:bCs/>
                <w:szCs w:val="22"/>
              </w:rPr>
              <w:t>8(2)</w:t>
            </w:r>
          </w:p>
        </w:tc>
        <w:tc>
          <w:tcPr>
            <w:tcW w:w="0" w:type="dxa"/>
          </w:tcPr>
          <w:p w14:paraId="6C556301" w14:textId="77777777" w:rsidR="002C043E" w:rsidRPr="0077095D" w:rsidRDefault="002C043E">
            <w:pPr>
              <w:spacing w:before="60" w:after="60"/>
              <w:rPr>
                <w:szCs w:val="22"/>
              </w:rPr>
            </w:pPr>
            <w:r w:rsidRPr="0077095D">
              <w:rPr>
                <w:szCs w:val="22"/>
              </w:rPr>
              <w:t xml:space="preserve">All credentials issued must comply with one of the following: </w:t>
            </w:r>
          </w:p>
          <w:p w14:paraId="22C410E8" w14:textId="4AF6C064" w:rsidR="002C043E" w:rsidRPr="005323BC" w:rsidRDefault="002C043E" w:rsidP="005323BC">
            <w:pPr>
              <w:pStyle w:val="ListParagraph"/>
              <w:numPr>
                <w:ilvl w:val="0"/>
                <w:numId w:val="55"/>
              </w:numPr>
              <w:spacing w:before="60" w:after="60"/>
              <w:ind w:left="436" w:hanging="425"/>
              <w:rPr>
                <w:szCs w:val="22"/>
              </w:rPr>
            </w:pPr>
            <w:r w:rsidRPr="005323BC">
              <w:rPr>
                <w:szCs w:val="22"/>
              </w:rPr>
              <w:t xml:space="preserve">W3C Verifiable Credential Data Model (latest version holding recommended status); or </w:t>
            </w:r>
          </w:p>
          <w:p w14:paraId="480C966C" w14:textId="51AF8AA0" w:rsidR="002C043E" w:rsidRPr="005323BC" w:rsidRDefault="002C043E" w:rsidP="005323BC">
            <w:pPr>
              <w:pStyle w:val="ListParagraph"/>
              <w:numPr>
                <w:ilvl w:val="0"/>
                <w:numId w:val="55"/>
              </w:numPr>
              <w:spacing w:before="60" w:after="60"/>
              <w:ind w:left="436" w:hanging="425"/>
              <w:rPr>
                <w:szCs w:val="22"/>
              </w:rPr>
            </w:pPr>
            <w:r w:rsidRPr="005323BC">
              <w:rPr>
                <w:szCs w:val="22"/>
              </w:rPr>
              <w:t>ISO 18013-5: Mobile driving licence (</w:t>
            </w:r>
            <w:proofErr w:type="spellStart"/>
            <w:r w:rsidRPr="005323BC">
              <w:rPr>
                <w:szCs w:val="22"/>
              </w:rPr>
              <w:t>mDL</w:t>
            </w:r>
            <w:proofErr w:type="spellEnd"/>
            <w:r w:rsidRPr="005323BC">
              <w:rPr>
                <w:szCs w:val="22"/>
              </w:rPr>
              <w:t xml:space="preserve">) application (latest published version); or </w:t>
            </w:r>
          </w:p>
          <w:p w14:paraId="56C94B5A" w14:textId="05F3750E" w:rsidR="002C043E" w:rsidRPr="005323BC" w:rsidRDefault="002C043E" w:rsidP="005323BC">
            <w:pPr>
              <w:pStyle w:val="ListParagraph"/>
              <w:numPr>
                <w:ilvl w:val="0"/>
                <w:numId w:val="55"/>
              </w:numPr>
              <w:spacing w:before="60" w:after="60"/>
              <w:ind w:left="436" w:hanging="425"/>
              <w:rPr>
                <w:szCs w:val="22"/>
              </w:rPr>
            </w:pPr>
            <w:r w:rsidRPr="005323BC">
              <w:rPr>
                <w:szCs w:val="22"/>
              </w:rPr>
              <w:t>ISO 23220 series: Cards and security devices for personal identification – Building blocks for identity management via mobile devices (latest published versions).</w:t>
            </w:r>
          </w:p>
        </w:tc>
        <w:tc>
          <w:tcPr>
            <w:tcW w:w="0" w:type="dxa"/>
          </w:tcPr>
          <w:p w14:paraId="035CA8F2" w14:textId="77777777" w:rsidR="002C043E" w:rsidRPr="007C200A" w:rsidRDefault="002C043E" w:rsidP="007C200A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7C200A">
              <w:rPr>
                <w:rFonts w:asciiTheme="minorHAnsi" w:hAnsiTheme="minorHAnsi" w:cstheme="minorHAnsi"/>
                <w:color w:val="000000" w:themeColor="text1"/>
                <w:szCs w:val="22"/>
              </w:rPr>
              <w:t>Confirm the provider holds a current conformance certificate or statement issued by an authorised assessor.</w:t>
            </w:r>
          </w:p>
          <w:p w14:paraId="14C9F8F3" w14:textId="77777777" w:rsidR="002C043E" w:rsidRPr="00D63526" w:rsidRDefault="002C043E">
            <w:pPr>
              <w:spacing w:before="60" w:after="60"/>
              <w:rPr>
                <w:rFonts w:asciiTheme="minorHAnsi" w:hAnsiTheme="minorHAnsi"/>
                <w:b/>
                <w:bCs/>
                <w:color w:val="000000" w:themeColor="text1"/>
                <w:szCs w:val="22"/>
              </w:rPr>
            </w:pPr>
            <w:r w:rsidRPr="00D6352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OR</w:t>
            </w:r>
          </w:p>
          <w:p w14:paraId="23603C20" w14:textId="076ED773" w:rsidR="002C043E" w:rsidRPr="008E20A4" w:rsidRDefault="002C043E" w:rsidP="005323BC">
            <w:pPr>
              <w:pStyle w:val="ListParagraph"/>
              <w:numPr>
                <w:ilvl w:val="0"/>
                <w:numId w:val="51"/>
              </w:numPr>
              <w:spacing w:before="60" w:after="60"/>
              <w:ind w:left="321" w:hanging="321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8E20A4">
              <w:rPr>
                <w:rFonts w:asciiTheme="minorHAnsi" w:hAnsiTheme="minorHAnsi" w:cstheme="minorHAnsi"/>
                <w:color w:val="000000" w:themeColor="text1"/>
              </w:rPr>
              <w:t>Confirm through review of d</w:t>
            </w:r>
            <w:r w:rsidRPr="008E20A4">
              <w:rPr>
                <w:rFonts w:asciiTheme="minorHAnsi" w:hAnsiTheme="minorHAnsi" w:cstheme="minorHAnsi"/>
                <w:color w:val="000000" w:themeColor="text1"/>
                <w:szCs w:val="22"/>
              </w:rPr>
              <w:t>ocumentation and observation</w:t>
            </w:r>
            <w:r w:rsidRPr="008E20A4">
              <w:rPr>
                <w:rFonts w:asciiTheme="minorHAnsi" w:hAnsiTheme="minorHAnsi"/>
                <w:color w:val="000000" w:themeColor="text1"/>
                <w:szCs w:val="22"/>
              </w:rPr>
              <w:t xml:space="preserve"> that the credentials issued comply with:</w:t>
            </w:r>
          </w:p>
          <w:p w14:paraId="3DEF53CB" w14:textId="77777777" w:rsidR="002C043E" w:rsidRPr="003603DA" w:rsidRDefault="002C043E" w:rsidP="005323BC">
            <w:pPr>
              <w:pStyle w:val="ListParagraph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77095D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W3C Verifiable Credential Data Model (latest version </w:t>
            </w:r>
            <w:r w:rsidRPr="003603DA">
              <w:rPr>
                <w:rFonts w:asciiTheme="minorHAnsi" w:hAnsiTheme="minorHAnsi" w:cstheme="minorHAnsi"/>
                <w:color w:val="000000" w:themeColor="text1"/>
                <w:szCs w:val="22"/>
              </w:rPr>
              <w:t>holding recommended status); or</w:t>
            </w:r>
          </w:p>
          <w:p w14:paraId="50BE92E2" w14:textId="77777777" w:rsidR="002C043E" w:rsidRPr="003603DA" w:rsidRDefault="002C043E" w:rsidP="005323BC">
            <w:pPr>
              <w:pStyle w:val="ListParagraph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3603DA">
              <w:rPr>
                <w:rFonts w:asciiTheme="minorHAnsi" w:hAnsiTheme="minorHAnsi" w:cstheme="minorHAnsi"/>
                <w:color w:val="000000" w:themeColor="text1"/>
                <w:szCs w:val="22"/>
              </w:rPr>
              <w:t>ISO 18013-5: Mobile driving licence (</w:t>
            </w:r>
            <w:proofErr w:type="spellStart"/>
            <w:r w:rsidRPr="003603DA">
              <w:rPr>
                <w:rFonts w:asciiTheme="minorHAnsi" w:hAnsiTheme="minorHAnsi" w:cstheme="minorHAnsi"/>
                <w:color w:val="000000" w:themeColor="text1"/>
                <w:szCs w:val="22"/>
              </w:rPr>
              <w:t>mDL</w:t>
            </w:r>
            <w:proofErr w:type="spellEnd"/>
            <w:r w:rsidRPr="003603DA">
              <w:rPr>
                <w:rFonts w:asciiTheme="minorHAnsi" w:hAnsiTheme="minorHAnsi" w:cstheme="minorHAnsi"/>
                <w:color w:val="000000" w:themeColor="text1"/>
                <w:szCs w:val="22"/>
              </w:rPr>
              <w:t>) application (latest published version); or</w:t>
            </w:r>
          </w:p>
          <w:p w14:paraId="216E671E" w14:textId="110F8860" w:rsidR="002C043E" w:rsidRPr="0077095D" w:rsidRDefault="002C043E" w:rsidP="005323BC">
            <w:pPr>
              <w:pStyle w:val="ListParagraph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3603DA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ISO 23220 series: </w:t>
            </w:r>
            <w:r w:rsidRPr="003603DA">
              <w:rPr>
                <w:szCs w:val="22"/>
              </w:rPr>
              <w:t>Cards and security devices for personal identification – Building blocks for identity management via mobile devices (latest published versions).</w:t>
            </w:r>
          </w:p>
        </w:tc>
        <w:tc>
          <w:tcPr>
            <w:tcW w:w="0" w:type="dxa"/>
          </w:tcPr>
          <w:p w14:paraId="2376B19B" w14:textId="77777777" w:rsidR="002C043E" w:rsidRPr="0077095D" w:rsidRDefault="002C043E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0" w:type="dxa"/>
          </w:tcPr>
          <w:p w14:paraId="1B885AA2" w14:textId="77777777" w:rsidR="002C043E" w:rsidRPr="0077095D" w:rsidRDefault="002C043E">
            <w:pPr>
              <w:keepLines w:val="0"/>
              <w:spacing w:before="0" w:after="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  <w:tr w:rsidR="002C043E" w:rsidRPr="0077095D" w14:paraId="04E91682" w14:textId="77777777" w:rsidTr="0061674A">
        <w:trPr>
          <w:trHeight w:val="283"/>
        </w:trPr>
        <w:tc>
          <w:tcPr>
            <w:tcW w:w="0" w:type="dxa"/>
          </w:tcPr>
          <w:p w14:paraId="271F8FB4" w14:textId="77777777" w:rsidR="002C043E" w:rsidRPr="00D63526" w:rsidRDefault="002C043E">
            <w:pPr>
              <w:spacing w:before="60" w:after="6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63526">
              <w:rPr>
                <w:rFonts w:asciiTheme="minorHAnsi" w:hAnsiTheme="minorHAnsi"/>
                <w:b/>
                <w:bCs/>
                <w:szCs w:val="22"/>
              </w:rPr>
              <w:t>8(3)</w:t>
            </w:r>
          </w:p>
        </w:tc>
        <w:tc>
          <w:tcPr>
            <w:tcW w:w="0" w:type="dxa"/>
          </w:tcPr>
          <w:p w14:paraId="00D8B79F" w14:textId="77777777" w:rsidR="002C043E" w:rsidRPr="0077095D" w:rsidRDefault="002C043E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77095D">
              <w:rPr>
                <w:rFonts w:asciiTheme="minorHAnsi" w:hAnsiTheme="minorHAnsi" w:cstheme="minorHAnsi"/>
                <w:szCs w:val="22"/>
              </w:rPr>
              <w:t xml:space="preserve">All Trust Framework providers of credential services must provide a means to revoke a credential issued by the provider. </w:t>
            </w:r>
          </w:p>
          <w:p w14:paraId="15091054" w14:textId="34E2F50A" w:rsidR="002C043E" w:rsidRPr="005323BC" w:rsidRDefault="002C043E" w:rsidP="005323BC">
            <w:pPr>
              <w:pStyle w:val="ListParagraph"/>
              <w:numPr>
                <w:ilvl w:val="0"/>
                <w:numId w:val="56"/>
              </w:numPr>
              <w:spacing w:before="60" w:after="60"/>
              <w:ind w:left="436" w:hanging="436"/>
              <w:rPr>
                <w:rFonts w:asciiTheme="minorHAnsi" w:hAnsiTheme="minorHAnsi" w:cstheme="minorHAnsi"/>
                <w:szCs w:val="22"/>
              </w:rPr>
            </w:pPr>
            <w:r w:rsidRPr="005323BC">
              <w:rPr>
                <w:rFonts w:asciiTheme="minorHAnsi" w:hAnsiTheme="minorHAnsi" w:cstheme="minorHAnsi"/>
                <w:szCs w:val="22"/>
              </w:rPr>
              <w:t xml:space="preserve">Users must be able to revoke a credential issued to them. </w:t>
            </w:r>
          </w:p>
          <w:p w14:paraId="17C41786" w14:textId="21FFD101" w:rsidR="002C043E" w:rsidRPr="005323BC" w:rsidRDefault="002C043E" w:rsidP="005323BC">
            <w:pPr>
              <w:pStyle w:val="ListParagraph"/>
              <w:numPr>
                <w:ilvl w:val="0"/>
                <w:numId w:val="56"/>
              </w:numPr>
              <w:spacing w:before="60" w:after="60"/>
              <w:ind w:left="436" w:hanging="436"/>
              <w:rPr>
                <w:rFonts w:asciiTheme="minorHAnsi" w:hAnsiTheme="minorHAnsi" w:cstheme="minorHAnsi"/>
                <w:szCs w:val="22"/>
              </w:rPr>
            </w:pPr>
            <w:r w:rsidRPr="005323BC">
              <w:rPr>
                <w:rFonts w:asciiTheme="minorHAnsi" w:hAnsiTheme="minorHAnsi" w:cstheme="minorHAnsi"/>
                <w:szCs w:val="22"/>
              </w:rPr>
              <w:t xml:space="preserve">Subjects must be able to revoke a credential containing their personal information, or organisational information. </w:t>
            </w:r>
          </w:p>
          <w:p w14:paraId="58C726B7" w14:textId="1E327A18" w:rsidR="002C043E" w:rsidRPr="005323BC" w:rsidRDefault="002C043E" w:rsidP="005323BC">
            <w:pPr>
              <w:pStyle w:val="ListParagraph"/>
              <w:numPr>
                <w:ilvl w:val="0"/>
                <w:numId w:val="56"/>
              </w:numPr>
              <w:spacing w:before="60" w:after="60"/>
              <w:ind w:left="436" w:hanging="436"/>
              <w:rPr>
                <w:rFonts w:asciiTheme="minorHAnsi" w:hAnsiTheme="minorHAnsi" w:cstheme="minorHAnsi"/>
                <w:szCs w:val="22"/>
              </w:rPr>
            </w:pPr>
            <w:r w:rsidRPr="005323BC">
              <w:rPr>
                <w:rFonts w:asciiTheme="minorHAnsi" w:hAnsiTheme="minorHAnsi" w:cstheme="minorHAnsi"/>
                <w:szCs w:val="22"/>
              </w:rPr>
              <w:t xml:space="preserve">Agents acting on behalf of a subject must be able to revoke a credential containing the personal or organisational information of that subject. </w:t>
            </w:r>
          </w:p>
          <w:p w14:paraId="6B25110F" w14:textId="40BB6549" w:rsidR="002C043E" w:rsidRPr="005323BC" w:rsidRDefault="002C043E" w:rsidP="005323BC">
            <w:pPr>
              <w:pStyle w:val="ListParagraph"/>
              <w:numPr>
                <w:ilvl w:val="0"/>
                <w:numId w:val="56"/>
              </w:numPr>
              <w:spacing w:before="60" w:after="60"/>
              <w:ind w:left="436" w:hanging="436"/>
              <w:rPr>
                <w:szCs w:val="22"/>
              </w:rPr>
            </w:pPr>
            <w:r w:rsidRPr="005323BC">
              <w:rPr>
                <w:rFonts w:asciiTheme="minorHAnsi" w:hAnsiTheme="minorHAnsi" w:cstheme="minorHAnsi"/>
                <w:szCs w:val="22"/>
              </w:rPr>
              <w:t>Revocation must occur as soon as practicable after a request is made by the user, subject or agent.</w:t>
            </w:r>
          </w:p>
        </w:tc>
        <w:tc>
          <w:tcPr>
            <w:tcW w:w="0" w:type="dxa"/>
          </w:tcPr>
          <w:p w14:paraId="080C550E" w14:textId="311F5A6B" w:rsidR="002C043E" w:rsidRPr="00CC5F39" w:rsidRDefault="002C043E" w:rsidP="005323BC">
            <w:pPr>
              <w:pStyle w:val="ListParagraph"/>
              <w:numPr>
                <w:ilvl w:val="0"/>
                <w:numId w:val="43"/>
              </w:numPr>
              <w:spacing w:before="60" w:after="60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CC5F39">
              <w:rPr>
                <w:rFonts w:asciiTheme="minorHAnsi" w:hAnsiTheme="minorHAnsi" w:cstheme="minorHAnsi"/>
                <w:color w:val="000000" w:themeColor="text1"/>
              </w:rPr>
              <w:t>Confirm through review of d</w:t>
            </w:r>
            <w:r w:rsidRPr="00CC5F39">
              <w:rPr>
                <w:rFonts w:asciiTheme="minorHAnsi" w:hAnsiTheme="minorHAnsi" w:cstheme="minorHAnsi"/>
                <w:color w:val="000000" w:themeColor="text1"/>
                <w:szCs w:val="22"/>
              </w:rPr>
              <w:t>ocumentation and observation that a mechanism exists to revoke a credential issued by a provider. Specifically:</w:t>
            </w:r>
          </w:p>
          <w:p w14:paraId="5C279D13" w14:textId="77777777" w:rsidR="002C043E" w:rsidRPr="0077095D" w:rsidRDefault="002C043E" w:rsidP="005323BC">
            <w:pPr>
              <w:pStyle w:val="ListParagraph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77095D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Users must be able to revoke a credential issued to them. </w:t>
            </w:r>
          </w:p>
          <w:p w14:paraId="76C1DB6F" w14:textId="77777777" w:rsidR="002C043E" w:rsidRPr="0077095D" w:rsidRDefault="002C043E" w:rsidP="005323BC">
            <w:pPr>
              <w:pStyle w:val="ListParagraph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77095D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Subjects must be able to revoke a credential containing their personal information, or organisational information. </w:t>
            </w:r>
          </w:p>
          <w:p w14:paraId="060C22FF" w14:textId="77777777" w:rsidR="002C043E" w:rsidRPr="0077095D" w:rsidRDefault="002C043E" w:rsidP="005323BC">
            <w:pPr>
              <w:pStyle w:val="ListParagraph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77095D">
              <w:rPr>
                <w:rFonts w:asciiTheme="minorHAnsi" w:hAnsiTheme="minorHAnsi" w:cstheme="minorHAnsi"/>
                <w:color w:val="000000" w:themeColor="text1"/>
                <w:szCs w:val="22"/>
              </w:rPr>
              <w:t>Agents acting on behalf of a subject must be able to revoke a credential containi</w:t>
            </w:r>
            <w:r w:rsidRPr="0077095D">
              <w:rPr>
                <w:rFonts w:asciiTheme="minorHAnsi" w:hAnsiTheme="minorHAnsi" w:cstheme="minorHAnsi"/>
                <w:szCs w:val="22"/>
              </w:rPr>
              <w:t xml:space="preserve">ng the personal or organisational information of that subject. </w:t>
            </w:r>
          </w:p>
          <w:p w14:paraId="1AA732E2" w14:textId="4FC77707" w:rsidR="002C043E" w:rsidRPr="0077095D" w:rsidRDefault="002C043E" w:rsidP="005323BC">
            <w:pPr>
              <w:pStyle w:val="ListParagraph"/>
              <w:numPr>
                <w:ilvl w:val="0"/>
                <w:numId w:val="36"/>
              </w:numPr>
              <w:spacing w:before="60" w:after="60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77095D">
              <w:rPr>
                <w:rFonts w:asciiTheme="minorHAnsi" w:hAnsiTheme="minorHAnsi" w:cstheme="minorHAnsi"/>
                <w:color w:val="000000" w:themeColor="text1"/>
              </w:rPr>
              <w:t>Confirm through review of d</w:t>
            </w:r>
            <w:r w:rsidRPr="0077095D">
              <w:rPr>
                <w:rFonts w:asciiTheme="minorHAnsi" w:hAnsiTheme="minorHAnsi" w:cstheme="minorHAnsi"/>
                <w:color w:val="000000" w:themeColor="text1"/>
                <w:szCs w:val="22"/>
              </w:rPr>
              <w:t>ocument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ation and observation</w:t>
            </w:r>
            <w:r w:rsidRPr="0077095D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that revocation occurs</w:t>
            </w:r>
            <w:r w:rsidRPr="0077095D">
              <w:rPr>
                <w:rFonts w:asciiTheme="minorHAnsi" w:hAnsiTheme="minorHAnsi" w:cstheme="minorHAnsi"/>
                <w:szCs w:val="22"/>
              </w:rPr>
              <w:t xml:space="preserve"> as soon as practicable after a request is made by the user, subject or agent</w:t>
            </w:r>
            <w:r w:rsidR="00407E60">
              <w:rPr>
                <w:rFonts w:asciiTheme="minorHAnsi" w:hAnsiTheme="minorHAnsi" w:cstheme="minorHAnsi"/>
                <w:szCs w:val="22"/>
              </w:rPr>
              <w:t>.</w:t>
            </w:r>
          </w:p>
        </w:tc>
        <w:tc>
          <w:tcPr>
            <w:tcW w:w="0" w:type="dxa"/>
          </w:tcPr>
          <w:p w14:paraId="1B57BBF4" w14:textId="77777777" w:rsidR="002C043E" w:rsidRPr="0077095D" w:rsidRDefault="002C043E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0" w:type="dxa"/>
          </w:tcPr>
          <w:p w14:paraId="0FD24DCB" w14:textId="77777777" w:rsidR="002C043E" w:rsidRPr="0077095D" w:rsidRDefault="002C043E">
            <w:pPr>
              <w:keepLines w:val="0"/>
              <w:spacing w:before="0" w:after="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  <w:tr w:rsidR="002C043E" w:rsidRPr="0077095D" w14:paraId="7E9665A3" w14:textId="77777777" w:rsidTr="0061674A">
        <w:trPr>
          <w:trHeight w:val="283"/>
        </w:trPr>
        <w:tc>
          <w:tcPr>
            <w:tcW w:w="0" w:type="dxa"/>
          </w:tcPr>
          <w:p w14:paraId="7D11335E" w14:textId="77777777" w:rsidR="002C043E" w:rsidRPr="00D63526" w:rsidRDefault="002C043E">
            <w:pPr>
              <w:spacing w:before="60" w:after="6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63526">
              <w:rPr>
                <w:rFonts w:asciiTheme="minorHAnsi" w:hAnsiTheme="minorHAnsi"/>
                <w:b/>
                <w:bCs/>
                <w:szCs w:val="22"/>
              </w:rPr>
              <w:lastRenderedPageBreak/>
              <w:t>8(4)</w:t>
            </w:r>
          </w:p>
        </w:tc>
        <w:tc>
          <w:tcPr>
            <w:tcW w:w="0" w:type="dxa"/>
          </w:tcPr>
          <w:p w14:paraId="17EC9B8E" w14:textId="77777777" w:rsidR="002C043E" w:rsidRPr="0077095D" w:rsidRDefault="002C043E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77095D">
              <w:rPr>
                <w:rFonts w:asciiTheme="minorHAnsi" w:hAnsiTheme="minorHAnsi" w:cstheme="minorHAnsi"/>
                <w:szCs w:val="22"/>
              </w:rPr>
              <w:t xml:space="preserve">All credentials must be verifiable for validity by relying parties. </w:t>
            </w:r>
          </w:p>
          <w:p w14:paraId="6B185A8B" w14:textId="08EB6ABC" w:rsidR="002C043E" w:rsidRPr="005323BC" w:rsidRDefault="002C043E" w:rsidP="005323BC">
            <w:pPr>
              <w:pStyle w:val="ListParagraph"/>
              <w:numPr>
                <w:ilvl w:val="0"/>
                <w:numId w:val="57"/>
              </w:numPr>
              <w:spacing w:before="60" w:after="60"/>
              <w:ind w:left="436" w:hanging="436"/>
              <w:rPr>
                <w:szCs w:val="22"/>
              </w:rPr>
            </w:pPr>
            <w:r w:rsidRPr="005323BC">
              <w:rPr>
                <w:rFonts w:asciiTheme="minorHAnsi" w:hAnsiTheme="minorHAnsi" w:cstheme="minorHAnsi"/>
                <w:szCs w:val="22"/>
              </w:rPr>
              <w:t>Credential verification activity must not be tracked or correlated by the Trust Framework providers.</w:t>
            </w:r>
          </w:p>
        </w:tc>
        <w:tc>
          <w:tcPr>
            <w:tcW w:w="0" w:type="dxa"/>
          </w:tcPr>
          <w:p w14:paraId="20567D09" w14:textId="6CB715F1" w:rsidR="002C043E" w:rsidRPr="0077095D" w:rsidRDefault="002C043E" w:rsidP="005323BC">
            <w:pPr>
              <w:pStyle w:val="ListParagraph"/>
              <w:numPr>
                <w:ilvl w:val="0"/>
                <w:numId w:val="37"/>
              </w:numPr>
              <w:spacing w:before="60" w:after="60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77095D">
              <w:rPr>
                <w:rFonts w:asciiTheme="minorHAnsi" w:hAnsiTheme="minorHAnsi" w:cstheme="minorHAnsi"/>
                <w:color w:val="000000" w:themeColor="text1"/>
              </w:rPr>
              <w:t>Confirm through review of d</w:t>
            </w:r>
            <w:r w:rsidRPr="0077095D">
              <w:rPr>
                <w:rFonts w:asciiTheme="minorHAnsi" w:hAnsiTheme="minorHAnsi" w:cstheme="minorHAnsi"/>
                <w:color w:val="000000" w:themeColor="text1"/>
                <w:szCs w:val="22"/>
              </w:rPr>
              <w:t>ocument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ation and observation</w:t>
            </w:r>
            <w:r w:rsidRPr="0077095D">
              <w:rPr>
                <w:rFonts w:asciiTheme="minorHAnsi" w:hAnsiTheme="minorHAnsi"/>
                <w:color w:val="000000" w:themeColor="text1"/>
                <w:szCs w:val="22"/>
              </w:rPr>
              <w:t xml:space="preserve"> </w:t>
            </w:r>
            <w:r w:rsidRPr="0077095D">
              <w:rPr>
                <w:rFonts w:asciiTheme="minorHAnsi" w:hAnsiTheme="minorHAnsi" w:cstheme="minorHAnsi"/>
                <w:color w:val="000000" w:themeColor="text1"/>
                <w:szCs w:val="22"/>
              </w:rPr>
              <w:t>that a</w:t>
            </w:r>
            <w:r w:rsidRPr="0077095D">
              <w:rPr>
                <w:rFonts w:asciiTheme="minorHAnsi" w:hAnsiTheme="minorHAnsi" w:cstheme="minorHAnsi"/>
                <w:szCs w:val="22"/>
              </w:rPr>
              <w:t>ll credentials must be verifiable for validity by relying parties, and that Credential verification activity must not be tracked or correlated by the Trust Framework providers.</w:t>
            </w:r>
          </w:p>
        </w:tc>
        <w:tc>
          <w:tcPr>
            <w:tcW w:w="0" w:type="dxa"/>
          </w:tcPr>
          <w:p w14:paraId="31078389" w14:textId="77777777" w:rsidR="002C043E" w:rsidRPr="0077095D" w:rsidRDefault="002C043E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0" w:type="dxa"/>
          </w:tcPr>
          <w:p w14:paraId="084DDA44" w14:textId="77777777" w:rsidR="002C043E" w:rsidRPr="0077095D" w:rsidRDefault="002C043E">
            <w:pPr>
              <w:keepLines w:val="0"/>
              <w:spacing w:before="0" w:after="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  <w:tr w:rsidR="002C043E" w:rsidRPr="00DC2652" w14:paraId="7BCDF694" w14:textId="77777777" w:rsidTr="0061674A">
        <w:trPr>
          <w:trHeight w:val="283"/>
        </w:trPr>
        <w:tc>
          <w:tcPr>
            <w:tcW w:w="0" w:type="dxa"/>
          </w:tcPr>
          <w:p w14:paraId="6AC61486" w14:textId="77777777" w:rsidR="002C043E" w:rsidRPr="00D63526" w:rsidRDefault="002C043E">
            <w:pPr>
              <w:spacing w:before="60" w:after="6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63526">
              <w:rPr>
                <w:rFonts w:asciiTheme="minorHAnsi" w:hAnsiTheme="minorHAnsi"/>
                <w:b/>
                <w:bCs/>
                <w:szCs w:val="22"/>
              </w:rPr>
              <w:t>8(5)</w:t>
            </w:r>
          </w:p>
        </w:tc>
        <w:tc>
          <w:tcPr>
            <w:tcW w:w="0" w:type="dxa"/>
          </w:tcPr>
          <w:p w14:paraId="4C0E51B0" w14:textId="77777777" w:rsidR="002C043E" w:rsidRPr="0077095D" w:rsidRDefault="002C043E">
            <w:pPr>
              <w:spacing w:before="60" w:after="60"/>
              <w:rPr>
                <w:szCs w:val="22"/>
              </w:rPr>
            </w:pPr>
            <w:r w:rsidRPr="0077095D">
              <w:rPr>
                <w:rFonts w:asciiTheme="minorHAnsi" w:hAnsiTheme="minorHAnsi" w:cstheme="minorHAnsi"/>
                <w:szCs w:val="22"/>
              </w:rPr>
              <w:t>All Trust Framework providers of credential services must publish the standards and formats their service supports on a publicly available website.</w:t>
            </w:r>
          </w:p>
        </w:tc>
        <w:tc>
          <w:tcPr>
            <w:tcW w:w="0" w:type="dxa"/>
          </w:tcPr>
          <w:p w14:paraId="5C60B443" w14:textId="77777777" w:rsidR="002C043E" w:rsidRPr="0077095D" w:rsidRDefault="002C043E" w:rsidP="005323BC">
            <w:pPr>
              <w:pStyle w:val="ListParagraph"/>
              <w:numPr>
                <w:ilvl w:val="0"/>
                <w:numId w:val="37"/>
              </w:numPr>
              <w:spacing w:before="60" w:after="60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77095D">
              <w:rPr>
                <w:rFonts w:asciiTheme="minorHAnsi" w:hAnsiTheme="minorHAnsi"/>
                <w:color w:val="000000" w:themeColor="text1"/>
                <w:szCs w:val="22"/>
              </w:rPr>
              <w:t xml:space="preserve">Verify that </w:t>
            </w:r>
            <w:r w:rsidRPr="0077095D">
              <w:rPr>
                <w:rFonts w:asciiTheme="minorHAnsi" w:hAnsiTheme="minorHAnsi" w:cstheme="minorHAnsi"/>
                <w:szCs w:val="22"/>
              </w:rPr>
              <w:t>the standards and formats that the service supports are published on a publicly available website.</w:t>
            </w:r>
          </w:p>
        </w:tc>
        <w:tc>
          <w:tcPr>
            <w:tcW w:w="0" w:type="dxa"/>
          </w:tcPr>
          <w:p w14:paraId="04F05AB1" w14:textId="77777777" w:rsidR="002C043E" w:rsidRPr="00DC2652" w:rsidRDefault="002C043E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0" w:type="dxa"/>
          </w:tcPr>
          <w:p w14:paraId="13D3DE71" w14:textId="77777777" w:rsidR="002C043E" w:rsidRPr="00DC2652" w:rsidRDefault="002C043E">
            <w:pPr>
              <w:keepLines w:val="0"/>
              <w:spacing w:before="0" w:after="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</w:tbl>
    <w:p w14:paraId="21559DFA" w14:textId="07C4349A" w:rsidR="00975184" w:rsidRDefault="00975184" w:rsidP="00975184">
      <w:pPr>
        <w:pStyle w:val="Heading4"/>
        <w:contextualSpacing w:val="0"/>
      </w:pPr>
      <w:r>
        <w:t>Levels of assurance</w:t>
      </w:r>
    </w:p>
    <w:tbl>
      <w:tblPr>
        <w:tblStyle w:val="DIATable"/>
        <w:tblW w:w="21390" w:type="dxa"/>
        <w:tblInd w:w="0" w:type="dxa"/>
        <w:tblLook w:val="04A0" w:firstRow="1" w:lastRow="0" w:firstColumn="1" w:lastColumn="0" w:noHBand="0" w:noVBand="1"/>
      </w:tblPr>
      <w:tblGrid>
        <w:gridCol w:w="2395"/>
        <w:gridCol w:w="4394"/>
        <w:gridCol w:w="1843"/>
        <w:gridCol w:w="2126"/>
        <w:gridCol w:w="10632"/>
      </w:tblGrid>
      <w:tr w:rsidR="00975184" w:rsidRPr="00EB2ADD" w14:paraId="4496E4DF" w14:textId="77777777" w:rsidTr="009751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blHeader/>
        </w:trPr>
        <w:tc>
          <w:tcPr>
            <w:tcW w:w="2395" w:type="dxa"/>
            <w:shd w:val="clear" w:color="auto" w:fill="1F546B"/>
            <w:vAlign w:val="center"/>
          </w:tcPr>
          <w:p w14:paraId="6C9A3877" w14:textId="77777777" w:rsidR="00975184" w:rsidRPr="00EB2ADD" w:rsidRDefault="00975184">
            <w:pPr>
              <w:keepLines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B2ADD">
              <w:rPr>
                <w:rFonts w:asciiTheme="minorHAnsi" w:hAnsiTheme="minorHAnsi" w:cstheme="minorHAnsi"/>
              </w:rPr>
              <w:t>Attribute/ Information</w:t>
            </w:r>
          </w:p>
        </w:tc>
        <w:tc>
          <w:tcPr>
            <w:tcW w:w="4394" w:type="dxa"/>
            <w:shd w:val="clear" w:color="auto" w:fill="1F546B"/>
            <w:vAlign w:val="center"/>
          </w:tcPr>
          <w:p w14:paraId="7375135B" w14:textId="77777777" w:rsidR="00975184" w:rsidRPr="00EB2ADD" w:rsidRDefault="00975184">
            <w:pPr>
              <w:keepLines w:val="0"/>
              <w:tabs>
                <w:tab w:val="left" w:pos="250"/>
                <w:tab w:val="center" w:pos="509"/>
              </w:tabs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B2ADD">
              <w:rPr>
                <w:rFonts w:asciiTheme="minorHAnsi" w:hAnsiTheme="minorHAnsi" w:cstheme="minorHAnsi"/>
                <w:szCs w:val="22"/>
              </w:rPr>
              <w:t>Purpose</w:t>
            </w:r>
          </w:p>
        </w:tc>
        <w:tc>
          <w:tcPr>
            <w:tcW w:w="1843" w:type="dxa"/>
            <w:shd w:val="clear" w:color="auto" w:fill="1F546B"/>
            <w:vAlign w:val="center"/>
          </w:tcPr>
          <w:p w14:paraId="6D747A13" w14:textId="23CA9960" w:rsidR="00975184" w:rsidRPr="00EB2ADD" w:rsidRDefault="00975184">
            <w:pPr>
              <w:keepLines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B2ADD">
              <w:rPr>
                <w:rFonts w:asciiTheme="minorHAnsi" w:hAnsiTheme="minorHAnsi" w:cstheme="minorHAnsi"/>
              </w:rPr>
              <w:t>Risk indicated LoIA</w:t>
            </w:r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LoBA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LoAA</w:t>
            </w:r>
            <w:proofErr w:type="spellEnd"/>
          </w:p>
        </w:tc>
        <w:tc>
          <w:tcPr>
            <w:tcW w:w="2126" w:type="dxa"/>
            <w:shd w:val="clear" w:color="auto" w:fill="1F546B"/>
            <w:vAlign w:val="center"/>
          </w:tcPr>
          <w:p w14:paraId="287C1A06" w14:textId="61789769" w:rsidR="00975184" w:rsidRPr="00EB2ADD" w:rsidRDefault="00975184">
            <w:pPr>
              <w:keepLines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B2ADD">
              <w:rPr>
                <w:rFonts w:asciiTheme="minorHAnsi" w:hAnsiTheme="minorHAnsi" w:cstheme="minorHAnsi"/>
              </w:rPr>
              <w:t>Assessed LoIA</w:t>
            </w:r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LoBA</w:t>
            </w:r>
            <w:proofErr w:type="spellEnd"/>
            <w:r>
              <w:rPr>
                <w:rFonts w:asciiTheme="minorHAnsi" w:hAnsiTheme="minorHAnsi" w:cstheme="minorHAnsi"/>
              </w:rPr>
              <w:t xml:space="preserve"> and </w:t>
            </w:r>
            <w:proofErr w:type="spellStart"/>
            <w:r>
              <w:rPr>
                <w:rFonts w:asciiTheme="minorHAnsi" w:hAnsiTheme="minorHAnsi" w:cstheme="minorHAnsi"/>
              </w:rPr>
              <w:t>LoAA</w:t>
            </w:r>
            <w:proofErr w:type="spellEnd"/>
            <w:r w:rsidRPr="00EB2ADD">
              <w:rPr>
                <w:rFonts w:asciiTheme="minorHAnsi" w:hAnsiTheme="minorHAnsi" w:cstheme="minorHAnsi"/>
              </w:rPr>
              <w:t xml:space="preserve"> achieved</w:t>
            </w:r>
          </w:p>
        </w:tc>
        <w:tc>
          <w:tcPr>
            <w:tcW w:w="10632" w:type="dxa"/>
            <w:shd w:val="clear" w:color="auto" w:fill="1F546B"/>
            <w:vAlign w:val="center"/>
          </w:tcPr>
          <w:p w14:paraId="3BFF1A0B" w14:textId="77777777" w:rsidR="00975184" w:rsidRPr="00EB2ADD" w:rsidRDefault="00975184">
            <w:pPr>
              <w:keepLines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B2ADD">
              <w:rPr>
                <w:rFonts w:asciiTheme="minorHAnsi" w:hAnsiTheme="minorHAnsi" w:cstheme="minorHAnsi"/>
                <w:szCs w:val="22"/>
              </w:rPr>
              <w:t>Notes</w:t>
            </w:r>
          </w:p>
        </w:tc>
      </w:tr>
      <w:tr w:rsidR="00975184" w:rsidRPr="00DC2652" w14:paraId="0236AB6D" w14:textId="77777777" w:rsidTr="00975184">
        <w:trPr>
          <w:cantSplit w:val="0"/>
        </w:trPr>
        <w:tc>
          <w:tcPr>
            <w:tcW w:w="2395" w:type="dxa"/>
          </w:tcPr>
          <w:p w14:paraId="6BD726C9" w14:textId="77777777" w:rsidR="00975184" w:rsidRPr="00EB2ADD" w:rsidRDefault="00975184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94" w:type="dxa"/>
          </w:tcPr>
          <w:p w14:paraId="37F7DCD0" w14:textId="77777777" w:rsidR="00975184" w:rsidRPr="00EB2ADD" w:rsidRDefault="00975184">
            <w:pPr>
              <w:keepLines w:val="0"/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ADEF1B4" w14:textId="77777777" w:rsidR="00975184" w:rsidRPr="00EB2ADD" w:rsidRDefault="00975184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5EB4D93" w14:textId="77777777" w:rsidR="00975184" w:rsidRPr="00EB2ADD" w:rsidRDefault="00975184">
            <w:pPr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0632" w:type="dxa"/>
          </w:tcPr>
          <w:p w14:paraId="7F0BC94E" w14:textId="77777777" w:rsidR="00975184" w:rsidRPr="00EB2ADD" w:rsidRDefault="00975184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  <w:tr w:rsidR="00975184" w:rsidRPr="00DC2652" w14:paraId="0EBB7E0A" w14:textId="77777777" w:rsidTr="00975184">
        <w:trPr>
          <w:cantSplit w:val="0"/>
        </w:trPr>
        <w:tc>
          <w:tcPr>
            <w:tcW w:w="2395" w:type="dxa"/>
          </w:tcPr>
          <w:p w14:paraId="065B3244" w14:textId="77777777" w:rsidR="00975184" w:rsidRPr="00EB2ADD" w:rsidRDefault="00975184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94" w:type="dxa"/>
          </w:tcPr>
          <w:p w14:paraId="73A420FC" w14:textId="77777777" w:rsidR="00975184" w:rsidRPr="00EB2ADD" w:rsidRDefault="00975184">
            <w:pPr>
              <w:keepLines w:val="0"/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A9262EA" w14:textId="77777777" w:rsidR="00975184" w:rsidRPr="00EB2ADD" w:rsidRDefault="00975184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CE993FB" w14:textId="77777777" w:rsidR="00975184" w:rsidRPr="00EB2ADD" w:rsidRDefault="00975184">
            <w:pPr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0632" w:type="dxa"/>
          </w:tcPr>
          <w:p w14:paraId="07DEF075" w14:textId="77777777" w:rsidR="00975184" w:rsidRPr="00EB2ADD" w:rsidRDefault="00975184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  <w:tr w:rsidR="00975184" w:rsidRPr="00DC2652" w14:paraId="5FCC68FB" w14:textId="77777777" w:rsidTr="00975184">
        <w:trPr>
          <w:cantSplit w:val="0"/>
        </w:trPr>
        <w:tc>
          <w:tcPr>
            <w:tcW w:w="2395" w:type="dxa"/>
          </w:tcPr>
          <w:p w14:paraId="49DF0EB0" w14:textId="77777777" w:rsidR="00975184" w:rsidRPr="00EB2ADD" w:rsidRDefault="00975184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94" w:type="dxa"/>
          </w:tcPr>
          <w:p w14:paraId="0D43539A" w14:textId="77777777" w:rsidR="00975184" w:rsidRPr="00EB2ADD" w:rsidRDefault="00975184">
            <w:pPr>
              <w:keepLines w:val="0"/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6AEAF05E" w14:textId="77777777" w:rsidR="00975184" w:rsidRPr="00EB2ADD" w:rsidRDefault="00975184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214338B" w14:textId="77777777" w:rsidR="00975184" w:rsidRPr="00EB2ADD" w:rsidRDefault="00975184">
            <w:pPr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0632" w:type="dxa"/>
          </w:tcPr>
          <w:p w14:paraId="6C0A3CD3" w14:textId="77777777" w:rsidR="00975184" w:rsidRPr="00EB2ADD" w:rsidRDefault="00975184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  <w:tr w:rsidR="00975184" w:rsidRPr="00DC2652" w14:paraId="31282996" w14:textId="77777777" w:rsidTr="00975184">
        <w:trPr>
          <w:cantSplit w:val="0"/>
        </w:trPr>
        <w:tc>
          <w:tcPr>
            <w:tcW w:w="2395" w:type="dxa"/>
          </w:tcPr>
          <w:p w14:paraId="3FE4489D" w14:textId="77777777" w:rsidR="00975184" w:rsidRPr="00EB2ADD" w:rsidRDefault="00975184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94" w:type="dxa"/>
          </w:tcPr>
          <w:p w14:paraId="33C28A4D" w14:textId="77777777" w:rsidR="00975184" w:rsidRPr="00EB2ADD" w:rsidRDefault="00975184">
            <w:pPr>
              <w:keepLines w:val="0"/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9406897" w14:textId="77777777" w:rsidR="00975184" w:rsidRPr="00EB2ADD" w:rsidRDefault="00975184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6F940AC" w14:textId="77777777" w:rsidR="00975184" w:rsidRPr="00EB2ADD" w:rsidRDefault="00975184">
            <w:pPr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0632" w:type="dxa"/>
          </w:tcPr>
          <w:p w14:paraId="6332DBD3" w14:textId="77777777" w:rsidR="00975184" w:rsidRPr="00EB2ADD" w:rsidRDefault="00975184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  <w:tr w:rsidR="00975184" w:rsidRPr="00DC2652" w14:paraId="0D29C0D6" w14:textId="77777777" w:rsidTr="00975184">
        <w:trPr>
          <w:cantSplit w:val="0"/>
        </w:trPr>
        <w:tc>
          <w:tcPr>
            <w:tcW w:w="2395" w:type="dxa"/>
          </w:tcPr>
          <w:p w14:paraId="6CD02399" w14:textId="77777777" w:rsidR="00975184" w:rsidRPr="00EB2ADD" w:rsidRDefault="00975184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94" w:type="dxa"/>
          </w:tcPr>
          <w:p w14:paraId="07F2A90F" w14:textId="77777777" w:rsidR="00975184" w:rsidRPr="00EB2ADD" w:rsidRDefault="00975184">
            <w:pPr>
              <w:keepLines w:val="0"/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34C5D53" w14:textId="77777777" w:rsidR="00975184" w:rsidRPr="00EB2ADD" w:rsidRDefault="00975184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3A4E776" w14:textId="77777777" w:rsidR="00975184" w:rsidRPr="00EB2ADD" w:rsidRDefault="00975184">
            <w:pPr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0632" w:type="dxa"/>
          </w:tcPr>
          <w:p w14:paraId="08505717" w14:textId="77777777" w:rsidR="00975184" w:rsidRPr="00EB2ADD" w:rsidRDefault="00975184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  <w:tr w:rsidR="00975184" w:rsidRPr="00DC2652" w14:paraId="4C3CED0C" w14:textId="77777777" w:rsidTr="00975184">
        <w:trPr>
          <w:cantSplit w:val="0"/>
        </w:trPr>
        <w:tc>
          <w:tcPr>
            <w:tcW w:w="2395" w:type="dxa"/>
          </w:tcPr>
          <w:p w14:paraId="15D77D0E" w14:textId="77777777" w:rsidR="00975184" w:rsidRPr="00EB2ADD" w:rsidRDefault="00975184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94" w:type="dxa"/>
          </w:tcPr>
          <w:p w14:paraId="06E5351E" w14:textId="77777777" w:rsidR="00975184" w:rsidRPr="00EB2ADD" w:rsidRDefault="00975184">
            <w:pPr>
              <w:keepLines w:val="0"/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23367C3" w14:textId="77777777" w:rsidR="00975184" w:rsidRPr="00EB2ADD" w:rsidRDefault="00975184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9206F98" w14:textId="77777777" w:rsidR="00975184" w:rsidRPr="00EB2ADD" w:rsidRDefault="00975184">
            <w:pPr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0632" w:type="dxa"/>
          </w:tcPr>
          <w:p w14:paraId="5C65E632" w14:textId="77777777" w:rsidR="00975184" w:rsidRPr="00EB2ADD" w:rsidRDefault="00975184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  <w:tr w:rsidR="00975184" w:rsidRPr="00DC2652" w14:paraId="14C9DCDD" w14:textId="77777777" w:rsidTr="00975184">
        <w:trPr>
          <w:cantSplit w:val="0"/>
        </w:trPr>
        <w:tc>
          <w:tcPr>
            <w:tcW w:w="2395" w:type="dxa"/>
          </w:tcPr>
          <w:p w14:paraId="585EB9E1" w14:textId="77777777" w:rsidR="00975184" w:rsidRPr="00EB2ADD" w:rsidRDefault="00975184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94" w:type="dxa"/>
          </w:tcPr>
          <w:p w14:paraId="450DC262" w14:textId="77777777" w:rsidR="00975184" w:rsidRPr="00EB2ADD" w:rsidRDefault="00975184">
            <w:pPr>
              <w:keepLines w:val="0"/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BE6F4AE" w14:textId="77777777" w:rsidR="00975184" w:rsidRPr="00EB2ADD" w:rsidRDefault="00975184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6459134" w14:textId="77777777" w:rsidR="00975184" w:rsidRPr="00EB2ADD" w:rsidRDefault="00975184">
            <w:pPr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0632" w:type="dxa"/>
          </w:tcPr>
          <w:p w14:paraId="55E03123" w14:textId="77777777" w:rsidR="00975184" w:rsidRPr="00EB2ADD" w:rsidRDefault="00975184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</w:tbl>
    <w:p w14:paraId="26759A41" w14:textId="77777777" w:rsidR="00D63526" w:rsidRDefault="00D63526" w:rsidP="00D63526"/>
    <w:p w14:paraId="082E03ED" w14:textId="77777777" w:rsidR="00BF1010" w:rsidRPr="00DC2652" w:rsidRDefault="00BF1010" w:rsidP="00C965E0">
      <w:pPr>
        <w:keepLines w:val="0"/>
        <w:spacing w:before="120" w:after="240"/>
      </w:pPr>
    </w:p>
    <w:p w14:paraId="4A088861" w14:textId="2EFE4B56" w:rsidR="00BF1010" w:rsidRPr="00DC2652" w:rsidRDefault="000B7478" w:rsidP="00BF1010">
      <w:pPr>
        <w:pStyle w:val="Heading1"/>
      </w:pPr>
      <w:bookmarkStart w:id="34" w:name="_Toc193728740"/>
      <w:bookmarkStart w:id="35" w:name="_Toc208482926"/>
      <w:r>
        <w:lastRenderedPageBreak/>
        <w:t xml:space="preserve">Rules </w:t>
      </w:r>
      <w:r w:rsidR="00405256">
        <w:t>validation</w:t>
      </w:r>
      <w:r w:rsidR="00270228">
        <w:t xml:space="preserve"> plan</w:t>
      </w:r>
      <w:r w:rsidR="00405256">
        <w:t xml:space="preserve"> - </w:t>
      </w:r>
      <w:r w:rsidR="00BF1010" w:rsidRPr="00DC2652">
        <w:t>F</w:t>
      </w:r>
      <w:r w:rsidR="005932B1" w:rsidRPr="00DC2652">
        <w:t>acilitation</w:t>
      </w:r>
      <w:r w:rsidR="00BF1010" w:rsidRPr="00DC2652">
        <w:t xml:space="preserve"> services</w:t>
      </w:r>
      <w:bookmarkEnd w:id="34"/>
      <w:bookmarkEnd w:id="35"/>
    </w:p>
    <w:p w14:paraId="534D308C" w14:textId="1B0D3B14" w:rsidR="006B49F4" w:rsidRPr="001D1CF1" w:rsidRDefault="001D1CF1" w:rsidP="00E957F0">
      <w:pPr>
        <w:pStyle w:val="Heading4"/>
        <w:spacing w:before="120"/>
        <w:contextualSpacing w:val="0"/>
      </w:pPr>
      <w:r>
        <w:t>Service rules – Facilitation service</w:t>
      </w:r>
    </w:p>
    <w:tbl>
      <w:tblPr>
        <w:tblStyle w:val="DIATable"/>
        <w:tblW w:w="21405" w:type="dxa"/>
        <w:tblInd w:w="-15" w:type="dxa"/>
        <w:tblLook w:val="04A0" w:firstRow="1" w:lastRow="0" w:firstColumn="1" w:lastColumn="0" w:noHBand="0" w:noVBand="1"/>
      </w:tblPr>
      <w:tblGrid>
        <w:gridCol w:w="1261"/>
        <w:gridCol w:w="4678"/>
        <w:gridCol w:w="5543"/>
        <w:gridCol w:w="1701"/>
        <w:gridCol w:w="8222"/>
      </w:tblGrid>
      <w:tr w:rsidR="002C043E" w:rsidRPr="00DC2652" w14:paraId="367982A0" w14:textId="77777777" w:rsidTr="002C04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283"/>
        </w:trPr>
        <w:tc>
          <w:tcPr>
            <w:tcW w:w="1261" w:type="dxa"/>
          </w:tcPr>
          <w:p w14:paraId="6426CEC9" w14:textId="77777777" w:rsidR="002C043E" w:rsidRPr="00DC2652" w:rsidRDefault="002C043E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DC2652">
              <w:rPr>
                <w:rFonts w:asciiTheme="minorHAnsi" w:hAnsiTheme="minorHAnsi" w:cstheme="minorHAnsi"/>
                <w:szCs w:val="22"/>
              </w:rPr>
              <w:t>Rule ref.</w:t>
            </w:r>
          </w:p>
        </w:tc>
        <w:tc>
          <w:tcPr>
            <w:tcW w:w="4678" w:type="dxa"/>
          </w:tcPr>
          <w:p w14:paraId="3FD7F140" w14:textId="77777777" w:rsidR="002C043E" w:rsidRPr="00DC2652" w:rsidRDefault="002C043E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DC2652">
              <w:rPr>
                <w:rFonts w:asciiTheme="minorHAnsi" w:hAnsiTheme="minorHAnsi" w:cstheme="minorHAnsi"/>
                <w:szCs w:val="22"/>
              </w:rPr>
              <w:t>Rule</w:t>
            </w:r>
          </w:p>
        </w:tc>
        <w:tc>
          <w:tcPr>
            <w:tcW w:w="5543" w:type="dxa"/>
          </w:tcPr>
          <w:p w14:paraId="24623F6D" w14:textId="77777777" w:rsidR="002C043E" w:rsidRPr="00DC2652" w:rsidRDefault="002C043E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DC2652">
              <w:rPr>
                <w:rFonts w:asciiTheme="minorHAnsi" w:hAnsiTheme="minorHAnsi" w:cstheme="minorHAnsi"/>
                <w:szCs w:val="22"/>
              </w:rPr>
              <w:t>Evaluation methodology</w:t>
            </w:r>
          </w:p>
        </w:tc>
        <w:tc>
          <w:tcPr>
            <w:tcW w:w="1701" w:type="dxa"/>
          </w:tcPr>
          <w:p w14:paraId="6827F2F7" w14:textId="77777777" w:rsidR="002C043E" w:rsidRPr="00DC2652" w:rsidRDefault="002C043E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DC2652">
              <w:rPr>
                <w:rFonts w:asciiTheme="minorHAnsi" w:hAnsiTheme="minorHAnsi" w:cstheme="minorHAnsi"/>
                <w:szCs w:val="22"/>
              </w:rPr>
              <w:t>Evaluation</w:t>
            </w:r>
          </w:p>
        </w:tc>
        <w:tc>
          <w:tcPr>
            <w:tcW w:w="8222" w:type="dxa"/>
          </w:tcPr>
          <w:p w14:paraId="5FA0DAAD" w14:textId="5FCE40A0" w:rsidR="002C043E" w:rsidRPr="00DC2652" w:rsidRDefault="002C043E">
            <w:pPr>
              <w:keepLines w:val="0"/>
              <w:spacing w:before="0" w:after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Comments</w:t>
            </w:r>
          </w:p>
        </w:tc>
      </w:tr>
      <w:tr w:rsidR="002C043E" w:rsidRPr="00DC2652" w14:paraId="23E19670" w14:textId="77777777" w:rsidTr="0061674A">
        <w:trPr>
          <w:cantSplit w:val="0"/>
          <w:trHeight w:val="283"/>
        </w:trPr>
        <w:tc>
          <w:tcPr>
            <w:tcW w:w="0" w:type="dxa"/>
          </w:tcPr>
          <w:p w14:paraId="20DB7A5C" w14:textId="67C05311" w:rsidR="002C043E" w:rsidRPr="001D1CF1" w:rsidRDefault="002C043E">
            <w:pPr>
              <w:spacing w:before="60" w:after="6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1D1CF1">
              <w:rPr>
                <w:rFonts w:asciiTheme="minorHAnsi" w:hAnsiTheme="minorHAnsi" w:cstheme="minorHAnsi"/>
                <w:b/>
                <w:bCs/>
                <w:szCs w:val="22"/>
              </w:rPr>
              <w:t>9(1)</w:t>
            </w:r>
          </w:p>
        </w:tc>
        <w:tc>
          <w:tcPr>
            <w:tcW w:w="0" w:type="dxa"/>
          </w:tcPr>
          <w:p w14:paraId="3ACCB946" w14:textId="07D54406" w:rsidR="002C043E" w:rsidRPr="001D1CF1" w:rsidRDefault="002C043E" w:rsidP="001D1CF1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1D1CF1">
              <w:rPr>
                <w:rFonts w:asciiTheme="minorHAnsi" w:hAnsiTheme="minorHAnsi" w:cstheme="minorHAnsi"/>
                <w:szCs w:val="22"/>
              </w:rPr>
              <w:t xml:space="preserve">Trust Framework providers of facilitation services must establish facilitation mechanisms in accordance with the Federation Assurance Standard - Requirements for Facilitation Providers establishing facilitation mechanisms under the Identification Standards. </w:t>
            </w:r>
          </w:p>
          <w:p w14:paraId="1EF1D019" w14:textId="77777777" w:rsidR="002C043E" w:rsidRPr="00DC2652" w:rsidRDefault="002C043E" w:rsidP="00D94831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0" w:type="dxa"/>
          </w:tcPr>
          <w:p w14:paraId="2F8F88EE" w14:textId="20052E78" w:rsidR="002C043E" w:rsidRPr="00DD7B30" w:rsidRDefault="002C043E" w:rsidP="00DD7B30">
            <w:pPr>
              <w:pStyle w:val="ListParagraph"/>
              <w:numPr>
                <w:ilvl w:val="0"/>
                <w:numId w:val="49"/>
              </w:numPr>
              <w:spacing w:before="60" w:after="60"/>
              <w:rPr>
                <w:rFonts w:asciiTheme="minorHAnsi" w:hAnsiTheme="minorHAnsi" w:cstheme="minorHAnsi"/>
                <w:color w:val="000000" w:themeColor="text1"/>
              </w:rPr>
            </w:pPr>
            <w:r w:rsidRPr="00DD7B30">
              <w:rPr>
                <w:rFonts w:asciiTheme="minorHAnsi" w:hAnsiTheme="minorHAnsi" w:cstheme="minorHAnsi"/>
                <w:color w:val="000000" w:themeColor="text1"/>
              </w:rPr>
              <w:t>Confirm the provider holds a Statement of conformance with Part 2 of the Federation Assurance Standard</w:t>
            </w:r>
            <w:r w:rsidR="00DD7B30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3084F046" w14:textId="77777777" w:rsidR="002C043E" w:rsidRPr="00117673" w:rsidRDefault="002C043E" w:rsidP="001D1CF1">
            <w:pPr>
              <w:spacing w:before="60" w:after="60"/>
              <w:rPr>
                <w:rFonts w:asciiTheme="minorHAnsi" w:hAnsiTheme="minorHAnsi" w:cstheme="minorHAnsi"/>
              </w:rPr>
            </w:pPr>
            <w:r w:rsidRPr="00117673">
              <w:rPr>
                <w:rFonts w:asciiTheme="minorHAnsi" w:hAnsiTheme="minorHAnsi" w:cstheme="minorHAnsi"/>
                <w:b/>
                <w:bCs/>
              </w:rPr>
              <w:t>OR</w:t>
            </w:r>
          </w:p>
          <w:p w14:paraId="08A7CA36" w14:textId="22408398" w:rsidR="002C043E" w:rsidRPr="0061674A" w:rsidRDefault="002C043E" w:rsidP="0061674A">
            <w:pPr>
              <w:pStyle w:val="ListParagraph"/>
              <w:numPr>
                <w:ilvl w:val="0"/>
                <w:numId w:val="49"/>
              </w:numPr>
              <w:spacing w:before="60" w:after="60"/>
              <w:rPr>
                <w:rFonts w:asciiTheme="minorHAnsi" w:hAnsiTheme="minorHAnsi" w:cstheme="minorHAnsi"/>
                <w:color w:val="000000" w:themeColor="text1"/>
              </w:rPr>
            </w:pPr>
            <w:r w:rsidRPr="00117673">
              <w:rPr>
                <w:rFonts w:asciiTheme="minorHAnsi" w:hAnsiTheme="minorHAnsi" w:cstheme="minorHAnsi"/>
                <w:color w:val="000000" w:themeColor="text1"/>
              </w:rPr>
              <w:t>Confirm through the Rule Validation Plans above, that the Facilitation mechanism is using identification processes that comply with the</w:t>
            </w:r>
            <w:r w:rsidR="00DD7B3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61674A">
              <w:rPr>
                <w:rFonts w:asciiTheme="minorHAnsi" w:hAnsiTheme="minorHAnsi" w:cstheme="minorHAnsi"/>
                <w:color w:val="000000" w:themeColor="text1"/>
              </w:rPr>
              <w:t>Authentication Assurance Standard.</w:t>
            </w:r>
          </w:p>
          <w:p w14:paraId="28051F9C" w14:textId="14EAAD2F" w:rsidR="002C043E" w:rsidRPr="00117673" w:rsidRDefault="002C043E" w:rsidP="00975184">
            <w:pPr>
              <w:pStyle w:val="ListParagraph"/>
              <w:numPr>
                <w:ilvl w:val="0"/>
                <w:numId w:val="49"/>
              </w:numPr>
              <w:spacing w:before="60" w:after="60"/>
              <w:rPr>
                <w:szCs w:val="22"/>
              </w:rPr>
            </w:pPr>
            <w:r w:rsidRPr="00117673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Confirm through review of documentation listed for </w:t>
            </w:r>
            <w:r w:rsidRPr="00117673">
              <w:rPr>
                <w:rFonts w:asciiTheme="minorHAnsi" w:hAnsiTheme="minorHAnsi" w:cstheme="minorHAnsi"/>
                <w:i/>
                <w:iCs/>
                <w:color w:val="000000" w:themeColor="text1"/>
                <w:szCs w:val="22"/>
              </w:rPr>
              <w:t>Facilitation mechanism Establishment Controls</w:t>
            </w:r>
            <w:r w:rsidRPr="00117673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in the </w:t>
            </w:r>
            <w:hyperlink r:id="rId28" w:history="1">
              <w:r w:rsidRPr="00117673">
                <w:rPr>
                  <w:rStyle w:val="Hyperlink"/>
                  <w:rFonts w:asciiTheme="minorHAnsi" w:hAnsiTheme="minorHAnsi" w:cstheme="minorHAnsi"/>
                  <w:szCs w:val="22"/>
                </w:rPr>
                <w:t>Facilitation Mechanisms Conformance Workbook</w:t>
              </w:r>
            </w:hyperlink>
            <w:r w:rsidRPr="00117673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that the service meets the requirements. </w:t>
            </w:r>
          </w:p>
          <w:p w14:paraId="3DC91D28" w14:textId="73FA8E5B" w:rsidR="002C043E" w:rsidRPr="00117673" w:rsidRDefault="002C043E" w:rsidP="00CD40AF">
            <w:pPr>
              <w:pStyle w:val="ListParagraph"/>
              <w:numPr>
                <w:ilvl w:val="0"/>
                <w:numId w:val="49"/>
              </w:num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117673">
              <w:rPr>
                <w:rFonts w:asciiTheme="minorHAnsi" w:hAnsiTheme="minorHAnsi" w:cstheme="minorHAnsi"/>
                <w:color w:val="000000" w:themeColor="text1"/>
                <w:szCs w:val="22"/>
              </w:rPr>
              <w:t>Confirm though observation that the service performs as documented.</w:t>
            </w:r>
          </w:p>
        </w:tc>
        <w:tc>
          <w:tcPr>
            <w:tcW w:w="0" w:type="dxa"/>
          </w:tcPr>
          <w:p w14:paraId="67706BB5" w14:textId="77777777" w:rsidR="002C043E" w:rsidRPr="00DC2652" w:rsidRDefault="002C043E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0" w:type="dxa"/>
          </w:tcPr>
          <w:p w14:paraId="5EE0F956" w14:textId="77777777" w:rsidR="002C043E" w:rsidRPr="00DC2652" w:rsidRDefault="002C043E">
            <w:pPr>
              <w:keepLines w:val="0"/>
              <w:spacing w:before="0" w:after="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  <w:tr w:rsidR="002C043E" w:rsidRPr="00DC2652" w14:paraId="4799D5C4" w14:textId="77777777" w:rsidTr="0061674A">
        <w:trPr>
          <w:cantSplit w:val="0"/>
          <w:trHeight w:val="283"/>
        </w:trPr>
        <w:tc>
          <w:tcPr>
            <w:tcW w:w="0" w:type="dxa"/>
          </w:tcPr>
          <w:p w14:paraId="6E951528" w14:textId="74BBD475" w:rsidR="002C043E" w:rsidRPr="001D1CF1" w:rsidRDefault="002C043E">
            <w:pPr>
              <w:spacing w:before="60" w:after="6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1D1CF1">
              <w:rPr>
                <w:rFonts w:asciiTheme="minorHAnsi" w:hAnsiTheme="minorHAnsi" w:cstheme="minorHAnsi"/>
                <w:b/>
                <w:bCs/>
                <w:szCs w:val="22"/>
              </w:rPr>
              <w:t>9(2)</w:t>
            </w:r>
          </w:p>
        </w:tc>
        <w:tc>
          <w:tcPr>
            <w:tcW w:w="0" w:type="dxa"/>
          </w:tcPr>
          <w:p w14:paraId="45384CA2" w14:textId="3EBB31DF" w:rsidR="002C043E" w:rsidRPr="00DC2652" w:rsidRDefault="002C043E" w:rsidP="00D94831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DC2652">
              <w:rPr>
                <w:rFonts w:asciiTheme="minorHAnsi" w:hAnsiTheme="minorHAnsi" w:cstheme="minorHAnsi"/>
                <w:szCs w:val="22"/>
              </w:rPr>
              <w:t>Facilitation mechanisms must be able to hold credentials of at least one of the credential formats listed in rule 8(2).</w:t>
            </w:r>
          </w:p>
        </w:tc>
        <w:tc>
          <w:tcPr>
            <w:tcW w:w="0" w:type="dxa"/>
          </w:tcPr>
          <w:p w14:paraId="112C8E65" w14:textId="2D16E3C7" w:rsidR="002C043E" w:rsidRPr="00117673" w:rsidRDefault="002C043E" w:rsidP="005323BC">
            <w:pPr>
              <w:pStyle w:val="ListParagraph"/>
              <w:numPr>
                <w:ilvl w:val="0"/>
                <w:numId w:val="40"/>
              </w:num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117673">
              <w:rPr>
                <w:rFonts w:asciiTheme="minorHAnsi" w:hAnsiTheme="minorHAnsi" w:cstheme="minorHAnsi"/>
                <w:color w:val="000000" w:themeColor="text1"/>
                <w:szCs w:val="22"/>
              </w:rPr>
              <w:t>Confirm through review of documentation and observation that the facilitation mechanisms can hold at least one of the following credential formats:</w:t>
            </w:r>
          </w:p>
          <w:p w14:paraId="755F687E" w14:textId="77777777" w:rsidR="002C043E" w:rsidRPr="00117673" w:rsidRDefault="002C043E" w:rsidP="005323BC">
            <w:pPr>
              <w:pStyle w:val="ListParagraph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117673">
              <w:rPr>
                <w:rFonts w:asciiTheme="minorHAnsi" w:hAnsiTheme="minorHAnsi" w:cstheme="minorHAnsi"/>
                <w:color w:val="000000" w:themeColor="text1"/>
                <w:szCs w:val="22"/>
              </w:rPr>
              <w:t>W3C Verifiable Credential Data Model (latest version holding recommended status); or</w:t>
            </w:r>
          </w:p>
          <w:p w14:paraId="7FD63C10" w14:textId="07056CB9" w:rsidR="002C043E" w:rsidRPr="00117673" w:rsidRDefault="002C043E" w:rsidP="001C6E74">
            <w:pPr>
              <w:pStyle w:val="ListParagraph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117673">
              <w:rPr>
                <w:rFonts w:asciiTheme="minorHAnsi" w:hAnsiTheme="minorHAnsi" w:cstheme="minorHAnsi"/>
                <w:color w:val="000000" w:themeColor="text1"/>
                <w:szCs w:val="22"/>
              </w:rPr>
              <w:t>ISO 18013-5: Mobile driving licence (</w:t>
            </w:r>
            <w:proofErr w:type="spellStart"/>
            <w:r w:rsidRPr="00117673">
              <w:rPr>
                <w:rFonts w:asciiTheme="minorHAnsi" w:hAnsiTheme="minorHAnsi" w:cstheme="minorHAnsi"/>
                <w:color w:val="000000" w:themeColor="text1"/>
                <w:szCs w:val="22"/>
              </w:rPr>
              <w:t>mDL</w:t>
            </w:r>
            <w:proofErr w:type="spellEnd"/>
            <w:r w:rsidRPr="00117673">
              <w:rPr>
                <w:rFonts w:asciiTheme="minorHAnsi" w:hAnsiTheme="minorHAnsi" w:cstheme="minorHAnsi"/>
                <w:color w:val="000000" w:themeColor="text1"/>
                <w:szCs w:val="22"/>
              </w:rPr>
              <w:t>) application (latest published version) or</w:t>
            </w:r>
          </w:p>
          <w:p w14:paraId="156EFE19" w14:textId="7488AC79" w:rsidR="002C043E" w:rsidRPr="00117673" w:rsidRDefault="002C043E" w:rsidP="001C6E74">
            <w:pPr>
              <w:pStyle w:val="ListParagraph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117673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ISO 23220 series: </w:t>
            </w:r>
            <w:r w:rsidRPr="00117673">
              <w:rPr>
                <w:szCs w:val="22"/>
              </w:rPr>
              <w:t>Cards and security devices for personal identification – Building blocks for identity management via mobile devices (latest published versions)</w:t>
            </w:r>
            <w:r w:rsidRPr="00117673"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</w:p>
        </w:tc>
        <w:tc>
          <w:tcPr>
            <w:tcW w:w="0" w:type="dxa"/>
          </w:tcPr>
          <w:p w14:paraId="5E16D2EE" w14:textId="77777777" w:rsidR="002C043E" w:rsidRPr="00DC2652" w:rsidRDefault="002C043E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0" w:type="dxa"/>
          </w:tcPr>
          <w:p w14:paraId="2CA6EA1A" w14:textId="77777777" w:rsidR="002C043E" w:rsidRPr="00DC2652" w:rsidRDefault="002C043E">
            <w:pPr>
              <w:keepLines w:val="0"/>
              <w:spacing w:before="0" w:after="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  <w:tr w:rsidR="002C043E" w:rsidRPr="00DC2652" w14:paraId="41734059" w14:textId="77777777" w:rsidTr="0061674A">
        <w:trPr>
          <w:cantSplit w:val="0"/>
          <w:trHeight w:val="283"/>
        </w:trPr>
        <w:tc>
          <w:tcPr>
            <w:tcW w:w="0" w:type="dxa"/>
          </w:tcPr>
          <w:p w14:paraId="22FA5F7B" w14:textId="4A0846CF" w:rsidR="002C043E" w:rsidRPr="001D1CF1" w:rsidRDefault="002C043E" w:rsidP="00CD2DA5">
            <w:pPr>
              <w:spacing w:before="60" w:after="6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1D1CF1">
              <w:rPr>
                <w:rFonts w:asciiTheme="minorHAnsi" w:hAnsiTheme="minorHAnsi" w:cstheme="minorHAnsi"/>
                <w:b/>
                <w:bCs/>
                <w:szCs w:val="22"/>
              </w:rPr>
              <w:t>9(3)</w:t>
            </w:r>
          </w:p>
        </w:tc>
        <w:tc>
          <w:tcPr>
            <w:tcW w:w="0" w:type="dxa"/>
          </w:tcPr>
          <w:p w14:paraId="7A2DBC4F" w14:textId="5D09D576" w:rsidR="002C043E" w:rsidRPr="00DC2652" w:rsidRDefault="002C043E" w:rsidP="00CD2DA5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DC2652">
              <w:rPr>
                <w:rFonts w:asciiTheme="minorHAnsi" w:hAnsiTheme="minorHAnsi" w:cstheme="minorHAnsi"/>
                <w:szCs w:val="22"/>
              </w:rPr>
              <w:t>Users must be enabled to remove a credential from a facilitation mechanism at any time.</w:t>
            </w:r>
          </w:p>
        </w:tc>
        <w:tc>
          <w:tcPr>
            <w:tcW w:w="0" w:type="dxa"/>
          </w:tcPr>
          <w:p w14:paraId="3692D314" w14:textId="76D371A7" w:rsidR="002C043E" w:rsidRPr="00DD7B30" w:rsidRDefault="002C043E" w:rsidP="00DD7B30">
            <w:pPr>
              <w:pStyle w:val="ListParagraph"/>
              <w:numPr>
                <w:ilvl w:val="0"/>
                <w:numId w:val="49"/>
              </w:num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D7B30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Confirm the provider holds a </w:t>
            </w:r>
            <w:r w:rsidR="00DD7B30">
              <w:rPr>
                <w:rFonts w:asciiTheme="minorHAnsi" w:hAnsiTheme="minorHAnsi" w:cstheme="minorHAnsi"/>
                <w:color w:val="000000" w:themeColor="text1"/>
                <w:szCs w:val="22"/>
              </w:rPr>
              <w:t>s</w:t>
            </w:r>
            <w:r w:rsidRPr="00DD7B30">
              <w:rPr>
                <w:rFonts w:asciiTheme="minorHAnsi" w:hAnsiTheme="minorHAnsi" w:cstheme="minorHAnsi"/>
                <w:color w:val="000000" w:themeColor="text1"/>
                <w:szCs w:val="22"/>
              </w:rPr>
              <w:t>tatement of conformance with Part 2 of the Federation Assurance Standard</w:t>
            </w:r>
            <w:r w:rsidR="00DD7B30"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</w:p>
          <w:p w14:paraId="39B87F35" w14:textId="77777777" w:rsidR="002C043E" w:rsidRPr="00117673" w:rsidRDefault="002C043E" w:rsidP="001C6E74">
            <w:pPr>
              <w:spacing w:before="60" w:after="60"/>
              <w:rPr>
                <w:rFonts w:asciiTheme="minorHAnsi" w:hAnsiTheme="minorHAnsi" w:cstheme="minorHAnsi"/>
              </w:rPr>
            </w:pPr>
            <w:r w:rsidRPr="00117673">
              <w:rPr>
                <w:rFonts w:asciiTheme="minorHAnsi" w:hAnsiTheme="minorHAnsi" w:cstheme="minorHAnsi"/>
                <w:b/>
                <w:bCs/>
              </w:rPr>
              <w:t>OR</w:t>
            </w:r>
          </w:p>
          <w:p w14:paraId="182F4F5C" w14:textId="4C68FF3A" w:rsidR="002C043E" w:rsidRPr="00117673" w:rsidRDefault="002C043E" w:rsidP="00DD7B30">
            <w:pPr>
              <w:pStyle w:val="ListParagraph"/>
              <w:numPr>
                <w:ilvl w:val="0"/>
                <w:numId w:val="49"/>
              </w:num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D7B30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Confirm through review of </w:t>
            </w:r>
            <w:r w:rsidRPr="00117673">
              <w:rPr>
                <w:rFonts w:asciiTheme="minorHAnsi" w:hAnsiTheme="minorHAnsi" w:cstheme="minorHAnsi"/>
                <w:color w:val="000000" w:themeColor="text1"/>
                <w:szCs w:val="22"/>
              </w:rPr>
              <w:t>documentation and observation that users must be enabled to remove a credential from a facilitation mechanism.</w:t>
            </w:r>
          </w:p>
        </w:tc>
        <w:tc>
          <w:tcPr>
            <w:tcW w:w="0" w:type="dxa"/>
          </w:tcPr>
          <w:p w14:paraId="6A042BED" w14:textId="77777777" w:rsidR="002C043E" w:rsidRPr="00DC2652" w:rsidRDefault="002C043E" w:rsidP="00CD2DA5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0" w:type="dxa"/>
          </w:tcPr>
          <w:p w14:paraId="3D160315" w14:textId="77777777" w:rsidR="002C043E" w:rsidRPr="00DC2652" w:rsidRDefault="002C043E" w:rsidP="00CD2DA5">
            <w:pPr>
              <w:keepLines w:val="0"/>
              <w:spacing w:before="0" w:after="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  <w:tr w:rsidR="002C043E" w:rsidRPr="00DC2652" w14:paraId="48818B15" w14:textId="77777777" w:rsidTr="0061674A">
        <w:trPr>
          <w:cantSplit w:val="0"/>
          <w:trHeight w:val="283"/>
        </w:trPr>
        <w:tc>
          <w:tcPr>
            <w:tcW w:w="0" w:type="dxa"/>
          </w:tcPr>
          <w:p w14:paraId="166FE409" w14:textId="73AD3DDE" w:rsidR="002C043E" w:rsidRPr="001D1CF1" w:rsidRDefault="002C043E" w:rsidP="00A84B92">
            <w:pPr>
              <w:spacing w:before="60" w:after="6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1D1CF1">
              <w:rPr>
                <w:rFonts w:asciiTheme="minorHAnsi" w:hAnsiTheme="minorHAnsi" w:cstheme="minorHAnsi"/>
                <w:b/>
                <w:bCs/>
                <w:szCs w:val="22"/>
              </w:rPr>
              <w:t>9(4)</w:t>
            </w:r>
          </w:p>
        </w:tc>
        <w:tc>
          <w:tcPr>
            <w:tcW w:w="0" w:type="dxa"/>
          </w:tcPr>
          <w:p w14:paraId="5D8BF815" w14:textId="3C6D9F6B" w:rsidR="002C043E" w:rsidRPr="00DC2652" w:rsidRDefault="002C043E" w:rsidP="00A84B92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1D1CF1">
              <w:rPr>
                <w:rFonts w:asciiTheme="minorHAnsi" w:hAnsiTheme="minorHAnsi" w:cstheme="minorHAnsi"/>
                <w:szCs w:val="22"/>
              </w:rPr>
              <w:t xml:space="preserve">Trust Framework providers of facilitation services must present credentials in accordance with the Federation Assurance Standard - Requirements for the presentation of Credentials by Facilitation Providers under the Identification Standards. </w:t>
            </w:r>
          </w:p>
        </w:tc>
        <w:tc>
          <w:tcPr>
            <w:tcW w:w="0" w:type="dxa"/>
          </w:tcPr>
          <w:p w14:paraId="4CC015AA" w14:textId="657673E1" w:rsidR="002C043E" w:rsidRPr="00DD7B30" w:rsidRDefault="002C043E" w:rsidP="00DD7B30">
            <w:pPr>
              <w:pStyle w:val="ListParagraph"/>
              <w:numPr>
                <w:ilvl w:val="0"/>
                <w:numId w:val="49"/>
              </w:num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D7B30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Confirm the provider holds a </w:t>
            </w:r>
            <w:r w:rsidR="00DD7B30" w:rsidRPr="00DD7B30">
              <w:rPr>
                <w:rFonts w:asciiTheme="minorHAnsi" w:hAnsiTheme="minorHAnsi" w:cstheme="minorHAnsi"/>
                <w:color w:val="000000" w:themeColor="text1"/>
                <w:szCs w:val="22"/>
              </w:rPr>
              <w:t>s</w:t>
            </w:r>
            <w:r w:rsidRPr="00DD7B30">
              <w:rPr>
                <w:rFonts w:asciiTheme="minorHAnsi" w:hAnsiTheme="minorHAnsi" w:cstheme="minorHAnsi"/>
                <w:color w:val="000000" w:themeColor="text1"/>
                <w:szCs w:val="22"/>
              </w:rPr>
              <w:t>tatement of conformance with Part 3 of the Federation Assurance Standard</w:t>
            </w:r>
            <w:r w:rsidR="00DD7B30"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</w:p>
          <w:p w14:paraId="000C084F" w14:textId="77777777" w:rsidR="002C043E" w:rsidRPr="00117673" w:rsidRDefault="002C043E" w:rsidP="00A84B92">
            <w:pPr>
              <w:spacing w:before="60" w:after="60"/>
              <w:rPr>
                <w:rFonts w:asciiTheme="minorHAnsi" w:hAnsiTheme="minorHAnsi" w:cstheme="minorHAnsi"/>
              </w:rPr>
            </w:pPr>
            <w:r w:rsidRPr="00117673">
              <w:rPr>
                <w:rFonts w:asciiTheme="minorHAnsi" w:hAnsiTheme="minorHAnsi" w:cstheme="minorHAnsi"/>
                <w:b/>
                <w:bCs/>
              </w:rPr>
              <w:t>OR</w:t>
            </w:r>
          </w:p>
          <w:p w14:paraId="55223952" w14:textId="4A9B16BA" w:rsidR="002C043E" w:rsidRPr="00117673" w:rsidRDefault="002C043E" w:rsidP="00CD40AF">
            <w:pPr>
              <w:pStyle w:val="ListParagraph"/>
              <w:numPr>
                <w:ilvl w:val="0"/>
                <w:numId w:val="49"/>
              </w:numPr>
              <w:spacing w:before="60" w:after="60"/>
              <w:rPr>
                <w:szCs w:val="22"/>
              </w:rPr>
            </w:pPr>
            <w:r w:rsidRPr="00117673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Confirm through review of documentation listed for </w:t>
            </w:r>
            <w:r w:rsidRPr="00117673">
              <w:rPr>
                <w:rFonts w:asciiTheme="minorHAnsi" w:hAnsiTheme="minorHAnsi" w:cstheme="minorHAnsi"/>
                <w:i/>
                <w:iCs/>
                <w:color w:val="000000" w:themeColor="text1"/>
                <w:szCs w:val="22"/>
              </w:rPr>
              <w:t>Credential Presentation Controls</w:t>
            </w:r>
            <w:r w:rsidRPr="00117673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in the </w:t>
            </w:r>
            <w:hyperlink r:id="rId29" w:history="1">
              <w:r w:rsidRPr="00117673">
                <w:rPr>
                  <w:rStyle w:val="Hyperlink"/>
                  <w:rFonts w:asciiTheme="minorHAnsi" w:hAnsiTheme="minorHAnsi" w:cstheme="minorHAnsi"/>
                  <w:szCs w:val="22"/>
                </w:rPr>
                <w:t>Facilitation Mechanisms Conformance Workbook</w:t>
              </w:r>
            </w:hyperlink>
            <w:r w:rsidRPr="00117673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that the service meets the requirements. </w:t>
            </w:r>
          </w:p>
          <w:p w14:paraId="1CFDCF31" w14:textId="77777777" w:rsidR="002C043E" w:rsidRPr="00117673" w:rsidRDefault="002C043E" w:rsidP="00CD40AF">
            <w:pPr>
              <w:pStyle w:val="ListParagraph"/>
              <w:numPr>
                <w:ilvl w:val="0"/>
                <w:numId w:val="49"/>
              </w:numPr>
              <w:spacing w:before="60" w:after="60"/>
              <w:rPr>
                <w:szCs w:val="22"/>
              </w:rPr>
            </w:pPr>
            <w:r w:rsidRPr="00117673">
              <w:rPr>
                <w:rFonts w:asciiTheme="minorHAnsi" w:hAnsiTheme="minorHAnsi" w:cstheme="minorHAnsi"/>
                <w:color w:val="000000" w:themeColor="text1"/>
                <w:szCs w:val="22"/>
              </w:rPr>
              <w:lastRenderedPageBreak/>
              <w:t>Confirm though observation that the service performs as documented.</w:t>
            </w:r>
          </w:p>
          <w:p w14:paraId="500248D7" w14:textId="77777777" w:rsidR="002C043E" w:rsidRPr="00117673" w:rsidRDefault="002C043E" w:rsidP="00CD40AF">
            <w:pPr>
              <w:spacing w:before="60" w:after="60"/>
              <w:rPr>
                <w:b/>
                <w:bCs/>
                <w:szCs w:val="22"/>
              </w:rPr>
            </w:pPr>
            <w:r w:rsidRPr="00117673">
              <w:rPr>
                <w:b/>
                <w:bCs/>
                <w:szCs w:val="22"/>
              </w:rPr>
              <w:t>AND</w:t>
            </w:r>
          </w:p>
          <w:p w14:paraId="5DB938C6" w14:textId="1CAE5ADD" w:rsidR="002C043E" w:rsidRPr="00117673" w:rsidRDefault="002C043E" w:rsidP="005323BC">
            <w:pPr>
              <w:pStyle w:val="ListParagraph"/>
              <w:numPr>
                <w:ilvl w:val="0"/>
                <w:numId w:val="49"/>
              </w:numPr>
              <w:spacing w:before="60" w:after="60"/>
              <w:rPr>
                <w:rFonts w:asciiTheme="minorHAnsi" w:hAnsiTheme="minorHAnsi" w:cstheme="minorHAnsi"/>
                <w:color w:val="000000" w:themeColor="text1"/>
              </w:rPr>
            </w:pPr>
            <w:r w:rsidRPr="00117673">
              <w:rPr>
                <w:szCs w:val="22"/>
              </w:rPr>
              <w:t xml:space="preserve">Confirm that the levels of assurance </w:t>
            </w:r>
            <w:r w:rsidR="004B23E0">
              <w:rPr>
                <w:szCs w:val="22"/>
              </w:rPr>
              <w:t>claimed for each attribute in</w:t>
            </w:r>
            <w:r w:rsidRPr="00117673">
              <w:rPr>
                <w:szCs w:val="22"/>
              </w:rPr>
              <w:t xml:space="preserve"> the facilitation </w:t>
            </w:r>
            <w:proofErr w:type="gramStart"/>
            <w:r w:rsidRPr="00117673">
              <w:rPr>
                <w:szCs w:val="22"/>
              </w:rPr>
              <w:t>service  represent</w:t>
            </w:r>
            <w:proofErr w:type="gramEnd"/>
            <w:r w:rsidRPr="00117673">
              <w:rPr>
                <w:szCs w:val="22"/>
              </w:rPr>
              <w:t xml:space="preserve"> the </w:t>
            </w:r>
            <w:r w:rsidR="00060E71" w:rsidRPr="00117673">
              <w:rPr>
                <w:szCs w:val="22"/>
              </w:rPr>
              <w:t xml:space="preserve">correct </w:t>
            </w:r>
            <w:r w:rsidRPr="00117673">
              <w:rPr>
                <w:szCs w:val="22"/>
              </w:rPr>
              <w:t xml:space="preserve">LoIA, </w:t>
            </w:r>
            <w:proofErr w:type="spellStart"/>
            <w:r w:rsidRPr="00117673">
              <w:rPr>
                <w:szCs w:val="22"/>
              </w:rPr>
              <w:t>LoBA</w:t>
            </w:r>
            <w:proofErr w:type="spellEnd"/>
            <w:r w:rsidRPr="00117673">
              <w:rPr>
                <w:szCs w:val="22"/>
              </w:rPr>
              <w:t xml:space="preserve"> and </w:t>
            </w:r>
            <w:proofErr w:type="spellStart"/>
            <w:r w:rsidRPr="00117673">
              <w:rPr>
                <w:szCs w:val="22"/>
              </w:rPr>
              <w:t>LoAA</w:t>
            </w:r>
            <w:proofErr w:type="spellEnd"/>
            <w:r w:rsidR="00060E71" w:rsidRPr="00117673">
              <w:rPr>
                <w:szCs w:val="22"/>
              </w:rPr>
              <w:t xml:space="preserve"> value</w:t>
            </w:r>
            <w:r w:rsidRPr="00117673">
              <w:rPr>
                <w:szCs w:val="22"/>
              </w:rPr>
              <w:t>s.</w:t>
            </w:r>
          </w:p>
        </w:tc>
        <w:tc>
          <w:tcPr>
            <w:tcW w:w="0" w:type="dxa"/>
          </w:tcPr>
          <w:p w14:paraId="25C3DEBF" w14:textId="77777777" w:rsidR="002C043E" w:rsidRPr="00DC2652" w:rsidRDefault="002C043E" w:rsidP="00A84B92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0" w:type="dxa"/>
          </w:tcPr>
          <w:p w14:paraId="6644FE8E" w14:textId="77777777" w:rsidR="002C043E" w:rsidRPr="00DC2652" w:rsidRDefault="002C043E" w:rsidP="00A84B92">
            <w:pPr>
              <w:keepLines w:val="0"/>
              <w:spacing w:before="0" w:after="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  <w:tr w:rsidR="002C043E" w:rsidRPr="00DC2652" w14:paraId="4B1AB76A" w14:textId="77777777" w:rsidTr="0061674A">
        <w:trPr>
          <w:cantSplit w:val="0"/>
          <w:trHeight w:val="283"/>
        </w:trPr>
        <w:tc>
          <w:tcPr>
            <w:tcW w:w="0" w:type="dxa"/>
          </w:tcPr>
          <w:p w14:paraId="56052BAC" w14:textId="1E7ED8C0" w:rsidR="002C043E" w:rsidRPr="001D1CF1" w:rsidRDefault="002C043E" w:rsidP="00A84B92">
            <w:pPr>
              <w:spacing w:before="60" w:after="6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1D1CF1">
              <w:rPr>
                <w:rFonts w:asciiTheme="minorHAnsi" w:hAnsiTheme="minorHAnsi" w:cstheme="minorHAnsi"/>
                <w:b/>
                <w:bCs/>
                <w:szCs w:val="22"/>
              </w:rPr>
              <w:t>9(5)</w:t>
            </w:r>
          </w:p>
        </w:tc>
        <w:tc>
          <w:tcPr>
            <w:tcW w:w="0" w:type="dxa"/>
          </w:tcPr>
          <w:p w14:paraId="242DBF7E" w14:textId="77777777" w:rsidR="002C043E" w:rsidRPr="00DC2652" w:rsidRDefault="002C043E" w:rsidP="00A84B92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DC2652">
              <w:rPr>
                <w:rFonts w:asciiTheme="minorHAnsi" w:hAnsiTheme="minorHAnsi" w:cstheme="minorHAnsi"/>
                <w:szCs w:val="22"/>
              </w:rPr>
              <w:t xml:space="preserve">All credential presentations must comply with one of the following: </w:t>
            </w:r>
          </w:p>
          <w:p w14:paraId="0A180B22" w14:textId="179B9B56" w:rsidR="002C043E" w:rsidRPr="00246CA4" w:rsidRDefault="002C043E" w:rsidP="00246CA4">
            <w:pPr>
              <w:pStyle w:val="ListParagraph"/>
              <w:numPr>
                <w:ilvl w:val="0"/>
                <w:numId w:val="58"/>
              </w:numPr>
              <w:spacing w:before="60" w:after="60"/>
              <w:ind w:left="476" w:hanging="476"/>
              <w:rPr>
                <w:rFonts w:asciiTheme="minorHAnsi" w:hAnsiTheme="minorHAnsi" w:cstheme="minorHAnsi"/>
                <w:szCs w:val="22"/>
              </w:rPr>
            </w:pPr>
            <w:r w:rsidRPr="00246CA4">
              <w:rPr>
                <w:rFonts w:asciiTheme="minorHAnsi" w:hAnsiTheme="minorHAnsi" w:cstheme="minorHAnsi"/>
                <w:szCs w:val="22"/>
              </w:rPr>
              <w:t xml:space="preserve">For W3C complying credentials as per Rule 8(2)(a): </w:t>
            </w:r>
          </w:p>
          <w:p w14:paraId="576FE055" w14:textId="60B5A570" w:rsidR="002C043E" w:rsidRPr="00246CA4" w:rsidRDefault="002C043E" w:rsidP="00246CA4">
            <w:pPr>
              <w:pStyle w:val="ListParagraph"/>
              <w:numPr>
                <w:ilvl w:val="1"/>
                <w:numId w:val="57"/>
              </w:numPr>
              <w:spacing w:before="60" w:after="60"/>
              <w:ind w:left="901" w:hanging="425"/>
              <w:rPr>
                <w:rFonts w:asciiTheme="minorHAnsi" w:hAnsiTheme="minorHAnsi" w:cstheme="minorHAnsi"/>
                <w:szCs w:val="22"/>
              </w:rPr>
            </w:pPr>
            <w:r w:rsidRPr="00246CA4">
              <w:rPr>
                <w:rFonts w:asciiTheme="minorHAnsi" w:hAnsiTheme="minorHAnsi" w:cstheme="minorHAnsi"/>
                <w:szCs w:val="22"/>
              </w:rPr>
              <w:t xml:space="preserve">W3C Verifiable Credential Data Model (latest version holding recommended status); or </w:t>
            </w:r>
          </w:p>
          <w:p w14:paraId="79FDF391" w14:textId="38C7AAD0" w:rsidR="002C043E" w:rsidRPr="00246CA4" w:rsidRDefault="002C043E" w:rsidP="00246CA4">
            <w:pPr>
              <w:pStyle w:val="ListParagraph"/>
              <w:numPr>
                <w:ilvl w:val="0"/>
                <w:numId w:val="57"/>
              </w:numPr>
              <w:spacing w:before="60" w:after="60"/>
              <w:ind w:left="476" w:hanging="476"/>
              <w:rPr>
                <w:rFonts w:asciiTheme="minorHAnsi" w:hAnsiTheme="minorHAnsi" w:cstheme="minorHAnsi"/>
                <w:szCs w:val="22"/>
              </w:rPr>
            </w:pPr>
            <w:r w:rsidRPr="00246CA4">
              <w:rPr>
                <w:rFonts w:asciiTheme="minorHAnsi" w:hAnsiTheme="minorHAnsi" w:cstheme="minorHAnsi"/>
                <w:szCs w:val="22"/>
              </w:rPr>
              <w:t>For ISO 18013 complying credentials as per Rule 8(2)(b):</w:t>
            </w:r>
          </w:p>
          <w:p w14:paraId="3CC3A256" w14:textId="77777777" w:rsidR="002C043E" w:rsidRDefault="002C043E" w:rsidP="00105306">
            <w:pPr>
              <w:pStyle w:val="ListParagraph"/>
              <w:numPr>
                <w:ilvl w:val="1"/>
                <w:numId w:val="57"/>
              </w:numPr>
              <w:spacing w:before="60" w:after="60"/>
              <w:ind w:left="901" w:hanging="425"/>
              <w:rPr>
                <w:rFonts w:asciiTheme="minorHAnsi" w:hAnsiTheme="minorHAnsi" w:cstheme="minorHAnsi"/>
                <w:szCs w:val="22"/>
              </w:rPr>
            </w:pPr>
            <w:r w:rsidRPr="00246CA4">
              <w:rPr>
                <w:rFonts w:asciiTheme="minorHAnsi" w:hAnsiTheme="minorHAnsi" w:cstheme="minorHAnsi"/>
                <w:szCs w:val="22"/>
              </w:rPr>
              <w:t>ISO 18013-5: Mobile driving licence (</w:t>
            </w:r>
            <w:proofErr w:type="spellStart"/>
            <w:r w:rsidRPr="00246CA4">
              <w:rPr>
                <w:rFonts w:asciiTheme="minorHAnsi" w:hAnsiTheme="minorHAnsi" w:cstheme="minorHAnsi"/>
                <w:szCs w:val="22"/>
              </w:rPr>
              <w:t>mDL</w:t>
            </w:r>
            <w:proofErr w:type="spellEnd"/>
            <w:r w:rsidRPr="00246CA4">
              <w:rPr>
                <w:rFonts w:asciiTheme="minorHAnsi" w:hAnsiTheme="minorHAnsi" w:cstheme="minorHAnsi"/>
                <w:szCs w:val="22"/>
              </w:rPr>
              <w:t xml:space="preserve">) application (latest published version) if the presentation is in person; or </w:t>
            </w:r>
          </w:p>
          <w:p w14:paraId="2529B22B" w14:textId="77777777" w:rsidR="002C043E" w:rsidRDefault="002C043E" w:rsidP="00105306">
            <w:pPr>
              <w:pStyle w:val="ListParagraph"/>
              <w:numPr>
                <w:ilvl w:val="1"/>
                <w:numId w:val="57"/>
              </w:numPr>
              <w:spacing w:before="60" w:after="60"/>
              <w:ind w:left="901" w:hanging="425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ISO 18013-7: </w:t>
            </w:r>
            <w:r w:rsidRPr="00246CA4">
              <w:rPr>
                <w:rFonts w:asciiTheme="minorHAnsi" w:hAnsiTheme="minorHAnsi" w:cstheme="minorHAnsi"/>
                <w:szCs w:val="22"/>
              </w:rPr>
              <w:t>Mobile driving licence (</w:t>
            </w:r>
            <w:proofErr w:type="spellStart"/>
            <w:r w:rsidRPr="00246CA4">
              <w:rPr>
                <w:rFonts w:asciiTheme="minorHAnsi" w:hAnsiTheme="minorHAnsi" w:cstheme="minorHAnsi"/>
                <w:szCs w:val="22"/>
              </w:rPr>
              <w:t>mDL</w:t>
            </w:r>
            <w:proofErr w:type="spellEnd"/>
            <w:r w:rsidRPr="00246CA4">
              <w:rPr>
                <w:rFonts w:asciiTheme="minorHAnsi" w:hAnsiTheme="minorHAnsi" w:cstheme="minorHAnsi"/>
                <w:szCs w:val="22"/>
              </w:rPr>
              <w:t>)</w:t>
            </w:r>
            <w:r>
              <w:rPr>
                <w:rFonts w:asciiTheme="minorHAnsi" w:hAnsiTheme="minorHAnsi" w:cstheme="minorHAnsi"/>
                <w:szCs w:val="22"/>
              </w:rPr>
              <w:t xml:space="preserve"> add-on functions (latest published version) </w:t>
            </w:r>
            <w:r w:rsidRPr="00105306">
              <w:rPr>
                <w:rFonts w:asciiTheme="minorHAnsi" w:hAnsiTheme="minorHAnsi" w:cstheme="minorHAnsi"/>
                <w:szCs w:val="22"/>
              </w:rPr>
              <w:t>if the presentation is not in person.</w:t>
            </w:r>
          </w:p>
          <w:p w14:paraId="32057A23" w14:textId="77777777" w:rsidR="002C043E" w:rsidRDefault="002C043E" w:rsidP="00105306">
            <w:pPr>
              <w:pStyle w:val="ListParagraph"/>
              <w:numPr>
                <w:ilvl w:val="0"/>
                <w:numId w:val="57"/>
              </w:numPr>
              <w:spacing w:before="60" w:after="60"/>
              <w:ind w:left="476" w:hanging="476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For ISO 23220 complying credentials as per Rule 8(2)(c):</w:t>
            </w:r>
          </w:p>
          <w:p w14:paraId="17A97333" w14:textId="77777777" w:rsidR="002C043E" w:rsidRDefault="002C043E" w:rsidP="00105306">
            <w:pPr>
              <w:pStyle w:val="ListParagraph"/>
              <w:numPr>
                <w:ilvl w:val="1"/>
                <w:numId w:val="57"/>
              </w:numPr>
              <w:spacing w:before="60" w:after="60"/>
              <w:ind w:left="901" w:hanging="425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An appropriate presentation</w:t>
            </w:r>
            <w:r w:rsidRPr="00105306">
              <w:rPr>
                <w:rFonts w:eastAsia="Times New Roman" w:cs="Calibri"/>
                <w:color w:val="000000"/>
                <w:sz w:val="23"/>
                <w:szCs w:val="23"/>
                <w:lang w:eastAsia="en-NZ"/>
              </w:rPr>
              <w:t xml:space="preserve"> </w:t>
            </w:r>
            <w:r w:rsidRPr="00105306">
              <w:rPr>
                <w:rFonts w:asciiTheme="minorHAnsi" w:hAnsiTheme="minorHAnsi" w:cstheme="minorHAnsi"/>
                <w:szCs w:val="22"/>
              </w:rPr>
              <w:t xml:space="preserve">standard published in the ISO 23220 </w:t>
            </w:r>
            <w:proofErr w:type="gramStart"/>
            <w:r w:rsidRPr="00105306">
              <w:rPr>
                <w:rFonts w:asciiTheme="minorHAnsi" w:hAnsiTheme="minorHAnsi" w:cstheme="minorHAnsi"/>
                <w:szCs w:val="22"/>
              </w:rPr>
              <w:t>series;</w:t>
            </w:r>
            <w:proofErr w:type="gramEnd"/>
            <w:r w:rsidRPr="00105306">
              <w:rPr>
                <w:rFonts w:asciiTheme="minorHAnsi" w:hAnsiTheme="minorHAnsi" w:cstheme="minorHAnsi"/>
                <w:szCs w:val="22"/>
              </w:rPr>
              <w:t xml:space="preserve"> or</w:t>
            </w:r>
          </w:p>
          <w:p w14:paraId="24B3DA5B" w14:textId="77777777" w:rsidR="002C043E" w:rsidRDefault="002C043E" w:rsidP="00105306">
            <w:pPr>
              <w:pStyle w:val="ListParagraph"/>
              <w:numPr>
                <w:ilvl w:val="1"/>
                <w:numId w:val="57"/>
              </w:numPr>
              <w:spacing w:before="60" w:after="60"/>
              <w:ind w:left="901" w:hanging="425"/>
              <w:rPr>
                <w:rFonts w:asciiTheme="minorHAnsi" w:hAnsiTheme="minorHAnsi" w:cstheme="minorHAnsi"/>
                <w:szCs w:val="22"/>
              </w:rPr>
            </w:pPr>
            <w:r w:rsidRPr="00105306">
              <w:rPr>
                <w:rFonts w:asciiTheme="minorHAnsi" w:hAnsiTheme="minorHAnsi" w:cstheme="minorHAnsi"/>
                <w:szCs w:val="22"/>
              </w:rPr>
              <w:t>ISO 18013-5: Mobile driving licence (</w:t>
            </w:r>
            <w:proofErr w:type="spellStart"/>
            <w:r w:rsidRPr="00105306">
              <w:rPr>
                <w:rFonts w:asciiTheme="minorHAnsi" w:hAnsiTheme="minorHAnsi" w:cstheme="minorHAnsi"/>
                <w:szCs w:val="22"/>
              </w:rPr>
              <w:t>mDL</w:t>
            </w:r>
            <w:proofErr w:type="spellEnd"/>
            <w:r w:rsidRPr="00105306">
              <w:rPr>
                <w:rFonts w:asciiTheme="minorHAnsi" w:hAnsiTheme="minorHAnsi" w:cstheme="minorHAnsi"/>
                <w:szCs w:val="22"/>
              </w:rPr>
              <w:t>) application (latest published version) if the presentation is in person; or</w:t>
            </w:r>
          </w:p>
          <w:p w14:paraId="1F69471E" w14:textId="7386689B" w:rsidR="002C043E" w:rsidRPr="00105306" w:rsidRDefault="002C043E" w:rsidP="00105306">
            <w:pPr>
              <w:pStyle w:val="ListParagraph"/>
              <w:numPr>
                <w:ilvl w:val="1"/>
                <w:numId w:val="57"/>
              </w:numPr>
              <w:spacing w:before="60" w:after="60"/>
              <w:ind w:left="901" w:hanging="425"/>
              <w:rPr>
                <w:rFonts w:asciiTheme="minorHAnsi" w:hAnsiTheme="minorHAnsi" w:cstheme="minorHAnsi"/>
                <w:szCs w:val="22"/>
              </w:rPr>
            </w:pPr>
            <w:r w:rsidRPr="00105306">
              <w:rPr>
                <w:rFonts w:asciiTheme="minorHAnsi" w:hAnsiTheme="minorHAnsi" w:cstheme="minorHAnsi"/>
                <w:szCs w:val="22"/>
              </w:rPr>
              <w:t>ISO 18013-7: Mobile driving licence (</w:t>
            </w:r>
            <w:proofErr w:type="spellStart"/>
            <w:r w:rsidRPr="00105306">
              <w:rPr>
                <w:rFonts w:asciiTheme="minorHAnsi" w:hAnsiTheme="minorHAnsi" w:cstheme="minorHAnsi"/>
                <w:szCs w:val="22"/>
              </w:rPr>
              <w:t>mDL</w:t>
            </w:r>
            <w:proofErr w:type="spellEnd"/>
            <w:r w:rsidRPr="00105306">
              <w:rPr>
                <w:rFonts w:asciiTheme="minorHAnsi" w:hAnsiTheme="minorHAnsi" w:cstheme="minorHAnsi"/>
                <w:szCs w:val="22"/>
              </w:rPr>
              <w:t>) add-on functions (latest published version) if the presentation is not in person.</w:t>
            </w:r>
          </w:p>
        </w:tc>
        <w:tc>
          <w:tcPr>
            <w:tcW w:w="0" w:type="dxa"/>
          </w:tcPr>
          <w:p w14:paraId="0D8E0C76" w14:textId="68B64F5D" w:rsidR="002C043E" w:rsidRPr="0032084D" w:rsidRDefault="002C043E" w:rsidP="005323BC">
            <w:pPr>
              <w:pStyle w:val="ListParagraph"/>
              <w:numPr>
                <w:ilvl w:val="0"/>
                <w:numId w:val="39"/>
              </w:num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32084D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Confirm through review of 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documentation and observation</w:t>
            </w:r>
            <w:r w:rsidRPr="0032084D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that all credential presentations comply with one of the following:</w:t>
            </w:r>
          </w:p>
          <w:p w14:paraId="4515EC33" w14:textId="52FC4C45" w:rsidR="002C043E" w:rsidRPr="00290667" w:rsidRDefault="002C043E" w:rsidP="00CD40AF">
            <w:pPr>
              <w:pStyle w:val="ListParagraph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CD40AF">
              <w:rPr>
                <w:rFonts w:asciiTheme="minorHAnsi" w:hAnsiTheme="minorHAnsi" w:cstheme="minorHAnsi"/>
                <w:szCs w:val="22"/>
              </w:rPr>
              <w:t xml:space="preserve">W3C Verifiable Credential Data Model (latest version </w:t>
            </w:r>
            <w:r w:rsidRPr="00290667">
              <w:rPr>
                <w:rFonts w:asciiTheme="minorHAnsi" w:hAnsiTheme="minorHAnsi" w:cstheme="minorHAnsi"/>
                <w:szCs w:val="22"/>
              </w:rPr>
              <w:t xml:space="preserve">holding recommended status); or </w:t>
            </w:r>
          </w:p>
          <w:p w14:paraId="629A2D22" w14:textId="2926AF49" w:rsidR="002C043E" w:rsidRPr="00290667" w:rsidRDefault="002C043E" w:rsidP="00290667">
            <w:pPr>
              <w:pStyle w:val="ListParagraph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90667">
              <w:rPr>
                <w:rFonts w:asciiTheme="minorHAnsi" w:hAnsiTheme="minorHAnsi" w:cstheme="minorHAnsi"/>
                <w:szCs w:val="22"/>
              </w:rPr>
              <w:t>ISO 18013-5: Mobile driving licence (</w:t>
            </w:r>
            <w:proofErr w:type="spellStart"/>
            <w:r w:rsidRPr="00290667">
              <w:rPr>
                <w:rFonts w:asciiTheme="minorHAnsi" w:hAnsiTheme="minorHAnsi" w:cstheme="minorHAnsi"/>
                <w:szCs w:val="22"/>
              </w:rPr>
              <w:t>mDL</w:t>
            </w:r>
            <w:proofErr w:type="spellEnd"/>
            <w:r w:rsidRPr="00290667">
              <w:rPr>
                <w:rFonts w:asciiTheme="minorHAnsi" w:hAnsiTheme="minorHAnsi" w:cstheme="minorHAnsi"/>
                <w:szCs w:val="22"/>
              </w:rPr>
              <w:t xml:space="preserve">) application (latest published version); or </w:t>
            </w:r>
          </w:p>
          <w:p w14:paraId="5BEF2073" w14:textId="60545815" w:rsidR="002C043E" w:rsidRPr="00290667" w:rsidRDefault="002C043E" w:rsidP="00290667">
            <w:pPr>
              <w:pStyle w:val="ListParagraph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290667">
              <w:rPr>
                <w:rFonts w:asciiTheme="minorHAnsi" w:hAnsiTheme="minorHAnsi" w:cstheme="minorHAnsi"/>
                <w:szCs w:val="22"/>
              </w:rPr>
              <w:t>ISO 18013</w:t>
            </w:r>
            <w:r>
              <w:rPr>
                <w:rFonts w:asciiTheme="minorHAnsi" w:hAnsiTheme="minorHAnsi" w:cstheme="minorHAnsi"/>
                <w:szCs w:val="22"/>
              </w:rPr>
              <w:t>-7:</w:t>
            </w:r>
            <w:r w:rsidR="00B96913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Mobile driving licence (</w:t>
            </w:r>
            <w:proofErr w:type="spellStart"/>
            <w:r>
              <w:rPr>
                <w:rFonts w:asciiTheme="minorHAnsi" w:hAnsiTheme="minorHAnsi" w:cstheme="minorHAnsi"/>
                <w:szCs w:val="22"/>
              </w:rPr>
              <w:t>mDL</w:t>
            </w:r>
            <w:proofErr w:type="spellEnd"/>
            <w:r>
              <w:rPr>
                <w:rFonts w:asciiTheme="minorHAnsi" w:hAnsiTheme="minorHAnsi" w:cstheme="minorHAnsi"/>
                <w:szCs w:val="22"/>
              </w:rPr>
              <w:t>) add-on functions (latest published version); or</w:t>
            </w:r>
          </w:p>
          <w:p w14:paraId="5DBF90AB" w14:textId="6CBE113E" w:rsidR="002C043E" w:rsidRPr="001C6E74" w:rsidRDefault="002C043E" w:rsidP="00290667">
            <w:pPr>
              <w:pStyle w:val="ListParagraph"/>
              <w:numPr>
                <w:ilvl w:val="0"/>
                <w:numId w:val="44"/>
              </w:num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An appropriate presentation</w:t>
            </w:r>
            <w:r w:rsidRPr="00105306">
              <w:rPr>
                <w:rFonts w:eastAsia="Times New Roman" w:cs="Calibri"/>
                <w:color w:val="000000"/>
                <w:sz w:val="23"/>
                <w:szCs w:val="23"/>
                <w:lang w:eastAsia="en-NZ"/>
              </w:rPr>
              <w:t xml:space="preserve"> </w:t>
            </w:r>
            <w:r w:rsidRPr="00105306">
              <w:rPr>
                <w:rFonts w:asciiTheme="minorHAnsi" w:hAnsiTheme="minorHAnsi" w:cstheme="minorHAnsi"/>
                <w:szCs w:val="22"/>
              </w:rPr>
              <w:t>standard published in the ISO 23220 series</w:t>
            </w:r>
            <w:r>
              <w:rPr>
                <w:rFonts w:asciiTheme="minorHAnsi" w:hAnsiTheme="minorHAnsi" w:cstheme="minorHAnsi"/>
                <w:szCs w:val="22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0" w:type="dxa"/>
          </w:tcPr>
          <w:p w14:paraId="191DE550" w14:textId="77777777" w:rsidR="002C043E" w:rsidRPr="00DC2652" w:rsidRDefault="002C043E" w:rsidP="00A84B92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0" w:type="dxa"/>
          </w:tcPr>
          <w:p w14:paraId="2AF2E4D6" w14:textId="77777777" w:rsidR="002C043E" w:rsidRPr="00DC2652" w:rsidRDefault="002C043E" w:rsidP="00A84B92">
            <w:pPr>
              <w:keepLines w:val="0"/>
              <w:spacing w:before="0" w:after="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  <w:tr w:rsidR="002C043E" w:rsidRPr="00DC2652" w14:paraId="310B55DE" w14:textId="77777777" w:rsidTr="0061674A">
        <w:trPr>
          <w:cantSplit w:val="0"/>
          <w:trHeight w:val="283"/>
        </w:trPr>
        <w:tc>
          <w:tcPr>
            <w:tcW w:w="0" w:type="dxa"/>
          </w:tcPr>
          <w:p w14:paraId="62160198" w14:textId="6B6BD5BE" w:rsidR="002C043E" w:rsidRPr="001D1CF1" w:rsidRDefault="002C043E" w:rsidP="00A84B92">
            <w:pPr>
              <w:spacing w:before="60" w:after="6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1D1CF1">
              <w:rPr>
                <w:rFonts w:asciiTheme="minorHAnsi" w:hAnsiTheme="minorHAnsi" w:cstheme="minorHAnsi"/>
                <w:b/>
                <w:bCs/>
                <w:szCs w:val="22"/>
              </w:rPr>
              <w:t>9(6)</w:t>
            </w:r>
          </w:p>
        </w:tc>
        <w:tc>
          <w:tcPr>
            <w:tcW w:w="0" w:type="dxa"/>
          </w:tcPr>
          <w:p w14:paraId="0148084A" w14:textId="438B6D6B" w:rsidR="002C043E" w:rsidRPr="00DC2652" w:rsidRDefault="002C043E" w:rsidP="00A84B92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DC2652">
              <w:rPr>
                <w:rFonts w:asciiTheme="minorHAnsi" w:hAnsiTheme="minorHAnsi" w:cstheme="minorHAnsi"/>
                <w:szCs w:val="22"/>
              </w:rPr>
              <w:t>Credential presentation must only present attributes the user has authorised to present.</w:t>
            </w:r>
          </w:p>
        </w:tc>
        <w:tc>
          <w:tcPr>
            <w:tcW w:w="0" w:type="dxa"/>
          </w:tcPr>
          <w:p w14:paraId="341F4570" w14:textId="69C274F8" w:rsidR="002C043E" w:rsidRPr="00DD7B30" w:rsidRDefault="002C043E" w:rsidP="00DD7B30">
            <w:pPr>
              <w:pStyle w:val="ListParagraph"/>
              <w:numPr>
                <w:ilvl w:val="0"/>
                <w:numId w:val="49"/>
              </w:num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DD7B30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Confirm the provider holds a </w:t>
            </w:r>
            <w:r w:rsidR="00DD7B30">
              <w:rPr>
                <w:rFonts w:asciiTheme="minorHAnsi" w:hAnsiTheme="minorHAnsi" w:cstheme="minorHAnsi"/>
                <w:color w:val="000000" w:themeColor="text1"/>
                <w:szCs w:val="22"/>
              </w:rPr>
              <w:t>s</w:t>
            </w:r>
            <w:r w:rsidRPr="00DD7B30">
              <w:rPr>
                <w:rFonts w:asciiTheme="minorHAnsi" w:hAnsiTheme="minorHAnsi" w:cstheme="minorHAnsi"/>
                <w:color w:val="000000" w:themeColor="text1"/>
                <w:szCs w:val="22"/>
              </w:rPr>
              <w:t>tatement of conformance with Part 3 of the Federation Assurance Standard</w:t>
            </w:r>
            <w:r w:rsidR="00DD7B30"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</w:p>
          <w:p w14:paraId="35A8FBB1" w14:textId="77777777" w:rsidR="002C043E" w:rsidRDefault="002C043E" w:rsidP="00290667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OR</w:t>
            </w:r>
            <w:r w:rsidRPr="0032084D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</w:t>
            </w:r>
          </w:p>
          <w:p w14:paraId="22A71FCB" w14:textId="584A4E41" w:rsidR="002C043E" w:rsidRPr="0032084D" w:rsidRDefault="002C043E" w:rsidP="00DD7B30">
            <w:pPr>
              <w:pStyle w:val="ListParagraph"/>
              <w:numPr>
                <w:ilvl w:val="0"/>
                <w:numId w:val="49"/>
              </w:num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32084D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Confirm through review of 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documentation and observation</w:t>
            </w:r>
            <w:r w:rsidRPr="0032084D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that credential presentation only presents the attributes a user has authorised.</w:t>
            </w:r>
          </w:p>
        </w:tc>
        <w:tc>
          <w:tcPr>
            <w:tcW w:w="0" w:type="dxa"/>
          </w:tcPr>
          <w:p w14:paraId="007B8418" w14:textId="77777777" w:rsidR="002C043E" w:rsidRPr="00DC2652" w:rsidRDefault="002C043E" w:rsidP="00A84B92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0" w:type="dxa"/>
          </w:tcPr>
          <w:p w14:paraId="1D873BED" w14:textId="77777777" w:rsidR="002C043E" w:rsidRPr="00DC2652" w:rsidRDefault="002C043E" w:rsidP="00A84B92">
            <w:pPr>
              <w:keepLines w:val="0"/>
              <w:spacing w:before="0" w:after="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  <w:tr w:rsidR="002C043E" w:rsidRPr="00DC2652" w14:paraId="0F060B49" w14:textId="77777777" w:rsidTr="0061674A">
        <w:trPr>
          <w:cantSplit w:val="0"/>
          <w:trHeight w:val="283"/>
        </w:trPr>
        <w:tc>
          <w:tcPr>
            <w:tcW w:w="0" w:type="dxa"/>
          </w:tcPr>
          <w:p w14:paraId="1AE9ED22" w14:textId="7B60260B" w:rsidR="002C043E" w:rsidRPr="001D1CF1" w:rsidRDefault="002C043E" w:rsidP="00A84B92">
            <w:pPr>
              <w:spacing w:before="60" w:after="6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1D1CF1">
              <w:rPr>
                <w:rFonts w:asciiTheme="minorHAnsi" w:hAnsiTheme="minorHAnsi" w:cstheme="minorHAnsi"/>
                <w:b/>
                <w:bCs/>
                <w:szCs w:val="22"/>
              </w:rPr>
              <w:t>9(7)</w:t>
            </w:r>
          </w:p>
        </w:tc>
        <w:tc>
          <w:tcPr>
            <w:tcW w:w="0" w:type="dxa"/>
          </w:tcPr>
          <w:p w14:paraId="1B3AEFC5" w14:textId="0A4619BB" w:rsidR="002C043E" w:rsidRPr="00DC2652" w:rsidRDefault="002C043E" w:rsidP="00A84B92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DC2652">
              <w:rPr>
                <w:rFonts w:asciiTheme="minorHAnsi" w:hAnsiTheme="minorHAnsi" w:cstheme="minorHAnsi"/>
                <w:szCs w:val="22"/>
              </w:rPr>
              <w:t>All Trust Framework providers of facilitation services must publish the standards their service supports on a publicly available website.</w:t>
            </w:r>
          </w:p>
        </w:tc>
        <w:tc>
          <w:tcPr>
            <w:tcW w:w="0" w:type="dxa"/>
          </w:tcPr>
          <w:p w14:paraId="74571F5C" w14:textId="1EDD9F8A" w:rsidR="002C043E" w:rsidRPr="0032084D" w:rsidRDefault="002C043E" w:rsidP="005323BC">
            <w:pPr>
              <w:pStyle w:val="ListParagraph"/>
              <w:numPr>
                <w:ilvl w:val="0"/>
                <w:numId w:val="41"/>
              </w:num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32084D">
              <w:rPr>
                <w:rFonts w:asciiTheme="minorHAnsi" w:hAnsiTheme="minorHAnsi"/>
                <w:color w:val="000000" w:themeColor="text1"/>
                <w:szCs w:val="22"/>
              </w:rPr>
              <w:t xml:space="preserve">Verify that </w:t>
            </w:r>
            <w:r w:rsidRPr="0032084D">
              <w:rPr>
                <w:rFonts w:asciiTheme="minorHAnsi" w:hAnsiTheme="minorHAnsi" w:cstheme="minorHAnsi"/>
                <w:szCs w:val="22"/>
              </w:rPr>
              <w:t>the standards and formats that the service supports are published on a publicly available website.</w:t>
            </w:r>
          </w:p>
        </w:tc>
        <w:tc>
          <w:tcPr>
            <w:tcW w:w="0" w:type="dxa"/>
          </w:tcPr>
          <w:p w14:paraId="4D5B1158" w14:textId="77777777" w:rsidR="002C043E" w:rsidRPr="00DC2652" w:rsidRDefault="002C043E" w:rsidP="00A84B92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0" w:type="dxa"/>
          </w:tcPr>
          <w:p w14:paraId="39B53FCD" w14:textId="77777777" w:rsidR="002C043E" w:rsidRPr="00DC2652" w:rsidRDefault="002C043E" w:rsidP="00A84B92">
            <w:pPr>
              <w:keepLines w:val="0"/>
              <w:spacing w:before="0" w:after="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  <w:tr w:rsidR="002C043E" w:rsidRPr="00DC2652" w14:paraId="29EFA2E9" w14:textId="77777777" w:rsidTr="0061674A">
        <w:trPr>
          <w:cantSplit w:val="0"/>
          <w:trHeight w:val="283"/>
        </w:trPr>
        <w:tc>
          <w:tcPr>
            <w:tcW w:w="0" w:type="dxa"/>
          </w:tcPr>
          <w:p w14:paraId="14B68A58" w14:textId="00F993C0" w:rsidR="002C043E" w:rsidRPr="001D1CF1" w:rsidRDefault="002C043E" w:rsidP="00A84B92">
            <w:pPr>
              <w:spacing w:before="60" w:after="6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1D1CF1"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>9(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8</w:t>
            </w:r>
            <w:r w:rsidRPr="001D1CF1">
              <w:rPr>
                <w:rFonts w:asciiTheme="minorHAnsi" w:hAnsiTheme="minorHAnsi" w:cstheme="minorHAnsi"/>
                <w:b/>
                <w:bCs/>
                <w:szCs w:val="22"/>
              </w:rPr>
              <w:t>)</w:t>
            </w:r>
          </w:p>
        </w:tc>
        <w:tc>
          <w:tcPr>
            <w:tcW w:w="0" w:type="dxa"/>
          </w:tcPr>
          <w:p w14:paraId="39E60D2A" w14:textId="7849C191" w:rsidR="002C043E" w:rsidRPr="00DC2652" w:rsidRDefault="002C043E" w:rsidP="00A84B92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105306">
              <w:rPr>
                <w:rFonts w:asciiTheme="minorHAnsi" w:hAnsiTheme="minorHAnsi" w:cstheme="minorHAnsi"/>
                <w:szCs w:val="22"/>
              </w:rPr>
              <w:t>Facilitation mechanisms must not allow server retrieval of any data contained in a credential presentation, at the time of the presentation.</w:t>
            </w:r>
          </w:p>
        </w:tc>
        <w:tc>
          <w:tcPr>
            <w:tcW w:w="0" w:type="dxa"/>
          </w:tcPr>
          <w:p w14:paraId="4993CAC4" w14:textId="61444BC6" w:rsidR="002C043E" w:rsidRPr="0032084D" w:rsidRDefault="002C043E" w:rsidP="005323BC">
            <w:pPr>
              <w:pStyle w:val="ListParagraph"/>
              <w:numPr>
                <w:ilvl w:val="0"/>
                <w:numId w:val="41"/>
              </w:numPr>
              <w:spacing w:before="60" w:after="60"/>
              <w:rPr>
                <w:rFonts w:asciiTheme="minorHAnsi" w:hAnsiTheme="minorHAnsi"/>
                <w:color w:val="000000" w:themeColor="text1"/>
                <w:szCs w:val="22"/>
              </w:rPr>
            </w:pPr>
            <w:r w:rsidRPr="0032084D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Confirm through review of 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documentation and observation</w:t>
            </w:r>
            <w:r w:rsidRPr="0032084D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that </w:t>
            </w:r>
            <w:r>
              <w:rPr>
                <w:rFonts w:asciiTheme="minorHAnsi" w:hAnsiTheme="minorHAnsi" w:cstheme="minorHAnsi"/>
                <w:color w:val="000000" w:themeColor="text1"/>
                <w:szCs w:val="22"/>
              </w:rPr>
              <w:t>no server retrieval of any data contained in a credential presentation, as the time of presentation</w:t>
            </w:r>
            <w:r w:rsidRPr="0032084D">
              <w:rPr>
                <w:rFonts w:asciiTheme="minorHAnsi" w:hAnsiTheme="minorHAnsi" w:cstheme="minorHAnsi"/>
                <w:color w:val="000000" w:themeColor="text1"/>
                <w:szCs w:val="22"/>
              </w:rPr>
              <w:t>.</w:t>
            </w:r>
          </w:p>
        </w:tc>
        <w:tc>
          <w:tcPr>
            <w:tcW w:w="0" w:type="dxa"/>
          </w:tcPr>
          <w:p w14:paraId="45D6981F" w14:textId="77777777" w:rsidR="002C043E" w:rsidRPr="00DC2652" w:rsidRDefault="002C043E" w:rsidP="00A84B92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0" w:type="dxa"/>
          </w:tcPr>
          <w:p w14:paraId="5496ABB6" w14:textId="77777777" w:rsidR="002C043E" w:rsidRPr="00DC2652" w:rsidRDefault="002C043E" w:rsidP="00A84B92">
            <w:pPr>
              <w:keepLines w:val="0"/>
              <w:spacing w:before="0" w:after="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  <w:tr w:rsidR="002C043E" w:rsidRPr="00DC2652" w14:paraId="75B9B792" w14:textId="77777777" w:rsidTr="0061674A">
        <w:trPr>
          <w:cantSplit w:val="0"/>
          <w:trHeight w:val="283"/>
        </w:trPr>
        <w:tc>
          <w:tcPr>
            <w:tcW w:w="0" w:type="dxa"/>
          </w:tcPr>
          <w:p w14:paraId="17D02E01" w14:textId="51367E29" w:rsidR="002C043E" w:rsidRPr="001D1CF1" w:rsidRDefault="002C043E" w:rsidP="00A84B92">
            <w:pPr>
              <w:spacing w:before="60" w:after="60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1D1CF1">
              <w:rPr>
                <w:rFonts w:asciiTheme="minorHAnsi" w:hAnsiTheme="minorHAnsi" w:cstheme="minorHAnsi"/>
                <w:b/>
                <w:bCs/>
                <w:szCs w:val="22"/>
              </w:rPr>
              <w:t>9(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9</w:t>
            </w:r>
            <w:r w:rsidRPr="001D1CF1">
              <w:rPr>
                <w:rFonts w:asciiTheme="minorHAnsi" w:hAnsiTheme="minorHAnsi" w:cstheme="minorHAnsi"/>
                <w:b/>
                <w:bCs/>
                <w:szCs w:val="22"/>
              </w:rPr>
              <w:t>)</w:t>
            </w:r>
          </w:p>
        </w:tc>
        <w:tc>
          <w:tcPr>
            <w:tcW w:w="0" w:type="dxa"/>
          </w:tcPr>
          <w:p w14:paraId="288189C6" w14:textId="1191A46A" w:rsidR="002C043E" w:rsidRPr="00DC2652" w:rsidRDefault="002C043E" w:rsidP="00A84B92">
            <w:pPr>
              <w:spacing w:before="60" w:after="60"/>
              <w:rPr>
                <w:rFonts w:asciiTheme="minorHAnsi" w:hAnsiTheme="minorHAnsi"/>
              </w:rPr>
            </w:pPr>
            <w:r w:rsidRPr="45B527D7">
              <w:rPr>
                <w:rFonts w:asciiTheme="minorHAnsi" w:hAnsiTheme="minorHAnsi"/>
              </w:rPr>
              <w:t>Facilitation mechanisms should not enable flash pass credential presentations.</w:t>
            </w:r>
          </w:p>
        </w:tc>
        <w:tc>
          <w:tcPr>
            <w:tcW w:w="0" w:type="dxa"/>
          </w:tcPr>
          <w:p w14:paraId="0C8F2742" w14:textId="24A83660" w:rsidR="002C043E" w:rsidRPr="0032084D" w:rsidRDefault="002C043E" w:rsidP="00DD7B30">
            <w:pPr>
              <w:pStyle w:val="ListParagraph"/>
              <w:numPr>
                <w:ilvl w:val="0"/>
                <w:numId w:val="41"/>
              </w:numPr>
              <w:spacing w:before="60" w:after="60"/>
              <w:rPr>
                <w:rFonts w:asciiTheme="minorHAnsi" w:hAnsiTheme="minorHAnsi"/>
                <w:color w:val="000000" w:themeColor="text1"/>
              </w:rPr>
            </w:pPr>
            <w:r w:rsidRPr="00DD7B30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Confirm through review of documentation and observation that </w:t>
            </w:r>
            <w:r w:rsidR="00DD7B30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the facilitation mechanism </w:t>
            </w:r>
            <w:r w:rsidRPr="00DD7B30">
              <w:rPr>
                <w:rFonts w:asciiTheme="minorHAnsi" w:hAnsiTheme="minorHAnsi" w:cstheme="minorHAnsi"/>
                <w:color w:val="000000" w:themeColor="text1"/>
                <w:szCs w:val="22"/>
              </w:rPr>
              <w:t>does not enable flash pass credential presentations.</w:t>
            </w:r>
            <w:r w:rsidR="00094A78" w:rsidRPr="00DD7B30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</w:t>
            </w:r>
            <w:r w:rsidR="00DD7B30">
              <w:rPr>
                <w:rFonts w:asciiTheme="minorHAnsi" w:hAnsiTheme="minorHAnsi" w:cstheme="minorHAnsi"/>
                <w:color w:val="000000" w:themeColor="text1"/>
                <w:szCs w:val="22"/>
              </w:rPr>
              <w:t>I</w:t>
            </w:r>
            <w:r w:rsidR="00094A78" w:rsidRPr="00DD7B30">
              <w:rPr>
                <w:rFonts w:asciiTheme="minorHAnsi" w:hAnsiTheme="minorHAnsi" w:cstheme="minorHAnsi"/>
                <w:color w:val="000000" w:themeColor="text1"/>
                <w:szCs w:val="22"/>
              </w:rPr>
              <w:t>f flash pass is enabled, provide commentary i.e. rationale, what</w:t>
            </w:r>
            <w:r w:rsidR="00DD7B30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is</w:t>
            </w:r>
            <w:r w:rsidR="00094A78" w:rsidRPr="00DD7B30">
              <w:rPr>
                <w:rFonts w:asciiTheme="minorHAnsi" w:hAnsiTheme="minorHAnsi" w:cstheme="minorHAnsi"/>
                <w:color w:val="000000" w:themeColor="text1"/>
                <w:szCs w:val="22"/>
              </w:rPr>
              <w:t xml:space="preserve"> displayed and if any mechanisms to prevent duplication (i.e. screenshotting) have been employed.</w:t>
            </w:r>
          </w:p>
        </w:tc>
        <w:tc>
          <w:tcPr>
            <w:tcW w:w="0" w:type="dxa"/>
          </w:tcPr>
          <w:p w14:paraId="6AE1B689" w14:textId="77777777" w:rsidR="002C043E" w:rsidRPr="00DC2652" w:rsidRDefault="002C043E" w:rsidP="00A84B92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0" w:type="dxa"/>
          </w:tcPr>
          <w:p w14:paraId="7024A25F" w14:textId="77777777" w:rsidR="002C043E" w:rsidRPr="00DC2652" w:rsidRDefault="002C043E" w:rsidP="00A84B92">
            <w:pPr>
              <w:keepLines w:val="0"/>
              <w:spacing w:before="0" w:after="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</w:tbl>
    <w:p w14:paraId="5DBE0CF2" w14:textId="77777777" w:rsidR="00D94831" w:rsidRDefault="00D94831" w:rsidP="00D94831"/>
    <w:p w14:paraId="68BD85A1" w14:textId="77777777" w:rsidR="00BF24D8" w:rsidRDefault="00BF24D8" w:rsidP="00BF24D8">
      <w:pPr>
        <w:pStyle w:val="Heading4"/>
        <w:contextualSpacing w:val="0"/>
      </w:pPr>
      <w:r>
        <w:t>Levels of assurance</w:t>
      </w:r>
    </w:p>
    <w:tbl>
      <w:tblPr>
        <w:tblStyle w:val="DIATable"/>
        <w:tblW w:w="21390" w:type="dxa"/>
        <w:tblInd w:w="0" w:type="dxa"/>
        <w:tblLook w:val="04A0" w:firstRow="1" w:lastRow="0" w:firstColumn="1" w:lastColumn="0" w:noHBand="0" w:noVBand="1"/>
      </w:tblPr>
      <w:tblGrid>
        <w:gridCol w:w="2395"/>
        <w:gridCol w:w="4394"/>
        <w:gridCol w:w="1843"/>
        <w:gridCol w:w="2126"/>
        <w:gridCol w:w="10632"/>
      </w:tblGrid>
      <w:tr w:rsidR="00BF24D8" w:rsidRPr="00EB2ADD" w14:paraId="56F8E03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blHeader/>
        </w:trPr>
        <w:tc>
          <w:tcPr>
            <w:tcW w:w="2395" w:type="dxa"/>
            <w:shd w:val="clear" w:color="auto" w:fill="1F546B"/>
            <w:vAlign w:val="center"/>
          </w:tcPr>
          <w:p w14:paraId="49BC4FEF" w14:textId="77777777" w:rsidR="00BF24D8" w:rsidRPr="00EB2ADD" w:rsidRDefault="00BF24D8">
            <w:pPr>
              <w:keepLines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B2ADD">
              <w:rPr>
                <w:rFonts w:asciiTheme="minorHAnsi" w:hAnsiTheme="minorHAnsi" w:cstheme="minorHAnsi"/>
              </w:rPr>
              <w:t>Attribute/ Information</w:t>
            </w:r>
          </w:p>
        </w:tc>
        <w:tc>
          <w:tcPr>
            <w:tcW w:w="4394" w:type="dxa"/>
            <w:shd w:val="clear" w:color="auto" w:fill="1F546B"/>
            <w:vAlign w:val="center"/>
          </w:tcPr>
          <w:p w14:paraId="58536F45" w14:textId="77777777" w:rsidR="00BF24D8" w:rsidRPr="00EB2ADD" w:rsidRDefault="00BF24D8">
            <w:pPr>
              <w:keepLines w:val="0"/>
              <w:tabs>
                <w:tab w:val="left" w:pos="250"/>
                <w:tab w:val="center" w:pos="509"/>
              </w:tabs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B2ADD">
              <w:rPr>
                <w:rFonts w:asciiTheme="minorHAnsi" w:hAnsiTheme="minorHAnsi" w:cstheme="minorHAnsi"/>
                <w:szCs w:val="22"/>
              </w:rPr>
              <w:t>Purpose</w:t>
            </w:r>
          </w:p>
        </w:tc>
        <w:tc>
          <w:tcPr>
            <w:tcW w:w="1843" w:type="dxa"/>
            <w:shd w:val="clear" w:color="auto" w:fill="1F546B"/>
            <w:vAlign w:val="center"/>
          </w:tcPr>
          <w:p w14:paraId="13E0960B" w14:textId="77777777" w:rsidR="00BF24D8" w:rsidRPr="00EB2ADD" w:rsidRDefault="00BF24D8">
            <w:pPr>
              <w:keepLines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B2ADD">
              <w:rPr>
                <w:rFonts w:asciiTheme="minorHAnsi" w:hAnsiTheme="minorHAnsi" w:cstheme="minorHAnsi"/>
              </w:rPr>
              <w:t>Risk indicated LoIA</w:t>
            </w:r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LoBA</w:t>
            </w:r>
            <w:proofErr w:type="spellEnd"/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LoAA</w:t>
            </w:r>
            <w:proofErr w:type="spellEnd"/>
          </w:p>
        </w:tc>
        <w:tc>
          <w:tcPr>
            <w:tcW w:w="2126" w:type="dxa"/>
            <w:shd w:val="clear" w:color="auto" w:fill="1F546B"/>
            <w:vAlign w:val="center"/>
          </w:tcPr>
          <w:p w14:paraId="29E8CDA8" w14:textId="77777777" w:rsidR="00BF24D8" w:rsidRPr="00EB2ADD" w:rsidRDefault="00BF24D8">
            <w:pPr>
              <w:keepLines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B2ADD">
              <w:rPr>
                <w:rFonts w:asciiTheme="minorHAnsi" w:hAnsiTheme="minorHAnsi" w:cstheme="minorHAnsi"/>
              </w:rPr>
              <w:t>Assessed LoIA</w:t>
            </w:r>
            <w:r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</w:rPr>
              <w:t>LoBA</w:t>
            </w:r>
            <w:proofErr w:type="spellEnd"/>
            <w:r>
              <w:rPr>
                <w:rFonts w:asciiTheme="minorHAnsi" w:hAnsiTheme="minorHAnsi" w:cstheme="minorHAnsi"/>
              </w:rPr>
              <w:t xml:space="preserve"> and </w:t>
            </w:r>
            <w:proofErr w:type="spellStart"/>
            <w:r>
              <w:rPr>
                <w:rFonts w:asciiTheme="minorHAnsi" w:hAnsiTheme="minorHAnsi" w:cstheme="minorHAnsi"/>
              </w:rPr>
              <w:t>LoAA</w:t>
            </w:r>
            <w:proofErr w:type="spellEnd"/>
            <w:r w:rsidRPr="00EB2ADD">
              <w:rPr>
                <w:rFonts w:asciiTheme="minorHAnsi" w:hAnsiTheme="minorHAnsi" w:cstheme="minorHAnsi"/>
              </w:rPr>
              <w:t xml:space="preserve"> achieved</w:t>
            </w:r>
          </w:p>
        </w:tc>
        <w:tc>
          <w:tcPr>
            <w:tcW w:w="10632" w:type="dxa"/>
            <w:shd w:val="clear" w:color="auto" w:fill="1F546B"/>
            <w:vAlign w:val="center"/>
          </w:tcPr>
          <w:p w14:paraId="63267F92" w14:textId="77777777" w:rsidR="00BF24D8" w:rsidRPr="00EB2ADD" w:rsidRDefault="00BF24D8">
            <w:pPr>
              <w:keepLines w:val="0"/>
              <w:spacing w:before="60" w:after="60"/>
              <w:rPr>
                <w:rFonts w:asciiTheme="minorHAnsi" w:hAnsiTheme="minorHAnsi" w:cstheme="minorHAnsi"/>
                <w:szCs w:val="22"/>
              </w:rPr>
            </w:pPr>
            <w:r w:rsidRPr="00EB2ADD">
              <w:rPr>
                <w:rFonts w:asciiTheme="minorHAnsi" w:hAnsiTheme="minorHAnsi" w:cstheme="minorHAnsi"/>
                <w:szCs w:val="22"/>
              </w:rPr>
              <w:t>Notes</w:t>
            </w:r>
          </w:p>
        </w:tc>
      </w:tr>
      <w:tr w:rsidR="00BF24D8" w:rsidRPr="00DC2652" w14:paraId="57CFC801" w14:textId="77777777">
        <w:trPr>
          <w:cantSplit w:val="0"/>
        </w:trPr>
        <w:tc>
          <w:tcPr>
            <w:tcW w:w="2395" w:type="dxa"/>
          </w:tcPr>
          <w:p w14:paraId="24BDEE67" w14:textId="77777777" w:rsidR="00BF24D8" w:rsidRPr="00EB2ADD" w:rsidRDefault="00BF24D8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94" w:type="dxa"/>
          </w:tcPr>
          <w:p w14:paraId="256FB226" w14:textId="77777777" w:rsidR="00BF24D8" w:rsidRPr="00EB2ADD" w:rsidRDefault="00BF24D8">
            <w:pPr>
              <w:keepLines w:val="0"/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9120F48" w14:textId="77777777" w:rsidR="00BF24D8" w:rsidRPr="00EB2ADD" w:rsidRDefault="00BF24D8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54E10ED4" w14:textId="77777777" w:rsidR="00BF24D8" w:rsidRPr="00EB2ADD" w:rsidRDefault="00BF24D8">
            <w:pPr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0632" w:type="dxa"/>
          </w:tcPr>
          <w:p w14:paraId="5902B467" w14:textId="77777777" w:rsidR="00BF24D8" w:rsidRPr="00EB2ADD" w:rsidRDefault="00BF24D8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  <w:tr w:rsidR="00BF24D8" w:rsidRPr="00DC2652" w14:paraId="2960F4B9" w14:textId="77777777">
        <w:trPr>
          <w:cantSplit w:val="0"/>
        </w:trPr>
        <w:tc>
          <w:tcPr>
            <w:tcW w:w="2395" w:type="dxa"/>
          </w:tcPr>
          <w:p w14:paraId="5938C07A" w14:textId="77777777" w:rsidR="00BF24D8" w:rsidRPr="00EB2ADD" w:rsidRDefault="00BF24D8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94" w:type="dxa"/>
          </w:tcPr>
          <w:p w14:paraId="713CFAA9" w14:textId="77777777" w:rsidR="00BF24D8" w:rsidRPr="00EB2ADD" w:rsidRDefault="00BF24D8">
            <w:pPr>
              <w:keepLines w:val="0"/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4B690647" w14:textId="77777777" w:rsidR="00BF24D8" w:rsidRPr="00EB2ADD" w:rsidRDefault="00BF24D8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722A664" w14:textId="77777777" w:rsidR="00BF24D8" w:rsidRPr="00EB2ADD" w:rsidRDefault="00BF24D8">
            <w:pPr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0632" w:type="dxa"/>
          </w:tcPr>
          <w:p w14:paraId="27560094" w14:textId="77777777" w:rsidR="00BF24D8" w:rsidRPr="00EB2ADD" w:rsidRDefault="00BF24D8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  <w:tr w:rsidR="00BF24D8" w:rsidRPr="00DC2652" w14:paraId="5B948F75" w14:textId="77777777">
        <w:trPr>
          <w:cantSplit w:val="0"/>
        </w:trPr>
        <w:tc>
          <w:tcPr>
            <w:tcW w:w="2395" w:type="dxa"/>
          </w:tcPr>
          <w:p w14:paraId="07993793" w14:textId="77777777" w:rsidR="00BF24D8" w:rsidRPr="00EB2ADD" w:rsidRDefault="00BF24D8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94" w:type="dxa"/>
          </w:tcPr>
          <w:p w14:paraId="1BF5B821" w14:textId="77777777" w:rsidR="00BF24D8" w:rsidRPr="00EB2ADD" w:rsidRDefault="00BF24D8">
            <w:pPr>
              <w:keepLines w:val="0"/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CA58688" w14:textId="77777777" w:rsidR="00BF24D8" w:rsidRPr="00EB2ADD" w:rsidRDefault="00BF24D8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526E041" w14:textId="77777777" w:rsidR="00BF24D8" w:rsidRPr="00EB2ADD" w:rsidRDefault="00BF24D8">
            <w:pPr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0632" w:type="dxa"/>
          </w:tcPr>
          <w:p w14:paraId="2F75F714" w14:textId="77777777" w:rsidR="00BF24D8" w:rsidRPr="00EB2ADD" w:rsidRDefault="00BF24D8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  <w:tr w:rsidR="00BF24D8" w:rsidRPr="00DC2652" w14:paraId="7FF83581" w14:textId="77777777">
        <w:trPr>
          <w:cantSplit w:val="0"/>
        </w:trPr>
        <w:tc>
          <w:tcPr>
            <w:tcW w:w="2395" w:type="dxa"/>
          </w:tcPr>
          <w:p w14:paraId="6D50697F" w14:textId="77777777" w:rsidR="00BF24D8" w:rsidRPr="00EB2ADD" w:rsidRDefault="00BF24D8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94" w:type="dxa"/>
          </w:tcPr>
          <w:p w14:paraId="40EC1FDA" w14:textId="77777777" w:rsidR="00BF24D8" w:rsidRPr="00EB2ADD" w:rsidRDefault="00BF24D8">
            <w:pPr>
              <w:keepLines w:val="0"/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3D8ECBA2" w14:textId="77777777" w:rsidR="00BF24D8" w:rsidRPr="00EB2ADD" w:rsidRDefault="00BF24D8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A26CCBC" w14:textId="77777777" w:rsidR="00BF24D8" w:rsidRPr="00EB2ADD" w:rsidRDefault="00BF24D8">
            <w:pPr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0632" w:type="dxa"/>
          </w:tcPr>
          <w:p w14:paraId="2D891BB2" w14:textId="77777777" w:rsidR="00BF24D8" w:rsidRPr="00EB2ADD" w:rsidRDefault="00BF24D8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  <w:tr w:rsidR="00BF24D8" w:rsidRPr="00DC2652" w14:paraId="66E1D789" w14:textId="77777777">
        <w:trPr>
          <w:cantSplit w:val="0"/>
        </w:trPr>
        <w:tc>
          <w:tcPr>
            <w:tcW w:w="2395" w:type="dxa"/>
          </w:tcPr>
          <w:p w14:paraId="70299EC1" w14:textId="77777777" w:rsidR="00BF24D8" w:rsidRPr="00EB2ADD" w:rsidRDefault="00BF24D8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94" w:type="dxa"/>
          </w:tcPr>
          <w:p w14:paraId="07BC4CED" w14:textId="77777777" w:rsidR="00BF24D8" w:rsidRPr="00EB2ADD" w:rsidRDefault="00BF24D8">
            <w:pPr>
              <w:keepLines w:val="0"/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DDFC87C" w14:textId="77777777" w:rsidR="00BF24D8" w:rsidRPr="00EB2ADD" w:rsidRDefault="00BF24D8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D1B1336" w14:textId="77777777" w:rsidR="00BF24D8" w:rsidRPr="00EB2ADD" w:rsidRDefault="00BF24D8">
            <w:pPr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0632" w:type="dxa"/>
          </w:tcPr>
          <w:p w14:paraId="42BCFA79" w14:textId="77777777" w:rsidR="00BF24D8" w:rsidRPr="00EB2ADD" w:rsidRDefault="00BF24D8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  <w:tr w:rsidR="00BF24D8" w:rsidRPr="00DC2652" w14:paraId="12B0BE85" w14:textId="77777777">
        <w:trPr>
          <w:cantSplit w:val="0"/>
        </w:trPr>
        <w:tc>
          <w:tcPr>
            <w:tcW w:w="2395" w:type="dxa"/>
          </w:tcPr>
          <w:p w14:paraId="01168BF9" w14:textId="77777777" w:rsidR="00BF24D8" w:rsidRPr="00EB2ADD" w:rsidRDefault="00BF24D8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94" w:type="dxa"/>
          </w:tcPr>
          <w:p w14:paraId="590483D5" w14:textId="77777777" w:rsidR="00BF24D8" w:rsidRPr="00EB2ADD" w:rsidRDefault="00BF24D8">
            <w:pPr>
              <w:keepLines w:val="0"/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D425AF3" w14:textId="77777777" w:rsidR="00BF24D8" w:rsidRPr="00EB2ADD" w:rsidRDefault="00BF24D8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5A7CFAE" w14:textId="77777777" w:rsidR="00BF24D8" w:rsidRPr="00EB2ADD" w:rsidRDefault="00BF24D8">
            <w:pPr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0632" w:type="dxa"/>
          </w:tcPr>
          <w:p w14:paraId="61D710EA" w14:textId="77777777" w:rsidR="00BF24D8" w:rsidRPr="00EB2ADD" w:rsidRDefault="00BF24D8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  <w:tr w:rsidR="00BF24D8" w:rsidRPr="00DC2652" w14:paraId="249B5F02" w14:textId="77777777">
        <w:trPr>
          <w:cantSplit w:val="0"/>
        </w:trPr>
        <w:tc>
          <w:tcPr>
            <w:tcW w:w="2395" w:type="dxa"/>
          </w:tcPr>
          <w:p w14:paraId="2189C22B" w14:textId="77777777" w:rsidR="00BF24D8" w:rsidRPr="00EB2ADD" w:rsidRDefault="00BF24D8">
            <w:pPr>
              <w:spacing w:before="60" w:after="60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94" w:type="dxa"/>
          </w:tcPr>
          <w:p w14:paraId="3CEABAE5" w14:textId="77777777" w:rsidR="00BF24D8" w:rsidRPr="00EB2ADD" w:rsidRDefault="00BF24D8">
            <w:pPr>
              <w:keepLines w:val="0"/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1410C3C7" w14:textId="77777777" w:rsidR="00BF24D8" w:rsidRPr="00EB2ADD" w:rsidRDefault="00BF24D8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23361F0" w14:textId="77777777" w:rsidR="00BF24D8" w:rsidRPr="00EB2ADD" w:rsidRDefault="00BF24D8">
            <w:pPr>
              <w:keepLines w:val="0"/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10632" w:type="dxa"/>
          </w:tcPr>
          <w:p w14:paraId="68411A50" w14:textId="77777777" w:rsidR="00BF24D8" w:rsidRPr="00EB2ADD" w:rsidRDefault="00BF24D8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</w:tr>
    </w:tbl>
    <w:p w14:paraId="77989170" w14:textId="77777777" w:rsidR="00BF24D8" w:rsidRDefault="00BF24D8" w:rsidP="00BF24D8"/>
    <w:p w14:paraId="76D08CA5" w14:textId="77777777" w:rsidR="00BF24D8" w:rsidRPr="00DC2652" w:rsidRDefault="00BF24D8" w:rsidP="00D94831">
      <w:pPr>
        <w:sectPr w:rsidR="00BF24D8" w:rsidRPr="00DC2652" w:rsidSect="00BF1010">
          <w:footerReference w:type="default" r:id="rId30"/>
          <w:pgSz w:w="23811" w:h="16838" w:orient="landscape" w:code="8"/>
          <w:pgMar w:top="1418" w:right="1418" w:bottom="1418" w:left="992" w:header="425" w:footer="641" w:gutter="0"/>
          <w:cols w:space="708"/>
          <w:docGrid w:linePitch="360"/>
        </w:sectPr>
      </w:pPr>
    </w:p>
    <w:p w14:paraId="6FEA3DC4" w14:textId="7A979695" w:rsidR="0099122A" w:rsidRPr="00DC2652" w:rsidRDefault="0099122A" w:rsidP="0099122A">
      <w:pPr>
        <w:pStyle w:val="Heading1"/>
      </w:pPr>
      <w:bookmarkStart w:id="36" w:name="_Toc174356301"/>
      <w:bookmarkStart w:id="37" w:name="_Toc177564677"/>
      <w:bookmarkStart w:id="38" w:name="_Toc181716201"/>
      <w:bookmarkStart w:id="39" w:name="_Toc193728742"/>
      <w:bookmarkStart w:id="40" w:name="_Toc208482927"/>
      <w:r w:rsidRPr="00DC2652">
        <w:lastRenderedPageBreak/>
        <w:t xml:space="preserve">Information </w:t>
      </w:r>
      <w:r w:rsidR="008A514C" w:rsidRPr="00DC2652">
        <w:t xml:space="preserve">and additional evidence </w:t>
      </w:r>
      <w:r w:rsidRPr="00DC2652">
        <w:t>used to inform your evaluation</w:t>
      </w:r>
      <w:bookmarkEnd w:id="36"/>
      <w:bookmarkEnd w:id="37"/>
      <w:bookmarkEnd w:id="38"/>
      <w:bookmarkEnd w:id="39"/>
      <w:bookmarkEnd w:id="40"/>
    </w:p>
    <w:p w14:paraId="17D8FD03" w14:textId="77777777" w:rsidR="006C2551" w:rsidRDefault="006C2551" w:rsidP="009C5951">
      <w:pPr>
        <w:spacing w:after="120"/>
        <w:jc w:val="both"/>
        <w:rPr>
          <w:szCs w:val="22"/>
        </w:rPr>
      </w:pPr>
    </w:p>
    <w:p w14:paraId="5D69F417" w14:textId="39BA1DAA" w:rsidR="009C5951" w:rsidRPr="00DC2652" w:rsidRDefault="009C5951" w:rsidP="009C5951">
      <w:pPr>
        <w:spacing w:after="120"/>
        <w:jc w:val="both"/>
        <w:rPr>
          <w:szCs w:val="22"/>
        </w:rPr>
      </w:pPr>
      <w:r w:rsidRPr="00DC2652">
        <w:rPr>
          <w:szCs w:val="22"/>
        </w:rPr>
        <w:t>The following documents were reviewed to inform this evaluation: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207"/>
        <w:gridCol w:w="2019"/>
        <w:gridCol w:w="1834"/>
      </w:tblGrid>
      <w:tr w:rsidR="009C5951" w:rsidRPr="00DC2652" w14:paraId="7BF4720C" w14:textId="77777777">
        <w:trPr>
          <w:cantSplit/>
          <w:tblHeader/>
        </w:trPr>
        <w:tc>
          <w:tcPr>
            <w:tcW w:w="2874" w:type="pct"/>
            <w:shd w:val="clear" w:color="auto" w:fill="1F546B"/>
          </w:tcPr>
          <w:p w14:paraId="44C5F238" w14:textId="77777777" w:rsidR="009C5951" w:rsidRPr="00DC2652" w:rsidRDefault="009C5951" w:rsidP="00E957F0">
            <w:pPr>
              <w:keepLines w:val="0"/>
              <w:spacing w:before="60" w:after="60" w:line="240" w:lineRule="auto"/>
              <w:rPr>
                <w:rFonts w:cstheme="minorBidi"/>
                <w:b/>
                <w:color w:val="FFFFFF" w:themeColor="background1"/>
                <w:sz w:val="22"/>
              </w:rPr>
            </w:pPr>
            <w:r w:rsidRPr="00DC2652">
              <w:rPr>
                <w:rFonts w:cstheme="minorBidi"/>
                <w:b/>
                <w:color w:val="FFFFFF" w:themeColor="background1"/>
                <w:sz w:val="22"/>
              </w:rPr>
              <w:t>Document name</w:t>
            </w:r>
          </w:p>
        </w:tc>
        <w:tc>
          <w:tcPr>
            <w:tcW w:w="1114" w:type="pct"/>
            <w:shd w:val="clear" w:color="auto" w:fill="1F546B"/>
          </w:tcPr>
          <w:p w14:paraId="78EA1C57" w14:textId="77777777" w:rsidR="009C5951" w:rsidRPr="00DC2652" w:rsidRDefault="009C5951" w:rsidP="00FB1DE1">
            <w:pPr>
              <w:keepLines w:val="0"/>
              <w:spacing w:before="60" w:after="60" w:line="240" w:lineRule="auto"/>
              <w:jc w:val="center"/>
              <w:rPr>
                <w:rFonts w:cstheme="minorBidi"/>
                <w:b/>
                <w:color w:val="FFFFFF" w:themeColor="background1"/>
                <w:sz w:val="22"/>
              </w:rPr>
            </w:pPr>
            <w:r w:rsidRPr="00DC2652">
              <w:rPr>
                <w:rFonts w:cstheme="minorBidi"/>
                <w:b/>
                <w:color w:val="FFFFFF" w:themeColor="background1"/>
                <w:sz w:val="22"/>
              </w:rPr>
              <w:t>Version</w:t>
            </w:r>
          </w:p>
        </w:tc>
        <w:tc>
          <w:tcPr>
            <w:tcW w:w="1012" w:type="pct"/>
            <w:shd w:val="clear" w:color="auto" w:fill="1F546B"/>
          </w:tcPr>
          <w:p w14:paraId="484E392E" w14:textId="77777777" w:rsidR="009C5951" w:rsidRPr="00DC2652" w:rsidRDefault="009C5951" w:rsidP="00FB1DE1">
            <w:pPr>
              <w:keepLines w:val="0"/>
              <w:spacing w:before="60" w:after="60"/>
              <w:jc w:val="center"/>
              <w:rPr>
                <w:rFonts w:cstheme="minorBidi"/>
                <w:b/>
                <w:color w:val="FFFFFF" w:themeColor="background1"/>
                <w:sz w:val="22"/>
              </w:rPr>
            </w:pPr>
            <w:r w:rsidRPr="00DC2652">
              <w:rPr>
                <w:rFonts w:cstheme="minorBidi"/>
                <w:b/>
                <w:color w:val="FFFFFF" w:themeColor="background1"/>
                <w:sz w:val="22"/>
              </w:rPr>
              <w:t>Date</w:t>
            </w:r>
          </w:p>
        </w:tc>
      </w:tr>
      <w:tr w:rsidR="009C5951" w:rsidRPr="00DC2652" w14:paraId="75834028" w14:textId="77777777" w:rsidTr="0061674A">
        <w:trPr>
          <w:cantSplit/>
        </w:trPr>
        <w:tc>
          <w:tcPr>
            <w:tcW w:w="2874" w:type="pct"/>
          </w:tcPr>
          <w:p w14:paraId="6BC83C7B" w14:textId="77777777" w:rsidR="009C5951" w:rsidRPr="00DC2652" w:rsidRDefault="009C5951">
            <w:pPr>
              <w:keepLines w:val="0"/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14" w:type="pct"/>
          </w:tcPr>
          <w:p w14:paraId="7BC519EA" w14:textId="77777777" w:rsidR="009C5951" w:rsidRPr="00DC2652" w:rsidRDefault="009C5951">
            <w:pPr>
              <w:keepLines w:val="0"/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012" w:type="pct"/>
          </w:tcPr>
          <w:p w14:paraId="5380211D" w14:textId="77777777" w:rsidR="009C5951" w:rsidRPr="00DC2652" w:rsidRDefault="009C5951">
            <w:pPr>
              <w:keepLines w:val="0"/>
              <w:spacing w:before="60" w:after="60"/>
              <w:rPr>
                <w:sz w:val="20"/>
                <w:szCs w:val="18"/>
              </w:rPr>
            </w:pPr>
          </w:p>
        </w:tc>
      </w:tr>
      <w:tr w:rsidR="00FB48C7" w:rsidRPr="00DC2652" w14:paraId="3559BBED" w14:textId="77777777" w:rsidTr="0061674A">
        <w:trPr>
          <w:cantSplit/>
        </w:trPr>
        <w:tc>
          <w:tcPr>
            <w:tcW w:w="2874" w:type="pct"/>
          </w:tcPr>
          <w:p w14:paraId="23242B7D" w14:textId="77777777" w:rsidR="00FB48C7" w:rsidRPr="00DC2652" w:rsidRDefault="00FB48C7">
            <w:pPr>
              <w:keepLines w:val="0"/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14" w:type="pct"/>
          </w:tcPr>
          <w:p w14:paraId="3DA51DC5" w14:textId="77777777" w:rsidR="00FB48C7" w:rsidRPr="00DC2652" w:rsidRDefault="00FB48C7">
            <w:pPr>
              <w:keepLines w:val="0"/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012" w:type="pct"/>
          </w:tcPr>
          <w:p w14:paraId="0273F3B9" w14:textId="77777777" w:rsidR="00FB48C7" w:rsidRPr="00DC2652" w:rsidRDefault="00FB48C7">
            <w:pPr>
              <w:keepLines w:val="0"/>
              <w:spacing w:before="60" w:after="60"/>
              <w:rPr>
                <w:sz w:val="20"/>
                <w:szCs w:val="18"/>
              </w:rPr>
            </w:pPr>
          </w:p>
        </w:tc>
      </w:tr>
      <w:tr w:rsidR="00FB48C7" w:rsidRPr="00DC2652" w14:paraId="2C836377" w14:textId="77777777" w:rsidTr="00FB48C7">
        <w:trPr>
          <w:cantSplit/>
        </w:trPr>
        <w:tc>
          <w:tcPr>
            <w:tcW w:w="2874" w:type="pct"/>
          </w:tcPr>
          <w:p w14:paraId="7C969665" w14:textId="77777777" w:rsidR="00FB48C7" w:rsidRPr="00DC2652" w:rsidRDefault="00FB48C7">
            <w:pPr>
              <w:keepLines w:val="0"/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14" w:type="pct"/>
          </w:tcPr>
          <w:p w14:paraId="38149E1F" w14:textId="77777777" w:rsidR="00FB48C7" w:rsidRPr="00DC2652" w:rsidRDefault="00FB48C7">
            <w:pPr>
              <w:keepLines w:val="0"/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012" w:type="pct"/>
          </w:tcPr>
          <w:p w14:paraId="0A02E7CD" w14:textId="77777777" w:rsidR="00FB48C7" w:rsidRPr="00DC2652" w:rsidRDefault="00FB48C7">
            <w:pPr>
              <w:keepLines w:val="0"/>
              <w:spacing w:before="60" w:after="60"/>
              <w:rPr>
                <w:sz w:val="20"/>
                <w:szCs w:val="18"/>
              </w:rPr>
            </w:pPr>
          </w:p>
        </w:tc>
      </w:tr>
      <w:tr w:rsidR="00FB48C7" w:rsidRPr="00DC2652" w14:paraId="0B24269B" w14:textId="77777777" w:rsidTr="00FB48C7">
        <w:trPr>
          <w:cantSplit/>
        </w:trPr>
        <w:tc>
          <w:tcPr>
            <w:tcW w:w="2874" w:type="pct"/>
          </w:tcPr>
          <w:p w14:paraId="0BF377D9" w14:textId="77777777" w:rsidR="00FB48C7" w:rsidRPr="00DC2652" w:rsidRDefault="00FB48C7">
            <w:pPr>
              <w:keepLines w:val="0"/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114" w:type="pct"/>
          </w:tcPr>
          <w:p w14:paraId="16496B4B" w14:textId="77777777" w:rsidR="00FB48C7" w:rsidRPr="00DC2652" w:rsidRDefault="00FB48C7">
            <w:pPr>
              <w:keepLines w:val="0"/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012" w:type="pct"/>
          </w:tcPr>
          <w:p w14:paraId="19A5DD36" w14:textId="77777777" w:rsidR="00FB48C7" w:rsidRPr="00DC2652" w:rsidRDefault="00FB48C7">
            <w:pPr>
              <w:keepLines w:val="0"/>
              <w:spacing w:before="60" w:after="60"/>
              <w:rPr>
                <w:sz w:val="20"/>
                <w:szCs w:val="18"/>
              </w:rPr>
            </w:pPr>
          </w:p>
        </w:tc>
      </w:tr>
    </w:tbl>
    <w:p w14:paraId="47412A94" w14:textId="51038ECC" w:rsidR="009C5951" w:rsidRPr="00DC2652" w:rsidRDefault="009C5951" w:rsidP="00615361">
      <w:pPr>
        <w:spacing w:after="120"/>
        <w:jc w:val="both"/>
        <w:rPr>
          <w:szCs w:val="22"/>
        </w:rPr>
      </w:pPr>
      <w:r w:rsidRPr="00DC2652">
        <w:rPr>
          <w:szCs w:val="22"/>
        </w:rPr>
        <w:t xml:space="preserve">The following interviews, observations and visits were held to inform this </w:t>
      </w:r>
      <w:r w:rsidR="00827161">
        <w:rPr>
          <w:szCs w:val="22"/>
        </w:rPr>
        <w:t>identification</w:t>
      </w:r>
      <w:r w:rsidR="00827161" w:rsidRPr="00DC2652">
        <w:rPr>
          <w:szCs w:val="22"/>
        </w:rPr>
        <w:t xml:space="preserve"> </w:t>
      </w:r>
      <w:r w:rsidR="002C3149">
        <w:rPr>
          <w:szCs w:val="22"/>
        </w:rPr>
        <w:t xml:space="preserve">management </w:t>
      </w:r>
      <w:r w:rsidRPr="00DC2652">
        <w:rPr>
          <w:szCs w:val="22"/>
        </w:rPr>
        <w:t>evaluation: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29"/>
        <w:gridCol w:w="2531"/>
      </w:tblGrid>
      <w:tr w:rsidR="009C5951" w:rsidRPr="00DC2652" w14:paraId="1DC6E283" w14:textId="77777777">
        <w:trPr>
          <w:cantSplit/>
          <w:tblHeader/>
        </w:trPr>
        <w:tc>
          <w:tcPr>
            <w:tcW w:w="3603" w:type="pct"/>
            <w:shd w:val="clear" w:color="auto" w:fill="1F546B"/>
          </w:tcPr>
          <w:p w14:paraId="2A0B46E9" w14:textId="77777777" w:rsidR="009C5951" w:rsidRPr="00DC2652" w:rsidRDefault="009C5951" w:rsidP="00E957F0">
            <w:pPr>
              <w:keepLines w:val="0"/>
              <w:spacing w:before="60" w:after="60" w:line="240" w:lineRule="auto"/>
              <w:rPr>
                <w:rFonts w:cstheme="minorBidi"/>
                <w:b/>
                <w:color w:val="FFFFFF" w:themeColor="background1"/>
                <w:sz w:val="22"/>
              </w:rPr>
            </w:pPr>
            <w:r w:rsidRPr="00DC2652">
              <w:rPr>
                <w:rFonts w:cstheme="minorBidi"/>
                <w:b/>
                <w:color w:val="FFFFFF" w:themeColor="background1"/>
                <w:sz w:val="22"/>
              </w:rPr>
              <w:t>Interviewee/s</w:t>
            </w:r>
          </w:p>
        </w:tc>
        <w:tc>
          <w:tcPr>
            <w:tcW w:w="1397" w:type="pct"/>
            <w:shd w:val="clear" w:color="auto" w:fill="1F546B"/>
          </w:tcPr>
          <w:p w14:paraId="0DAC15A4" w14:textId="77777777" w:rsidR="009C5951" w:rsidRPr="00DC2652" w:rsidRDefault="009C5951" w:rsidP="00FB1DE1">
            <w:pPr>
              <w:keepLines w:val="0"/>
              <w:spacing w:before="60" w:after="60" w:line="240" w:lineRule="auto"/>
              <w:jc w:val="center"/>
              <w:rPr>
                <w:rFonts w:cstheme="minorBidi"/>
                <w:b/>
                <w:color w:val="FFFFFF" w:themeColor="background1"/>
                <w:sz w:val="22"/>
              </w:rPr>
            </w:pPr>
            <w:r w:rsidRPr="00DC2652">
              <w:rPr>
                <w:rFonts w:cstheme="minorBidi"/>
                <w:b/>
                <w:color w:val="FFFFFF" w:themeColor="background1"/>
                <w:sz w:val="22"/>
              </w:rPr>
              <w:t>Date</w:t>
            </w:r>
          </w:p>
        </w:tc>
      </w:tr>
      <w:tr w:rsidR="009C5951" w:rsidRPr="00DC2652" w14:paraId="47D584F2" w14:textId="77777777">
        <w:trPr>
          <w:cantSplit/>
        </w:trPr>
        <w:tc>
          <w:tcPr>
            <w:tcW w:w="3603" w:type="pct"/>
          </w:tcPr>
          <w:p w14:paraId="71EC7C53" w14:textId="77777777" w:rsidR="009C5951" w:rsidRPr="00DC2652" w:rsidRDefault="009C5951">
            <w:pPr>
              <w:keepLines w:val="0"/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397" w:type="pct"/>
          </w:tcPr>
          <w:p w14:paraId="186A79F6" w14:textId="77777777" w:rsidR="009C5951" w:rsidRPr="00DC2652" w:rsidRDefault="009C5951">
            <w:pPr>
              <w:keepLines w:val="0"/>
              <w:spacing w:before="60" w:after="60"/>
              <w:rPr>
                <w:sz w:val="20"/>
                <w:szCs w:val="18"/>
              </w:rPr>
            </w:pPr>
          </w:p>
        </w:tc>
      </w:tr>
      <w:tr w:rsidR="00FB48C7" w:rsidRPr="00DC2652" w14:paraId="57223F80" w14:textId="77777777">
        <w:trPr>
          <w:cantSplit/>
        </w:trPr>
        <w:tc>
          <w:tcPr>
            <w:tcW w:w="3603" w:type="pct"/>
          </w:tcPr>
          <w:p w14:paraId="08C039E8" w14:textId="77777777" w:rsidR="00FB48C7" w:rsidRPr="00DC2652" w:rsidRDefault="00FB48C7">
            <w:pPr>
              <w:keepLines w:val="0"/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397" w:type="pct"/>
          </w:tcPr>
          <w:p w14:paraId="517A2D22" w14:textId="77777777" w:rsidR="00FB48C7" w:rsidRPr="00DC2652" w:rsidRDefault="00FB48C7">
            <w:pPr>
              <w:keepLines w:val="0"/>
              <w:spacing w:before="60" w:after="60"/>
              <w:rPr>
                <w:sz w:val="20"/>
                <w:szCs w:val="18"/>
              </w:rPr>
            </w:pPr>
          </w:p>
        </w:tc>
      </w:tr>
      <w:tr w:rsidR="00FB48C7" w:rsidRPr="00DC2652" w14:paraId="75188E73" w14:textId="77777777">
        <w:trPr>
          <w:cantSplit/>
        </w:trPr>
        <w:tc>
          <w:tcPr>
            <w:tcW w:w="3603" w:type="pct"/>
          </w:tcPr>
          <w:p w14:paraId="6B5B0911" w14:textId="77777777" w:rsidR="00FB48C7" w:rsidRPr="00DC2652" w:rsidRDefault="00FB48C7">
            <w:pPr>
              <w:keepLines w:val="0"/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397" w:type="pct"/>
          </w:tcPr>
          <w:p w14:paraId="1E77CDA2" w14:textId="77777777" w:rsidR="00FB48C7" w:rsidRPr="00DC2652" w:rsidRDefault="00FB48C7">
            <w:pPr>
              <w:keepLines w:val="0"/>
              <w:spacing w:before="60" w:after="60"/>
              <w:rPr>
                <w:sz w:val="20"/>
                <w:szCs w:val="18"/>
              </w:rPr>
            </w:pPr>
          </w:p>
        </w:tc>
      </w:tr>
      <w:tr w:rsidR="00FB48C7" w:rsidRPr="00DC2652" w14:paraId="58AC8C85" w14:textId="77777777">
        <w:trPr>
          <w:cantSplit/>
        </w:trPr>
        <w:tc>
          <w:tcPr>
            <w:tcW w:w="3603" w:type="pct"/>
          </w:tcPr>
          <w:p w14:paraId="78778313" w14:textId="77777777" w:rsidR="00FB48C7" w:rsidRPr="00DC2652" w:rsidRDefault="00FB48C7">
            <w:pPr>
              <w:keepLines w:val="0"/>
              <w:spacing w:before="60" w:after="60"/>
              <w:rPr>
                <w:sz w:val="20"/>
                <w:szCs w:val="18"/>
              </w:rPr>
            </w:pPr>
          </w:p>
        </w:tc>
        <w:tc>
          <w:tcPr>
            <w:tcW w:w="1397" w:type="pct"/>
          </w:tcPr>
          <w:p w14:paraId="1BEC70B5" w14:textId="77777777" w:rsidR="00FB48C7" w:rsidRPr="00DC2652" w:rsidRDefault="00FB48C7">
            <w:pPr>
              <w:keepLines w:val="0"/>
              <w:spacing w:before="60" w:after="60"/>
              <w:rPr>
                <w:sz w:val="20"/>
                <w:szCs w:val="18"/>
              </w:rPr>
            </w:pPr>
          </w:p>
        </w:tc>
      </w:tr>
    </w:tbl>
    <w:p w14:paraId="5693A04C" w14:textId="77777777" w:rsidR="006A54FA" w:rsidRPr="00DC2652" w:rsidRDefault="006A54FA" w:rsidP="00E957F0">
      <w:pPr>
        <w:spacing w:after="120"/>
        <w:rPr>
          <w:szCs w:val="22"/>
        </w:rPr>
      </w:pPr>
      <w:r w:rsidRPr="00DC2652">
        <w:rPr>
          <w:szCs w:val="22"/>
        </w:rPr>
        <w:t>The following evidence was provided to support the evaluation, which is relevant to this evaluation.</w:t>
      </w:r>
    </w:p>
    <w:p w14:paraId="78796384" w14:textId="77777777" w:rsidR="006A54FA" w:rsidRPr="00DC2652" w:rsidRDefault="006A54FA" w:rsidP="00E957F0">
      <w:pPr>
        <w:spacing w:before="0" w:after="60"/>
        <w:rPr>
          <w:color w:val="0070C0"/>
        </w:rPr>
      </w:pPr>
      <w:r w:rsidRPr="00DC2652">
        <w:rPr>
          <w:color w:val="0070C0"/>
        </w:rPr>
        <w:t>You may include here any of the following that are not recorded in separate documents:</w:t>
      </w:r>
    </w:p>
    <w:p w14:paraId="24D60392" w14:textId="403D9BAB" w:rsidR="00B36A6A" w:rsidRDefault="00B36A6A" w:rsidP="00115B3A">
      <w:pPr>
        <w:pStyle w:val="ListParagraph"/>
        <w:numPr>
          <w:ilvl w:val="0"/>
          <w:numId w:val="28"/>
        </w:numPr>
        <w:rPr>
          <w:color w:val="0070C0"/>
        </w:rPr>
      </w:pPr>
      <w:r>
        <w:rPr>
          <w:color w:val="0070C0"/>
        </w:rPr>
        <w:t xml:space="preserve">Relevant checklists </w:t>
      </w:r>
      <w:r w:rsidRPr="002D6826">
        <w:rPr>
          <w:color w:val="0070C0"/>
        </w:rPr>
        <w:t>available from</w:t>
      </w:r>
      <w:r>
        <w:t xml:space="preserve"> </w:t>
      </w:r>
      <w:hyperlink r:id="rId31" w:history="1">
        <w:r w:rsidR="00CE7F05" w:rsidRPr="000901E2">
          <w:rPr>
            <w:rStyle w:val="Hyperlink"/>
          </w:rPr>
          <w:t>https://www.digital.govt.nz/standards-and-guidance/identity/identification-management/identification-standards/conforming-with-the-identification-standards</w:t>
        </w:r>
      </w:hyperlink>
      <w:r w:rsidR="00CE7F05">
        <w:t xml:space="preserve"> </w:t>
      </w:r>
    </w:p>
    <w:p w14:paraId="63EBABF9" w14:textId="77777777" w:rsidR="006A54FA" w:rsidRPr="00DC2652" w:rsidRDefault="006A54FA" w:rsidP="00115B3A">
      <w:pPr>
        <w:pStyle w:val="ListParagraph"/>
        <w:numPr>
          <w:ilvl w:val="0"/>
          <w:numId w:val="28"/>
        </w:numPr>
        <w:rPr>
          <w:color w:val="0070C0"/>
        </w:rPr>
      </w:pPr>
      <w:r w:rsidRPr="00DC2652">
        <w:rPr>
          <w:color w:val="0070C0"/>
        </w:rPr>
        <w:t>Any screen shots you take of the provider systems.</w:t>
      </w:r>
    </w:p>
    <w:p w14:paraId="63315462" w14:textId="77777777" w:rsidR="006A54FA" w:rsidRPr="00DC2652" w:rsidRDefault="006A54FA" w:rsidP="00115B3A">
      <w:pPr>
        <w:pStyle w:val="ListParagraph"/>
        <w:numPr>
          <w:ilvl w:val="0"/>
          <w:numId w:val="28"/>
        </w:numPr>
        <w:rPr>
          <w:color w:val="0070C0"/>
        </w:rPr>
      </w:pPr>
      <w:r w:rsidRPr="00DC2652">
        <w:rPr>
          <w:color w:val="0070C0"/>
        </w:rPr>
        <w:t>Notes you make of discussions or interviews with representatives from the provider.</w:t>
      </w:r>
    </w:p>
    <w:p w14:paraId="767F2723" w14:textId="77777777" w:rsidR="006A54FA" w:rsidRPr="00DC2652" w:rsidRDefault="006A54FA" w:rsidP="006A54FA"/>
    <w:p w14:paraId="509DBD0D" w14:textId="77777777" w:rsidR="006A54FA" w:rsidRPr="00DC2652" w:rsidRDefault="006A54FA" w:rsidP="009C5951"/>
    <w:p w14:paraId="56DA6BB5" w14:textId="77777777" w:rsidR="006A54FA" w:rsidRPr="00E957F0" w:rsidRDefault="006A54FA" w:rsidP="006A54FA">
      <w:pPr>
        <w:sectPr w:rsidR="006A54FA" w:rsidRPr="00E957F0" w:rsidSect="006A54FA">
          <w:footerReference w:type="default" r:id="rId32"/>
          <w:pgSz w:w="11906" w:h="16838" w:code="9"/>
          <w:pgMar w:top="1418" w:right="1418" w:bottom="992" w:left="1418" w:header="425" w:footer="641" w:gutter="0"/>
          <w:cols w:space="708"/>
          <w:docGrid w:linePitch="360"/>
        </w:sectPr>
      </w:pPr>
    </w:p>
    <w:p w14:paraId="6C499BD2" w14:textId="591073D1" w:rsidR="003339F7" w:rsidRPr="00DC2652" w:rsidRDefault="003339F7" w:rsidP="0050382A">
      <w:pPr>
        <w:pStyle w:val="Heading1"/>
      </w:pPr>
      <w:bookmarkStart w:id="41" w:name="_Toc181716204"/>
      <w:bookmarkStart w:id="42" w:name="_Toc193728743"/>
      <w:bookmarkStart w:id="43" w:name="_Toc208482928"/>
      <w:r w:rsidRPr="00DC2652">
        <w:lastRenderedPageBreak/>
        <w:t xml:space="preserve">Appendix </w:t>
      </w:r>
      <w:r w:rsidR="0D57125A" w:rsidRPr="00DC2652">
        <w:t>A</w:t>
      </w:r>
      <w:r w:rsidRPr="00DC2652">
        <w:t xml:space="preserve"> - Glossary</w:t>
      </w:r>
      <w:bookmarkEnd w:id="41"/>
      <w:bookmarkEnd w:id="42"/>
      <w:bookmarkEnd w:id="4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7200"/>
      </w:tblGrid>
      <w:tr w:rsidR="003339F7" w:rsidRPr="00DC2652" w14:paraId="0799668C" w14:textId="77777777" w:rsidTr="0061674A">
        <w:trPr>
          <w:cantSplit/>
          <w:trHeight w:val="310"/>
          <w:tblHeader/>
        </w:trPr>
        <w:tc>
          <w:tcPr>
            <w:tcW w:w="2065" w:type="dxa"/>
            <w:shd w:val="clear" w:color="auto" w:fill="1F546B"/>
          </w:tcPr>
          <w:p w14:paraId="57A0407E" w14:textId="77777777" w:rsidR="003339F7" w:rsidRPr="00E957F0" w:rsidRDefault="003339F7" w:rsidP="00E957F0">
            <w:pPr>
              <w:spacing w:before="60" w:after="6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957F0">
              <w:rPr>
                <w:rFonts w:asciiTheme="minorHAnsi" w:hAnsiTheme="minorHAnsi" w:cstheme="minorHAnsi"/>
                <w:b/>
                <w:color w:val="FFFFFF" w:themeColor="background1"/>
              </w:rPr>
              <w:t>Term</w:t>
            </w:r>
          </w:p>
        </w:tc>
        <w:tc>
          <w:tcPr>
            <w:tcW w:w="7200" w:type="dxa"/>
            <w:shd w:val="clear" w:color="auto" w:fill="1F546B"/>
          </w:tcPr>
          <w:p w14:paraId="39D6FC4A" w14:textId="77777777" w:rsidR="003339F7" w:rsidRPr="00E957F0" w:rsidRDefault="003339F7" w:rsidP="00E957F0">
            <w:pPr>
              <w:spacing w:before="60" w:after="60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E957F0">
              <w:rPr>
                <w:rFonts w:asciiTheme="minorHAnsi" w:hAnsiTheme="minorHAnsi" w:cstheme="minorHAnsi"/>
                <w:b/>
                <w:color w:val="FFFFFF" w:themeColor="background1"/>
              </w:rPr>
              <w:t>Definition</w:t>
            </w:r>
          </w:p>
        </w:tc>
      </w:tr>
      <w:tr w:rsidR="00685B7C" w:rsidRPr="00DC2652" w14:paraId="42F74C45" w14:textId="77777777" w:rsidTr="0061674A">
        <w:tc>
          <w:tcPr>
            <w:tcW w:w="2065" w:type="dxa"/>
          </w:tcPr>
          <w:p w14:paraId="257423E6" w14:textId="77777777" w:rsidR="00685B7C" w:rsidRPr="00E957F0" w:rsidRDefault="00685B7C" w:rsidP="00E957F0">
            <w:pPr>
              <w:keepLines w:val="0"/>
              <w:tabs>
                <w:tab w:val="left" w:pos="4253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E957F0">
              <w:rPr>
                <w:rFonts w:asciiTheme="minorHAnsi" w:hAnsiTheme="minorHAnsi" w:cstheme="minorHAnsi"/>
              </w:rPr>
              <w:t>Authentication service</w:t>
            </w:r>
          </w:p>
        </w:tc>
        <w:tc>
          <w:tcPr>
            <w:tcW w:w="7200" w:type="dxa"/>
          </w:tcPr>
          <w:p w14:paraId="7391FF2D" w14:textId="77777777" w:rsidR="00685B7C" w:rsidRPr="00E957F0" w:rsidRDefault="00685B7C" w:rsidP="00E957F0">
            <w:pPr>
              <w:keepLines w:val="0"/>
              <w:tabs>
                <w:tab w:val="left" w:pos="4253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E957F0">
              <w:rPr>
                <w:rFonts w:asciiTheme="minorHAnsi" w:hAnsiTheme="minorHAnsi" w:cstheme="minorHAnsi"/>
              </w:rPr>
              <w:t>A service that enables a user to use an authenticator to access a service, for example a log-in service or a 2–factor authentication service.</w:t>
            </w:r>
          </w:p>
        </w:tc>
      </w:tr>
      <w:tr w:rsidR="00685B7C" w:rsidRPr="00DC2652" w14:paraId="7CE0360D" w14:textId="77777777" w:rsidTr="0061674A">
        <w:tc>
          <w:tcPr>
            <w:tcW w:w="2065" w:type="dxa"/>
          </w:tcPr>
          <w:p w14:paraId="2435D4B3" w14:textId="77777777" w:rsidR="00685B7C" w:rsidRPr="00E957F0" w:rsidRDefault="00685B7C" w:rsidP="00E957F0">
            <w:pPr>
              <w:keepLines w:val="0"/>
              <w:tabs>
                <w:tab w:val="left" w:pos="4253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E957F0">
              <w:rPr>
                <w:rFonts w:asciiTheme="minorHAnsi" w:hAnsiTheme="minorHAnsi" w:cstheme="minorHAnsi"/>
              </w:rPr>
              <w:t>Authenticator</w:t>
            </w:r>
          </w:p>
        </w:tc>
        <w:tc>
          <w:tcPr>
            <w:tcW w:w="7200" w:type="dxa"/>
          </w:tcPr>
          <w:p w14:paraId="402DA481" w14:textId="647D8056" w:rsidR="00685B7C" w:rsidRPr="00E957F0" w:rsidRDefault="00685B7C" w:rsidP="00E957F0">
            <w:pPr>
              <w:keepLines w:val="0"/>
              <w:tabs>
                <w:tab w:val="left" w:pos="4253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E957F0">
              <w:rPr>
                <w:rFonts w:asciiTheme="minorHAnsi" w:hAnsiTheme="minorHAnsi" w:cstheme="minorHAnsi"/>
              </w:rPr>
              <w:t>Means information or another thing, for example a password, a personal identification number, or a finge</w:t>
            </w:r>
            <w:r w:rsidR="009D19F6" w:rsidRPr="00E957F0">
              <w:rPr>
                <w:rFonts w:asciiTheme="minorHAnsi" w:hAnsiTheme="minorHAnsi" w:cstheme="minorHAnsi"/>
              </w:rPr>
              <w:t>rp</w:t>
            </w:r>
            <w:r w:rsidRPr="00E957F0">
              <w:rPr>
                <w:rFonts w:asciiTheme="minorHAnsi" w:hAnsiTheme="minorHAnsi" w:cstheme="minorHAnsi"/>
              </w:rPr>
              <w:t>rint, that</w:t>
            </w:r>
            <w:r w:rsidR="0021264F">
              <w:rPr>
                <w:rFonts w:asciiTheme="minorHAnsi" w:hAnsiTheme="minorHAnsi" w:cstheme="minorHAnsi"/>
              </w:rPr>
              <w:t>:</w:t>
            </w:r>
          </w:p>
          <w:p w14:paraId="320CBBA9" w14:textId="53DA3C4A" w:rsidR="00685B7C" w:rsidRPr="00E957F0" w:rsidRDefault="0021264F" w:rsidP="00115B3A">
            <w:pPr>
              <w:pStyle w:val="ListParagraph"/>
              <w:keepLines w:val="0"/>
              <w:numPr>
                <w:ilvl w:val="0"/>
                <w:numId w:val="31"/>
              </w:numPr>
              <w:tabs>
                <w:tab w:val="left" w:pos="4253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685B7C" w:rsidRPr="00E957F0">
              <w:rPr>
                <w:rFonts w:asciiTheme="minorHAnsi" w:hAnsiTheme="minorHAnsi" w:cstheme="minorHAnsi"/>
              </w:rPr>
              <w:t>s known to, or possessed or controlled by, a user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2D881138" w14:textId="3CE88B4C" w:rsidR="00685B7C" w:rsidRPr="00E957F0" w:rsidRDefault="0021264F" w:rsidP="00115B3A">
            <w:pPr>
              <w:pStyle w:val="ListParagraph"/>
              <w:keepLines w:val="0"/>
              <w:numPr>
                <w:ilvl w:val="0"/>
                <w:numId w:val="31"/>
              </w:numPr>
              <w:tabs>
                <w:tab w:val="left" w:pos="4253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</w:t>
            </w:r>
            <w:r w:rsidR="00685B7C" w:rsidRPr="00E957F0">
              <w:rPr>
                <w:rFonts w:asciiTheme="minorHAnsi" w:hAnsiTheme="minorHAnsi" w:cstheme="minorHAnsi"/>
              </w:rPr>
              <w:t>s bound or otherwise linked to the user during an interaction with a service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58096E7A" w14:textId="0175BDFB" w:rsidR="00685B7C" w:rsidRPr="00E957F0" w:rsidRDefault="0021264F" w:rsidP="00115B3A">
            <w:pPr>
              <w:pStyle w:val="ListParagraph"/>
              <w:keepLines w:val="0"/>
              <w:numPr>
                <w:ilvl w:val="0"/>
                <w:numId w:val="31"/>
              </w:numPr>
              <w:tabs>
                <w:tab w:val="left" w:pos="4253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Can</w:t>
            </w:r>
            <w:r w:rsidR="00685B7C" w:rsidRPr="00E957F0">
              <w:rPr>
                <w:rFonts w:asciiTheme="minorHAnsi" w:hAnsiTheme="minorHAnsi" w:cstheme="minorHAnsi"/>
              </w:rPr>
              <w:t xml:space="preserve"> be used by the user during subsequent interactions with the service to prove the user is the same person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685B7C" w:rsidRPr="00DC2652" w14:paraId="532C9D2D" w14:textId="77777777" w:rsidTr="0061674A">
        <w:tc>
          <w:tcPr>
            <w:tcW w:w="2065" w:type="dxa"/>
          </w:tcPr>
          <w:p w14:paraId="40869AF7" w14:textId="77777777" w:rsidR="00685B7C" w:rsidRPr="00E957F0" w:rsidRDefault="00685B7C" w:rsidP="00E957F0">
            <w:pPr>
              <w:keepLines w:val="0"/>
              <w:tabs>
                <w:tab w:val="left" w:pos="4253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E957F0">
              <w:rPr>
                <w:rFonts w:asciiTheme="minorHAnsi" w:hAnsiTheme="minorHAnsi" w:cstheme="minorHAnsi"/>
              </w:rPr>
              <w:t>Bind</w:t>
            </w:r>
          </w:p>
        </w:tc>
        <w:tc>
          <w:tcPr>
            <w:tcW w:w="7200" w:type="dxa"/>
          </w:tcPr>
          <w:p w14:paraId="06F3D485" w14:textId="77777777" w:rsidR="00685B7C" w:rsidRPr="00E957F0" w:rsidRDefault="00685B7C" w:rsidP="00E957F0">
            <w:pPr>
              <w:keepLines w:val="0"/>
              <w:tabs>
                <w:tab w:val="left" w:pos="4253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E957F0">
              <w:rPr>
                <w:rFonts w:asciiTheme="minorHAnsi" w:hAnsiTheme="minorHAnsi" w:cstheme="minorHAnsi"/>
              </w:rPr>
              <w:t>In relation to personal or organisational information, means to securely link it to the correct individual or organisation by checking that it relates to that individual or organisation.</w:t>
            </w:r>
          </w:p>
        </w:tc>
      </w:tr>
      <w:tr w:rsidR="00685B7C" w:rsidRPr="00DC2652" w14:paraId="069C0967" w14:textId="77777777" w:rsidTr="0061674A">
        <w:tc>
          <w:tcPr>
            <w:tcW w:w="2065" w:type="dxa"/>
          </w:tcPr>
          <w:p w14:paraId="71969D4A" w14:textId="77777777" w:rsidR="00685B7C" w:rsidRPr="00E957F0" w:rsidRDefault="00685B7C" w:rsidP="00E957F0">
            <w:pPr>
              <w:keepLines w:val="0"/>
              <w:tabs>
                <w:tab w:val="left" w:pos="4253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E957F0">
              <w:rPr>
                <w:rFonts w:asciiTheme="minorHAnsi" w:hAnsiTheme="minorHAnsi" w:cstheme="minorHAnsi"/>
              </w:rPr>
              <w:t>Binding service</w:t>
            </w:r>
          </w:p>
        </w:tc>
        <w:tc>
          <w:tcPr>
            <w:tcW w:w="7200" w:type="dxa"/>
          </w:tcPr>
          <w:p w14:paraId="3A1D06D6" w14:textId="77777777" w:rsidR="00685B7C" w:rsidRPr="00E957F0" w:rsidRDefault="00685B7C" w:rsidP="00E957F0">
            <w:pPr>
              <w:keepLines w:val="0"/>
              <w:tabs>
                <w:tab w:val="left" w:pos="4253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E957F0">
              <w:rPr>
                <w:rFonts w:asciiTheme="minorHAnsi" w:hAnsiTheme="minorHAnsi" w:cstheme="minorHAnsi"/>
              </w:rPr>
              <w:t>A service that binds personal or organisational information.</w:t>
            </w:r>
          </w:p>
        </w:tc>
      </w:tr>
      <w:tr w:rsidR="00685B7C" w:rsidRPr="00DC2652" w14:paraId="14FEA85C" w14:textId="77777777" w:rsidTr="0061674A">
        <w:tc>
          <w:tcPr>
            <w:tcW w:w="2065" w:type="dxa"/>
          </w:tcPr>
          <w:p w14:paraId="62E95A3D" w14:textId="77777777" w:rsidR="00685B7C" w:rsidRPr="00E957F0" w:rsidRDefault="00685B7C" w:rsidP="00E957F0">
            <w:pPr>
              <w:keepLines w:val="0"/>
              <w:tabs>
                <w:tab w:val="left" w:pos="4253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E957F0">
              <w:rPr>
                <w:rFonts w:asciiTheme="minorHAnsi" w:hAnsiTheme="minorHAnsi" w:cstheme="minorHAnsi"/>
              </w:rPr>
              <w:t>Credential</w:t>
            </w:r>
          </w:p>
        </w:tc>
        <w:tc>
          <w:tcPr>
            <w:tcW w:w="7200" w:type="dxa"/>
          </w:tcPr>
          <w:p w14:paraId="2D37AECD" w14:textId="1D05EBF3" w:rsidR="00685B7C" w:rsidRPr="00E957F0" w:rsidRDefault="00685B7C" w:rsidP="00E957F0">
            <w:pPr>
              <w:keepLines w:val="0"/>
              <w:tabs>
                <w:tab w:val="left" w:pos="4253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E957F0">
              <w:rPr>
                <w:rFonts w:asciiTheme="minorHAnsi" w:hAnsiTheme="minorHAnsi" w:cstheme="minorHAnsi"/>
              </w:rPr>
              <w:t>A digital record of bound personal or organisational information, for example a digital vaccination record, that can be</w:t>
            </w:r>
            <w:r w:rsidR="0021264F">
              <w:rPr>
                <w:rFonts w:asciiTheme="minorHAnsi" w:hAnsiTheme="minorHAnsi" w:cstheme="minorHAnsi"/>
              </w:rPr>
              <w:t>:</w:t>
            </w:r>
          </w:p>
          <w:p w14:paraId="4C39C3BE" w14:textId="584B2C3B" w:rsidR="00685B7C" w:rsidRPr="00E957F0" w:rsidRDefault="0021264F" w:rsidP="005323BC">
            <w:pPr>
              <w:pStyle w:val="ListParagraph"/>
              <w:keepLines w:val="0"/>
              <w:numPr>
                <w:ilvl w:val="0"/>
                <w:numId w:val="45"/>
              </w:numPr>
              <w:tabs>
                <w:tab w:val="left" w:pos="4253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="00685B7C" w:rsidRPr="00E957F0">
              <w:rPr>
                <w:rFonts w:asciiTheme="minorHAnsi" w:hAnsiTheme="minorHAnsi" w:cstheme="minorHAnsi"/>
              </w:rPr>
              <w:t xml:space="preserve">ccepted by a </w:t>
            </w:r>
            <w:r w:rsidR="00EA2340" w:rsidRPr="00E957F0">
              <w:rPr>
                <w:rFonts w:asciiTheme="minorHAnsi" w:hAnsiTheme="minorHAnsi" w:cstheme="minorHAnsi"/>
              </w:rPr>
              <w:t>Relying Party</w:t>
            </w:r>
            <w:r w:rsidR="00685B7C" w:rsidRPr="00E957F0">
              <w:rPr>
                <w:rFonts w:asciiTheme="minorHAnsi" w:hAnsiTheme="minorHAnsi" w:cstheme="minorHAnsi"/>
              </w:rPr>
              <w:t xml:space="preserve"> or another person as being valid without further verification of the information itself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5F171E9F" w14:textId="54D67907" w:rsidR="00685B7C" w:rsidRPr="00E957F0" w:rsidRDefault="0021264F" w:rsidP="005323BC">
            <w:pPr>
              <w:pStyle w:val="ListParagraph"/>
              <w:keepLines w:val="0"/>
              <w:numPr>
                <w:ilvl w:val="0"/>
                <w:numId w:val="45"/>
              </w:numPr>
              <w:tabs>
                <w:tab w:val="left" w:pos="4253"/>
              </w:tabs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="00685B7C" w:rsidRPr="00E957F0">
              <w:rPr>
                <w:rFonts w:asciiTheme="minorHAnsi" w:hAnsiTheme="minorHAnsi" w:cstheme="minorHAnsi"/>
              </w:rPr>
              <w:t xml:space="preserve">elied on by a </w:t>
            </w:r>
            <w:r w:rsidR="00EA2340" w:rsidRPr="00E957F0">
              <w:rPr>
                <w:rFonts w:asciiTheme="minorHAnsi" w:hAnsiTheme="minorHAnsi" w:cstheme="minorHAnsi"/>
              </w:rPr>
              <w:t>Relying Party</w:t>
            </w:r>
            <w:r w:rsidR="00685B7C" w:rsidRPr="00E957F0">
              <w:rPr>
                <w:rFonts w:asciiTheme="minorHAnsi" w:hAnsiTheme="minorHAnsi" w:cstheme="minorHAnsi"/>
              </w:rPr>
              <w:t xml:space="preserve"> or another person.</w:t>
            </w:r>
          </w:p>
        </w:tc>
      </w:tr>
      <w:tr w:rsidR="00685B7C" w:rsidRPr="00DC2652" w14:paraId="13F735C7" w14:textId="77777777" w:rsidTr="0061674A">
        <w:tc>
          <w:tcPr>
            <w:tcW w:w="2065" w:type="dxa"/>
          </w:tcPr>
          <w:p w14:paraId="088D88CC" w14:textId="77777777" w:rsidR="00685B7C" w:rsidRPr="00E957F0" w:rsidRDefault="00685B7C" w:rsidP="00E957F0">
            <w:pPr>
              <w:keepLines w:val="0"/>
              <w:tabs>
                <w:tab w:val="left" w:pos="4253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E957F0">
              <w:rPr>
                <w:rFonts w:asciiTheme="minorHAnsi" w:hAnsiTheme="minorHAnsi" w:cstheme="minorHAnsi"/>
              </w:rPr>
              <w:t>Credential service</w:t>
            </w:r>
          </w:p>
        </w:tc>
        <w:tc>
          <w:tcPr>
            <w:tcW w:w="7200" w:type="dxa"/>
          </w:tcPr>
          <w:p w14:paraId="38C5B681" w14:textId="77777777" w:rsidR="00685B7C" w:rsidRPr="00E957F0" w:rsidRDefault="00685B7C" w:rsidP="00E957F0">
            <w:pPr>
              <w:keepLines w:val="0"/>
              <w:tabs>
                <w:tab w:val="left" w:pos="4253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E957F0">
              <w:rPr>
                <w:rFonts w:asciiTheme="minorHAnsi" w:hAnsiTheme="minorHAnsi" w:cstheme="minorHAnsi"/>
              </w:rPr>
              <w:t>A service that creates a reusable credential.</w:t>
            </w:r>
          </w:p>
        </w:tc>
      </w:tr>
      <w:tr w:rsidR="00685B7C" w:rsidRPr="00DC2652" w14:paraId="25127D12" w14:textId="77777777" w:rsidTr="0061674A">
        <w:tc>
          <w:tcPr>
            <w:tcW w:w="2065" w:type="dxa"/>
          </w:tcPr>
          <w:p w14:paraId="0DD6CEA4" w14:textId="77777777" w:rsidR="00685B7C" w:rsidRPr="00E957F0" w:rsidRDefault="00685B7C" w:rsidP="00E957F0">
            <w:pPr>
              <w:keepLines w:val="0"/>
              <w:tabs>
                <w:tab w:val="left" w:pos="4253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E957F0">
              <w:rPr>
                <w:rFonts w:asciiTheme="minorHAnsi" w:hAnsiTheme="minorHAnsi" w:cstheme="minorHAnsi"/>
              </w:rPr>
              <w:t>Facilitation</w:t>
            </w:r>
          </w:p>
        </w:tc>
        <w:tc>
          <w:tcPr>
            <w:tcW w:w="7200" w:type="dxa"/>
          </w:tcPr>
          <w:p w14:paraId="04C217AA" w14:textId="77777777" w:rsidR="00685B7C" w:rsidRPr="00E957F0" w:rsidRDefault="00685B7C" w:rsidP="00E957F0">
            <w:pPr>
              <w:keepLines w:val="0"/>
              <w:tabs>
                <w:tab w:val="left" w:pos="4253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E957F0">
              <w:rPr>
                <w:rFonts w:asciiTheme="minorHAnsi" w:hAnsiTheme="minorHAnsi" w:cstheme="minorHAnsi"/>
              </w:rPr>
              <w:t>Means the processes that support users to claim, hold and manage their credentials, and to share or present their credentials with relying parties.</w:t>
            </w:r>
          </w:p>
        </w:tc>
      </w:tr>
      <w:tr w:rsidR="00685B7C" w:rsidRPr="00DC2652" w14:paraId="38021690" w14:textId="77777777" w:rsidTr="0061674A">
        <w:tc>
          <w:tcPr>
            <w:tcW w:w="2065" w:type="dxa"/>
          </w:tcPr>
          <w:p w14:paraId="5154EABD" w14:textId="77777777" w:rsidR="00685B7C" w:rsidRPr="00E957F0" w:rsidRDefault="00685B7C" w:rsidP="00E957F0">
            <w:pPr>
              <w:keepLines w:val="0"/>
              <w:tabs>
                <w:tab w:val="left" w:pos="4253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E957F0">
              <w:rPr>
                <w:rFonts w:asciiTheme="minorHAnsi" w:hAnsiTheme="minorHAnsi" w:cstheme="minorHAnsi"/>
              </w:rPr>
              <w:t>Facilitation mechanism</w:t>
            </w:r>
          </w:p>
        </w:tc>
        <w:tc>
          <w:tcPr>
            <w:tcW w:w="7200" w:type="dxa"/>
          </w:tcPr>
          <w:p w14:paraId="41BE2E46" w14:textId="73B58B62" w:rsidR="00685B7C" w:rsidRPr="00E957F0" w:rsidRDefault="00685B7C" w:rsidP="00E957F0">
            <w:pPr>
              <w:keepLines w:val="0"/>
              <w:tabs>
                <w:tab w:val="left" w:pos="4253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E957F0">
              <w:rPr>
                <w:rFonts w:asciiTheme="minorHAnsi" w:hAnsiTheme="minorHAnsi" w:cstheme="minorHAnsi"/>
              </w:rPr>
              <w:t xml:space="preserve">Means a product that can facilitate the presentation of one or more credentials (fully or partially) in response to a request from a </w:t>
            </w:r>
            <w:r w:rsidR="00EA2340" w:rsidRPr="00E957F0">
              <w:rPr>
                <w:rFonts w:asciiTheme="minorHAnsi" w:hAnsiTheme="minorHAnsi" w:cstheme="minorHAnsi"/>
              </w:rPr>
              <w:t>Relying Party</w:t>
            </w:r>
            <w:r w:rsidRPr="00E957F0">
              <w:rPr>
                <w:rFonts w:asciiTheme="minorHAnsi" w:hAnsiTheme="minorHAnsi" w:cstheme="minorHAnsi"/>
              </w:rPr>
              <w:t>. Examples include digital wallets.</w:t>
            </w:r>
          </w:p>
        </w:tc>
      </w:tr>
      <w:tr w:rsidR="00685B7C" w:rsidRPr="00DC2652" w14:paraId="4D6B3F17" w14:textId="77777777" w:rsidTr="0061674A">
        <w:tc>
          <w:tcPr>
            <w:tcW w:w="2065" w:type="dxa"/>
          </w:tcPr>
          <w:p w14:paraId="432851B4" w14:textId="77777777" w:rsidR="00685B7C" w:rsidRPr="00E957F0" w:rsidRDefault="00685B7C" w:rsidP="00E957F0">
            <w:pPr>
              <w:keepLines w:val="0"/>
              <w:tabs>
                <w:tab w:val="left" w:pos="4253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E957F0">
              <w:rPr>
                <w:rFonts w:asciiTheme="minorHAnsi" w:hAnsiTheme="minorHAnsi" w:cstheme="minorHAnsi"/>
              </w:rPr>
              <w:t>Facilitation service</w:t>
            </w:r>
          </w:p>
        </w:tc>
        <w:tc>
          <w:tcPr>
            <w:tcW w:w="7200" w:type="dxa"/>
          </w:tcPr>
          <w:p w14:paraId="7CD3337D" w14:textId="16B1140F" w:rsidR="00685B7C" w:rsidRPr="00E957F0" w:rsidRDefault="00685B7C" w:rsidP="00E957F0">
            <w:pPr>
              <w:keepLines w:val="0"/>
              <w:tabs>
                <w:tab w:val="left" w:pos="4253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E957F0">
              <w:rPr>
                <w:rFonts w:asciiTheme="minorHAnsi" w:hAnsiTheme="minorHAnsi" w:cstheme="minorHAnsi"/>
              </w:rPr>
              <w:t xml:space="preserve">A service that uses a facilitation mechanism to enable a user to present a credential to a </w:t>
            </w:r>
            <w:r w:rsidR="00EA2340" w:rsidRPr="00E957F0">
              <w:rPr>
                <w:rFonts w:asciiTheme="minorHAnsi" w:hAnsiTheme="minorHAnsi" w:cstheme="minorHAnsi"/>
              </w:rPr>
              <w:t>Relying Party</w:t>
            </w:r>
            <w:r w:rsidRPr="00E957F0">
              <w:rPr>
                <w:rFonts w:asciiTheme="minorHAnsi" w:hAnsiTheme="minorHAnsi" w:cstheme="minorHAnsi"/>
              </w:rPr>
              <w:t>.</w:t>
            </w:r>
          </w:p>
        </w:tc>
      </w:tr>
      <w:tr w:rsidR="00685B7C" w:rsidRPr="00DC2652" w14:paraId="2DFB7730" w14:textId="77777777" w:rsidTr="0061674A">
        <w:tc>
          <w:tcPr>
            <w:tcW w:w="2065" w:type="dxa"/>
          </w:tcPr>
          <w:p w14:paraId="74DB99D5" w14:textId="77777777" w:rsidR="00685B7C" w:rsidRPr="00E957F0" w:rsidRDefault="00685B7C" w:rsidP="00E957F0">
            <w:pPr>
              <w:keepLines w:val="0"/>
              <w:tabs>
                <w:tab w:val="left" w:pos="4253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E957F0">
              <w:rPr>
                <w:rFonts w:asciiTheme="minorHAnsi" w:hAnsiTheme="minorHAnsi" w:cstheme="minorHAnsi"/>
              </w:rPr>
              <w:t>Trust Framework Provider</w:t>
            </w:r>
          </w:p>
        </w:tc>
        <w:tc>
          <w:tcPr>
            <w:tcW w:w="7200" w:type="dxa"/>
          </w:tcPr>
          <w:p w14:paraId="27A9890D" w14:textId="40BC52B3" w:rsidR="00685B7C" w:rsidRPr="00E957F0" w:rsidRDefault="00685B7C" w:rsidP="00E957F0">
            <w:pPr>
              <w:keepLines w:val="0"/>
              <w:tabs>
                <w:tab w:val="left" w:pos="4253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E957F0">
              <w:rPr>
                <w:rFonts w:asciiTheme="minorHAnsi" w:hAnsiTheme="minorHAnsi" w:cstheme="minorHAnsi"/>
              </w:rPr>
              <w:t>An accredited provider of any digital identity service. The definition is defined in section 5 of the Digital Identity Services Trust Framework Act 2023</w:t>
            </w:r>
          </w:p>
        </w:tc>
      </w:tr>
    </w:tbl>
    <w:p w14:paraId="43636058" w14:textId="77777777" w:rsidR="00CC1C03" w:rsidRPr="00E957F0" w:rsidRDefault="00CC1C03" w:rsidP="00655CE2">
      <w:pPr>
        <w:pStyle w:val="Heading3"/>
      </w:pPr>
    </w:p>
    <w:sectPr w:rsidR="00CC1C03" w:rsidRPr="00E957F0" w:rsidSect="00100785">
      <w:pgSz w:w="12240" w:h="15840" w:code="1"/>
      <w:pgMar w:top="1418" w:right="1418" w:bottom="992" w:left="1418" w:header="425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BAFC2" w14:textId="77777777" w:rsidR="00AC135D" w:rsidRDefault="00AC135D">
      <w:r>
        <w:separator/>
      </w:r>
    </w:p>
  </w:endnote>
  <w:endnote w:type="continuationSeparator" w:id="0">
    <w:p w14:paraId="285360B1" w14:textId="77777777" w:rsidR="00AC135D" w:rsidRDefault="00AC135D">
      <w:r>
        <w:continuationSeparator/>
      </w:r>
    </w:p>
  </w:endnote>
  <w:endnote w:type="continuationNotice" w:id="1">
    <w:p w14:paraId="2558B4E3" w14:textId="77777777" w:rsidR="00AC135D" w:rsidRDefault="00AC135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0B4F4" w14:textId="2ECF96B1" w:rsidR="005D3404" w:rsidRPr="00F60476" w:rsidRDefault="00531320" w:rsidP="00F60476">
    <w:pPr>
      <w:pStyle w:val="Footer"/>
    </w:pPr>
    <w:r w:rsidRPr="00F57951">
      <w:rPr>
        <w:rFonts w:ascii="Arial" w:hAnsi="Arial" w:cs="Arial"/>
        <w:sz w:val="11"/>
        <w:szCs w:val="11"/>
        <w:lang w:val="en-GB"/>
      </w:rPr>
      <w:fldChar w:fldCharType="begin"/>
    </w:r>
    <w:r w:rsidRPr="00F57951">
      <w:rPr>
        <w:rFonts w:ascii="Arial" w:hAnsi="Arial" w:cs="Arial"/>
        <w:sz w:val="11"/>
        <w:szCs w:val="11"/>
        <w:lang w:val="en-GB"/>
      </w:rPr>
      <w:instrText xml:space="preserve"> IF "</w:instrText>
    </w:r>
    <w:r w:rsidRPr="00F57951">
      <w:rPr>
        <w:rFonts w:ascii="Arial" w:hAnsi="Arial" w:cs="Arial"/>
        <w:sz w:val="11"/>
        <w:szCs w:val="11"/>
        <w:lang w:val="en-GB"/>
      </w:rPr>
      <w:fldChar w:fldCharType="begin"/>
    </w:r>
    <w:r w:rsidRPr="00F57951">
      <w:rPr>
        <w:rFonts w:ascii="Arial" w:hAnsi="Arial" w:cs="Arial"/>
        <w:sz w:val="11"/>
        <w:szCs w:val="11"/>
        <w:lang w:val="en-GB"/>
      </w:rPr>
      <w:instrText xml:space="preserve"> DOCPROPERTY </w:instrText>
    </w:r>
    <w:r w:rsidRPr="00F57951">
      <w:rPr>
        <w:rFonts w:ascii="Arial" w:hAnsi="Arial" w:cs="Arial"/>
        <w:sz w:val="11"/>
        <w:szCs w:val="11"/>
      </w:rPr>
      <w:instrText>KPMG_NZ</w:instrText>
    </w:r>
    <w:r w:rsidRPr="00F57951">
      <w:rPr>
        <w:rFonts w:ascii="Arial" w:hAnsi="Arial" w:cs="Arial"/>
        <w:sz w:val="11"/>
        <w:szCs w:val="11"/>
        <w:lang w:val="en-GB"/>
      </w:rPr>
      <w:instrText xml:space="preserve">.imProfileDocNum </w:instrText>
    </w:r>
    <w:r w:rsidRPr="00F57951">
      <w:rPr>
        <w:rFonts w:ascii="Arial" w:hAnsi="Arial" w:cs="Arial"/>
        <w:sz w:val="11"/>
        <w:szCs w:val="11"/>
        <w:lang w:val="en-GB"/>
      </w:rPr>
      <w:fldChar w:fldCharType="separate"/>
    </w:r>
    <w:r>
      <w:rPr>
        <w:rFonts w:ascii="Arial" w:hAnsi="Arial" w:cs="Arial"/>
        <w:sz w:val="11"/>
        <w:szCs w:val="11"/>
        <w:lang w:val="en-GB"/>
      </w:rPr>
      <w:instrText>0</w:instrText>
    </w:r>
    <w:r w:rsidRPr="00F57951">
      <w:rPr>
        <w:rFonts w:ascii="Arial" w:hAnsi="Arial" w:cs="Arial"/>
        <w:sz w:val="11"/>
        <w:szCs w:val="11"/>
        <w:lang w:val="en-GB"/>
      </w:rPr>
      <w:fldChar w:fldCharType="end"/>
    </w:r>
    <w:r w:rsidRPr="00F57951">
      <w:rPr>
        <w:rFonts w:ascii="Arial" w:hAnsi="Arial" w:cs="Arial"/>
        <w:sz w:val="11"/>
        <w:szCs w:val="11"/>
        <w:lang w:val="en-GB"/>
      </w:rPr>
      <w:instrText>" = "Error! Unknown document property name." "</w:instrText>
    </w:r>
    <w:r w:rsidRPr="00F57951">
      <w:rPr>
        <w:rFonts w:ascii="Arial" w:hAnsi="Arial" w:cs="Arial"/>
        <w:sz w:val="11"/>
        <w:szCs w:val="11"/>
        <w:lang w:val="en-GB"/>
      </w:rPr>
      <w:fldChar w:fldCharType="begin"/>
    </w:r>
    <w:r w:rsidRPr="00F57951">
      <w:rPr>
        <w:rFonts w:ascii="Arial" w:hAnsi="Arial" w:cs="Arial"/>
        <w:sz w:val="11"/>
        <w:szCs w:val="11"/>
        <w:lang w:val="en-GB"/>
      </w:rPr>
      <w:instrText xml:space="preserve"> FILENAME </w:instrText>
    </w:r>
    <w:r w:rsidRPr="00F57951">
      <w:rPr>
        <w:rFonts w:ascii="Arial" w:hAnsi="Arial" w:cs="Arial"/>
        <w:sz w:val="11"/>
        <w:szCs w:val="11"/>
        <w:lang w:val="en-GB"/>
      </w:rPr>
      <w:fldChar w:fldCharType="separate"/>
    </w:r>
    <w:r w:rsidRPr="00F57951">
      <w:rPr>
        <w:rFonts w:ascii="Arial" w:hAnsi="Arial" w:cs="Arial"/>
        <w:noProof/>
        <w:sz w:val="11"/>
        <w:szCs w:val="11"/>
        <w:lang w:val="en-GB"/>
      </w:rPr>
      <w:instrText>Work10_Footer.dotm</w:instrText>
    </w:r>
    <w:r w:rsidRPr="00F57951">
      <w:rPr>
        <w:rFonts w:ascii="Arial" w:hAnsi="Arial" w:cs="Arial"/>
        <w:sz w:val="11"/>
        <w:szCs w:val="11"/>
        <w:lang w:val="en-GB"/>
      </w:rPr>
      <w:fldChar w:fldCharType="end"/>
    </w:r>
    <w:r w:rsidRPr="00F57951">
      <w:rPr>
        <w:rFonts w:ascii="Arial" w:hAnsi="Arial" w:cs="Arial"/>
        <w:sz w:val="11"/>
        <w:szCs w:val="11"/>
        <w:lang w:val="en-GB"/>
      </w:rPr>
      <w:instrText>" "</w:instrText>
    </w:r>
    <w:r w:rsidRPr="00F57951">
      <w:rPr>
        <w:rFonts w:ascii="Arial" w:hAnsi="Arial" w:cs="Arial"/>
        <w:sz w:val="11"/>
        <w:szCs w:val="11"/>
        <w:lang w:val="en-GB"/>
      </w:rPr>
      <w:fldChar w:fldCharType="begin"/>
    </w:r>
    <w:r w:rsidRPr="00F57951">
      <w:rPr>
        <w:rFonts w:ascii="Arial" w:hAnsi="Arial" w:cs="Arial"/>
        <w:sz w:val="11"/>
        <w:szCs w:val="11"/>
        <w:lang w:val="en-GB"/>
      </w:rPr>
      <w:instrText xml:space="preserve"> DOCPROPERTY </w:instrText>
    </w:r>
    <w:r w:rsidRPr="00F57951">
      <w:rPr>
        <w:rFonts w:ascii="Arial" w:hAnsi="Arial" w:cs="Arial"/>
        <w:sz w:val="11"/>
        <w:szCs w:val="11"/>
      </w:rPr>
      <w:instrText>KPMG_NZ</w:instrText>
    </w:r>
    <w:r w:rsidRPr="00F57951">
      <w:rPr>
        <w:rFonts w:ascii="Arial" w:hAnsi="Arial" w:cs="Arial"/>
        <w:sz w:val="11"/>
        <w:szCs w:val="11"/>
        <w:lang w:val="en-GB"/>
      </w:rPr>
      <w:instrText xml:space="preserve">.imProfileDocNum \* MERGEFORMAT </w:instrText>
    </w:r>
    <w:r w:rsidRPr="00F57951">
      <w:rPr>
        <w:rFonts w:ascii="Arial" w:hAnsi="Arial" w:cs="Arial"/>
        <w:sz w:val="11"/>
        <w:szCs w:val="11"/>
        <w:lang w:val="en-GB"/>
      </w:rPr>
      <w:fldChar w:fldCharType="separate"/>
    </w:r>
    <w:r w:rsidRPr="00531320">
      <w:rPr>
        <w:rFonts w:ascii="Arial" w:hAnsi="Arial" w:cs="Arial"/>
        <w:bCs/>
        <w:sz w:val="11"/>
        <w:szCs w:val="11"/>
        <w:lang w:val="en-GB"/>
      </w:rPr>
      <w:instrText>0</w:instrText>
    </w:r>
    <w:r w:rsidRPr="00F57951">
      <w:rPr>
        <w:rFonts w:ascii="Arial" w:hAnsi="Arial" w:cs="Arial"/>
        <w:sz w:val="11"/>
        <w:szCs w:val="11"/>
        <w:lang w:val="en-GB"/>
      </w:rPr>
      <w:fldChar w:fldCharType="end"/>
    </w:r>
    <w:r>
      <w:rPr>
        <w:rFonts w:ascii="Arial" w:hAnsi="Arial" w:cs="Arial"/>
        <w:sz w:val="11"/>
        <w:szCs w:val="11"/>
        <w:lang w:val="en-GB"/>
      </w:rPr>
      <w:instrText>_</w:instrText>
    </w:r>
    <w:r w:rsidRPr="00F57951">
      <w:rPr>
        <w:rFonts w:ascii="Arial" w:hAnsi="Arial" w:cs="Arial"/>
        <w:sz w:val="11"/>
        <w:szCs w:val="11"/>
        <w:lang w:val="en-GB"/>
      </w:rPr>
      <w:fldChar w:fldCharType="begin"/>
    </w:r>
    <w:r w:rsidRPr="00F57951">
      <w:rPr>
        <w:rFonts w:ascii="Arial" w:hAnsi="Arial" w:cs="Arial"/>
        <w:sz w:val="11"/>
        <w:szCs w:val="11"/>
        <w:lang w:val="en-GB"/>
      </w:rPr>
      <w:instrText xml:space="preserve"> DOCPROPERTY </w:instrText>
    </w:r>
    <w:r w:rsidRPr="00F57951">
      <w:rPr>
        <w:rFonts w:ascii="Arial" w:hAnsi="Arial" w:cs="Arial"/>
        <w:sz w:val="11"/>
        <w:szCs w:val="11"/>
      </w:rPr>
      <w:instrText>KPMG_NZ</w:instrText>
    </w:r>
    <w:r w:rsidRPr="00F57951">
      <w:rPr>
        <w:rFonts w:ascii="Arial" w:hAnsi="Arial" w:cs="Arial"/>
        <w:sz w:val="11"/>
        <w:szCs w:val="11"/>
        <w:lang w:val="en-GB"/>
      </w:rPr>
      <w:instrText xml:space="preserve">.imProfileVersion </w:instrText>
    </w:r>
    <w:r w:rsidRPr="00F57951">
      <w:rPr>
        <w:rFonts w:ascii="Arial" w:hAnsi="Arial" w:cs="Arial"/>
        <w:sz w:val="11"/>
        <w:szCs w:val="11"/>
        <w:lang w:val="en-GB"/>
      </w:rPr>
      <w:fldChar w:fldCharType="separate"/>
    </w:r>
    <w:r>
      <w:rPr>
        <w:rFonts w:ascii="Arial" w:hAnsi="Arial" w:cs="Arial"/>
        <w:sz w:val="11"/>
        <w:szCs w:val="11"/>
        <w:lang w:val="en-GB"/>
      </w:rPr>
      <w:instrText>0</w:instrText>
    </w:r>
    <w:r w:rsidRPr="00F57951">
      <w:rPr>
        <w:rFonts w:ascii="Arial" w:hAnsi="Arial" w:cs="Arial"/>
        <w:sz w:val="11"/>
        <w:szCs w:val="11"/>
        <w:lang w:val="en-GB"/>
      </w:rPr>
      <w:fldChar w:fldCharType="end"/>
    </w:r>
    <w:r>
      <w:rPr>
        <w:rFonts w:ascii="Arial" w:hAnsi="Arial" w:cs="Arial"/>
        <w:sz w:val="11"/>
        <w:szCs w:val="11"/>
        <w:lang w:val="en-GB"/>
      </w:rPr>
      <w:instrText>.docx</w:instrText>
    </w:r>
    <w:r w:rsidRPr="00F57951">
      <w:rPr>
        <w:rFonts w:ascii="Arial" w:hAnsi="Arial" w:cs="Arial"/>
        <w:sz w:val="11"/>
        <w:szCs w:val="11"/>
        <w:lang w:val="en-GB"/>
      </w:rPr>
      <w:instrText xml:space="preserve">" </w:instrText>
    </w:r>
    <w:r w:rsidRPr="00F57951">
      <w:rPr>
        <w:rFonts w:ascii="Arial" w:hAnsi="Arial" w:cs="Arial"/>
        <w:sz w:val="11"/>
        <w:szCs w:val="11"/>
        <w:lang w:val="en-GB"/>
      </w:rPr>
      <w:fldChar w:fldCharType="separate"/>
    </w:r>
    <w:r w:rsidRPr="00531320">
      <w:rPr>
        <w:rFonts w:ascii="Arial" w:hAnsi="Arial" w:cs="Arial"/>
        <w:bCs/>
        <w:noProof/>
        <w:sz w:val="11"/>
        <w:szCs w:val="11"/>
        <w:lang w:val="en-GB"/>
      </w:rPr>
      <w:t>0</w:t>
    </w:r>
    <w:r>
      <w:rPr>
        <w:rFonts w:ascii="Arial" w:hAnsi="Arial" w:cs="Arial"/>
        <w:noProof/>
        <w:sz w:val="11"/>
        <w:szCs w:val="11"/>
        <w:lang w:val="en-GB"/>
      </w:rPr>
      <w:t>_0.docx</w:t>
    </w:r>
    <w:r w:rsidRPr="00F57951">
      <w:rPr>
        <w:rFonts w:ascii="Arial" w:hAnsi="Arial" w:cs="Arial"/>
        <w:sz w:val="11"/>
        <w:szCs w:val="11"/>
        <w:lang w:val="en-GB"/>
      </w:rPr>
      <w:fldChar w:fldCharType="end"/>
    </w:r>
    <w:r w:rsidR="000D7EDD">
      <w:rPr>
        <w:noProof/>
        <w:lang w:eastAsia="en-NZ"/>
      </w:rPr>
      <w:drawing>
        <wp:anchor distT="0" distB="0" distL="114300" distR="114300" simplePos="0" relativeHeight="251658241" behindDoc="0" locked="0" layoutInCell="1" allowOverlap="1" wp14:anchorId="042596D7" wp14:editId="31185B6C">
          <wp:simplePos x="0" y="0"/>
          <wp:positionH relativeFrom="column">
            <wp:posOffset>3485515</wp:posOffset>
          </wp:positionH>
          <wp:positionV relativeFrom="page">
            <wp:posOffset>9999980</wp:posOffset>
          </wp:positionV>
          <wp:extent cx="2276475" cy="233045"/>
          <wp:effectExtent l="0" t="0" r="9525" b="0"/>
          <wp:wrapSquare wrapText="bothSides"/>
          <wp:docPr id="1016054364" name="Picture 1016054364" descr="This image is the New Zealand government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zealand government July 2014 [Converted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475" cy="233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2D9E">
      <w:rPr>
        <w:noProof/>
        <w:lang w:eastAsia="en-NZ"/>
      </w:rPr>
      <w:drawing>
        <wp:inline distT="0" distB="0" distL="0" distR="0" wp14:anchorId="0E78033F" wp14:editId="2D214687">
          <wp:extent cx="2335530" cy="633095"/>
          <wp:effectExtent l="0" t="0" r="0" b="0"/>
          <wp:docPr id="740535064" name="Picture 740535064" descr="T:\Logos\DIA Logo\DIA Logo - Black (Word Templates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:\Logos\DIA Logo\DIA Logo - Black (Word Templates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5530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D45E" w14:textId="01579FA6" w:rsidR="008F5F9C" w:rsidRDefault="00531320" w:rsidP="00E57F71">
    <w:pPr>
      <w:pStyle w:val="Footer"/>
      <w:tabs>
        <w:tab w:val="right" w:pos="9071"/>
      </w:tabs>
      <w:ind w:right="-1"/>
    </w:pPr>
    <w:r w:rsidRPr="00F57951">
      <w:rPr>
        <w:rFonts w:ascii="Arial" w:hAnsi="Arial" w:cs="Arial"/>
        <w:sz w:val="11"/>
        <w:szCs w:val="11"/>
        <w:lang w:val="en-GB"/>
      </w:rPr>
      <w:fldChar w:fldCharType="begin"/>
    </w:r>
    <w:r w:rsidRPr="00F57951">
      <w:rPr>
        <w:rFonts w:ascii="Arial" w:hAnsi="Arial" w:cs="Arial"/>
        <w:sz w:val="11"/>
        <w:szCs w:val="11"/>
        <w:lang w:val="en-GB"/>
      </w:rPr>
      <w:instrText xml:space="preserve"> IF "</w:instrText>
    </w:r>
    <w:r w:rsidRPr="00F57951">
      <w:rPr>
        <w:rFonts w:ascii="Arial" w:hAnsi="Arial" w:cs="Arial"/>
        <w:sz w:val="11"/>
        <w:szCs w:val="11"/>
        <w:lang w:val="en-GB"/>
      </w:rPr>
      <w:fldChar w:fldCharType="begin"/>
    </w:r>
    <w:r w:rsidRPr="00F57951">
      <w:rPr>
        <w:rFonts w:ascii="Arial" w:hAnsi="Arial" w:cs="Arial"/>
        <w:sz w:val="11"/>
        <w:szCs w:val="11"/>
        <w:lang w:val="en-GB"/>
      </w:rPr>
      <w:instrText xml:space="preserve"> DOCPROPERTY </w:instrText>
    </w:r>
    <w:r w:rsidRPr="00F57951">
      <w:rPr>
        <w:rFonts w:ascii="Arial" w:hAnsi="Arial" w:cs="Arial"/>
        <w:sz w:val="11"/>
        <w:szCs w:val="11"/>
      </w:rPr>
      <w:instrText>KPMG_NZ</w:instrText>
    </w:r>
    <w:r w:rsidRPr="00F57951">
      <w:rPr>
        <w:rFonts w:ascii="Arial" w:hAnsi="Arial" w:cs="Arial"/>
        <w:sz w:val="11"/>
        <w:szCs w:val="11"/>
        <w:lang w:val="en-GB"/>
      </w:rPr>
      <w:instrText xml:space="preserve">.imProfileDocNum </w:instrText>
    </w:r>
    <w:r w:rsidRPr="00F57951">
      <w:rPr>
        <w:rFonts w:ascii="Arial" w:hAnsi="Arial" w:cs="Arial"/>
        <w:sz w:val="11"/>
        <w:szCs w:val="11"/>
        <w:lang w:val="en-GB"/>
      </w:rPr>
      <w:fldChar w:fldCharType="separate"/>
    </w:r>
    <w:r>
      <w:rPr>
        <w:rFonts w:ascii="Arial" w:hAnsi="Arial" w:cs="Arial"/>
        <w:sz w:val="11"/>
        <w:szCs w:val="11"/>
        <w:lang w:val="en-GB"/>
      </w:rPr>
      <w:instrText>0</w:instrText>
    </w:r>
    <w:r w:rsidRPr="00F57951">
      <w:rPr>
        <w:rFonts w:ascii="Arial" w:hAnsi="Arial" w:cs="Arial"/>
        <w:sz w:val="11"/>
        <w:szCs w:val="11"/>
        <w:lang w:val="en-GB"/>
      </w:rPr>
      <w:fldChar w:fldCharType="end"/>
    </w:r>
    <w:r w:rsidRPr="00F57951">
      <w:rPr>
        <w:rFonts w:ascii="Arial" w:hAnsi="Arial" w:cs="Arial"/>
        <w:sz w:val="11"/>
        <w:szCs w:val="11"/>
        <w:lang w:val="en-GB"/>
      </w:rPr>
      <w:instrText>" = "Error! Unknown document property name." "</w:instrText>
    </w:r>
    <w:r w:rsidRPr="00F57951">
      <w:rPr>
        <w:rFonts w:ascii="Arial" w:hAnsi="Arial" w:cs="Arial"/>
        <w:sz w:val="11"/>
        <w:szCs w:val="11"/>
        <w:lang w:val="en-GB"/>
      </w:rPr>
      <w:fldChar w:fldCharType="begin"/>
    </w:r>
    <w:r w:rsidRPr="00F57951">
      <w:rPr>
        <w:rFonts w:ascii="Arial" w:hAnsi="Arial" w:cs="Arial"/>
        <w:sz w:val="11"/>
        <w:szCs w:val="11"/>
        <w:lang w:val="en-GB"/>
      </w:rPr>
      <w:instrText xml:space="preserve"> FILENAME </w:instrText>
    </w:r>
    <w:r w:rsidRPr="00F57951">
      <w:rPr>
        <w:rFonts w:ascii="Arial" w:hAnsi="Arial" w:cs="Arial"/>
        <w:sz w:val="11"/>
        <w:szCs w:val="11"/>
        <w:lang w:val="en-GB"/>
      </w:rPr>
      <w:fldChar w:fldCharType="separate"/>
    </w:r>
    <w:r w:rsidRPr="00F57951">
      <w:rPr>
        <w:rFonts w:ascii="Arial" w:hAnsi="Arial" w:cs="Arial"/>
        <w:noProof/>
        <w:sz w:val="11"/>
        <w:szCs w:val="11"/>
        <w:lang w:val="en-GB"/>
      </w:rPr>
      <w:instrText>Work10_Footer.dotm</w:instrText>
    </w:r>
    <w:r w:rsidRPr="00F57951">
      <w:rPr>
        <w:rFonts w:ascii="Arial" w:hAnsi="Arial" w:cs="Arial"/>
        <w:sz w:val="11"/>
        <w:szCs w:val="11"/>
        <w:lang w:val="en-GB"/>
      </w:rPr>
      <w:fldChar w:fldCharType="end"/>
    </w:r>
    <w:r w:rsidRPr="00F57951">
      <w:rPr>
        <w:rFonts w:ascii="Arial" w:hAnsi="Arial" w:cs="Arial"/>
        <w:sz w:val="11"/>
        <w:szCs w:val="11"/>
        <w:lang w:val="en-GB"/>
      </w:rPr>
      <w:instrText>" "</w:instrText>
    </w:r>
    <w:r w:rsidRPr="00F57951">
      <w:rPr>
        <w:rFonts w:ascii="Arial" w:hAnsi="Arial" w:cs="Arial"/>
        <w:sz w:val="11"/>
        <w:szCs w:val="11"/>
        <w:lang w:val="en-GB"/>
      </w:rPr>
      <w:fldChar w:fldCharType="begin"/>
    </w:r>
    <w:r w:rsidRPr="00F57951">
      <w:rPr>
        <w:rFonts w:ascii="Arial" w:hAnsi="Arial" w:cs="Arial"/>
        <w:sz w:val="11"/>
        <w:szCs w:val="11"/>
        <w:lang w:val="en-GB"/>
      </w:rPr>
      <w:instrText xml:space="preserve"> DOCPROPERTY </w:instrText>
    </w:r>
    <w:r w:rsidRPr="00F57951">
      <w:rPr>
        <w:rFonts w:ascii="Arial" w:hAnsi="Arial" w:cs="Arial"/>
        <w:sz w:val="11"/>
        <w:szCs w:val="11"/>
      </w:rPr>
      <w:instrText>KPMG_NZ</w:instrText>
    </w:r>
    <w:r w:rsidRPr="00F57951">
      <w:rPr>
        <w:rFonts w:ascii="Arial" w:hAnsi="Arial" w:cs="Arial"/>
        <w:sz w:val="11"/>
        <w:szCs w:val="11"/>
        <w:lang w:val="en-GB"/>
      </w:rPr>
      <w:instrText xml:space="preserve">.imProfileDocNum \* MERGEFORMAT </w:instrText>
    </w:r>
    <w:r w:rsidRPr="00F57951">
      <w:rPr>
        <w:rFonts w:ascii="Arial" w:hAnsi="Arial" w:cs="Arial"/>
        <w:sz w:val="11"/>
        <w:szCs w:val="11"/>
        <w:lang w:val="en-GB"/>
      </w:rPr>
      <w:fldChar w:fldCharType="separate"/>
    </w:r>
    <w:r w:rsidRPr="00531320">
      <w:rPr>
        <w:rFonts w:ascii="Arial" w:hAnsi="Arial" w:cs="Arial"/>
        <w:bCs/>
        <w:sz w:val="11"/>
        <w:szCs w:val="11"/>
        <w:lang w:val="en-GB"/>
      </w:rPr>
      <w:instrText>0</w:instrText>
    </w:r>
    <w:r w:rsidRPr="00F57951">
      <w:rPr>
        <w:rFonts w:ascii="Arial" w:hAnsi="Arial" w:cs="Arial"/>
        <w:sz w:val="11"/>
        <w:szCs w:val="11"/>
        <w:lang w:val="en-GB"/>
      </w:rPr>
      <w:fldChar w:fldCharType="end"/>
    </w:r>
    <w:r>
      <w:rPr>
        <w:rFonts w:ascii="Arial" w:hAnsi="Arial" w:cs="Arial"/>
        <w:sz w:val="11"/>
        <w:szCs w:val="11"/>
        <w:lang w:val="en-GB"/>
      </w:rPr>
      <w:instrText>_</w:instrText>
    </w:r>
    <w:r w:rsidRPr="00F57951">
      <w:rPr>
        <w:rFonts w:ascii="Arial" w:hAnsi="Arial" w:cs="Arial"/>
        <w:sz w:val="11"/>
        <w:szCs w:val="11"/>
        <w:lang w:val="en-GB"/>
      </w:rPr>
      <w:fldChar w:fldCharType="begin"/>
    </w:r>
    <w:r w:rsidRPr="00F57951">
      <w:rPr>
        <w:rFonts w:ascii="Arial" w:hAnsi="Arial" w:cs="Arial"/>
        <w:sz w:val="11"/>
        <w:szCs w:val="11"/>
        <w:lang w:val="en-GB"/>
      </w:rPr>
      <w:instrText xml:space="preserve"> DOCPROPERTY </w:instrText>
    </w:r>
    <w:r w:rsidRPr="00F57951">
      <w:rPr>
        <w:rFonts w:ascii="Arial" w:hAnsi="Arial" w:cs="Arial"/>
        <w:sz w:val="11"/>
        <w:szCs w:val="11"/>
      </w:rPr>
      <w:instrText>KPMG_NZ</w:instrText>
    </w:r>
    <w:r w:rsidRPr="00F57951">
      <w:rPr>
        <w:rFonts w:ascii="Arial" w:hAnsi="Arial" w:cs="Arial"/>
        <w:sz w:val="11"/>
        <w:szCs w:val="11"/>
        <w:lang w:val="en-GB"/>
      </w:rPr>
      <w:instrText xml:space="preserve">.imProfileVersion </w:instrText>
    </w:r>
    <w:r w:rsidRPr="00F57951">
      <w:rPr>
        <w:rFonts w:ascii="Arial" w:hAnsi="Arial" w:cs="Arial"/>
        <w:sz w:val="11"/>
        <w:szCs w:val="11"/>
        <w:lang w:val="en-GB"/>
      </w:rPr>
      <w:fldChar w:fldCharType="separate"/>
    </w:r>
    <w:r>
      <w:rPr>
        <w:rFonts w:ascii="Arial" w:hAnsi="Arial" w:cs="Arial"/>
        <w:sz w:val="11"/>
        <w:szCs w:val="11"/>
        <w:lang w:val="en-GB"/>
      </w:rPr>
      <w:instrText>0</w:instrText>
    </w:r>
    <w:r w:rsidRPr="00F57951">
      <w:rPr>
        <w:rFonts w:ascii="Arial" w:hAnsi="Arial" w:cs="Arial"/>
        <w:sz w:val="11"/>
        <w:szCs w:val="11"/>
        <w:lang w:val="en-GB"/>
      </w:rPr>
      <w:fldChar w:fldCharType="end"/>
    </w:r>
    <w:r>
      <w:rPr>
        <w:rFonts w:ascii="Arial" w:hAnsi="Arial" w:cs="Arial"/>
        <w:sz w:val="11"/>
        <w:szCs w:val="11"/>
        <w:lang w:val="en-GB"/>
      </w:rPr>
      <w:instrText>.docx</w:instrText>
    </w:r>
    <w:r w:rsidRPr="00F57951">
      <w:rPr>
        <w:rFonts w:ascii="Arial" w:hAnsi="Arial" w:cs="Arial"/>
        <w:sz w:val="11"/>
        <w:szCs w:val="11"/>
        <w:lang w:val="en-GB"/>
      </w:rPr>
      <w:instrText xml:space="preserve">" </w:instrText>
    </w:r>
    <w:r w:rsidRPr="00F57951">
      <w:rPr>
        <w:rFonts w:ascii="Arial" w:hAnsi="Arial" w:cs="Arial"/>
        <w:sz w:val="11"/>
        <w:szCs w:val="11"/>
        <w:lang w:val="en-GB"/>
      </w:rPr>
      <w:fldChar w:fldCharType="separate"/>
    </w:r>
    <w:r w:rsidRPr="00531320">
      <w:rPr>
        <w:rFonts w:ascii="Arial" w:hAnsi="Arial" w:cs="Arial"/>
        <w:bCs/>
        <w:noProof/>
        <w:sz w:val="11"/>
        <w:szCs w:val="11"/>
        <w:lang w:val="en-GB"/>
      </w:rPr>
      <w:t>0</w:t>
    </w:r>
    <w:r>
      <w:rPr>
        <w:rFonts w:ascii="Arial" w:hAnsi="Arial" w:cs="Arial"/>
        <w:noProof/>
        <w:sz w:val="11"/>
        <w:szCs w:val="11"/>
        <w:lang w:val="en-GB"/>
      </w:rPr>
      <w:t>_0.docx</w:t>
    </w:r>
    <w:r w:rsidRPr="00F57951">
      <w:rPr>
        <w:rFonts w:ascii="Arial" w:hAnsi="Arial" w:cs="Arial"/>
        <w:sz w:val="11"/>
        <w:szCs w:val="11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03D45" w14:textId="2D77D7F0" w:rsidR="004518B7" w:rsidRPr="00391C7C" w:rsidRDefault="00E067D4" w:rsidP="004518B7">
    <w:pPr>
      <w:pStyle w:val="Footer"/>
      <w:tabs>
        <w:tab w:val="center" w:pos="4678"/>
        <w:tab w:val="right" w:pos="9071"/>
      </w:tabs>
      <w:ind w:right="-1"/>
    </w:pPr>
    <w:r>
      <w:rPr>
        <w:noProof/>
      </w:rPr>
      <w:drawing>
        <wp:anchor distT="0" distB="0" distL="114300" distR="114300" simplePos="0" relativeHeight="251658248" behindDoc="1" locked="0" layoutInCell="1" allowOverlap="1" wp14:anchorId="30ABB1DD" wp14:editId="16BCAF26">
          <wp:simplePos x="0" y="0"/>
          <wp:positionH relativeFrom="page">
            <wp:align>left</wp:align>
          </wp:positionH>
          <wp:positionV relativeFrom="paragraph">
            <wp:posOffset>333375</wp:posOffset>
          </wp:positionV>
          <wp:extent cx="7610852" cy="287020"/>
          <wp:effectExtent l="0" t="0" r="9525" b="0"/>
          <wp:wrapNone/>
          <wp:docPr id="117009111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253752" name="Picture 11982537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852" cy="287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18B7">
      <w:tab/>
    </w:r>
    <w:r w:rsidR="00AE325D">
      <w:rPr>
        <w:rStyle w:val="Footersecurityclassification"/>
      </w:rPr>
      <w:t>UNCLASSIFIED</w:t>
    </w:r>
    <w:r w:rsidR="004518B7">
      <w:tab/>
    </w:r>
    <w:r w:rsidR="006E38A3">
      <w:rPr>
        <w:i w:val="0"/>
        <w:iCs/>
        <w:color w:val="00465D" w:themeColor="text2"/>
      </w:rPr>
      <w:fldChar w:fldCharType="begin"/>
    </w:r>
    <w:r w:rsidR="006E38A3">
      <w:rPr>
        <w:i w:val="0"/>
        <w:iCs/>
        <w:color w:val="00465D" w:themeColor="text2"/>
      </w:rPr>
      <w:instrText xml:space="preserve"> PAGE  \* Arabic  \* MERGEFORMAT </w:instrText>
    </w:r>
    <w:r w:rsidR="006E38A3">
      <w:rPr>
        <w:i w:val="0"/>
        <w:iCs/>
        <w:color w:val="00465D" w:themeColor="text2"/>
      </w:rPr>
      <w:fldChar w:fldCharType="separate"/>
    </w:r>
    <w:r w:rsidR="006E38A3">
      <w:rPr>
        <w:i w:val="0"/>
        <w:iCs/>
        <w:noProof/>
        <w:color w:val="00465D" w:themeColor="text2"/>
      </w:rPr>
      <w:t>1</w:t>
    </w:r>
    <w:r w:rsidR="006E38A3">
      <w:rPr>
        <w:i w:val="0"/>
        <w:iCs/>
        <w:color w:val="00465D" w:themeColor="text2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B837" w14:textId="1959E714" w:rsidR="00100785" w:rsidRPr="00391C7C" w:rsidRDefault="00100785" w:rsidP="00100785">
    <w:pPr>
      <w:pStyle w:val="Footer"/>
      <w:tabs>
        <w:tab w:val="center" w:pos="4678"/>
        <w:tab w:val="right" w:pos="9071"/>
      </w:tabs>
      <w:ind w:right="-1"/>
    </w:pPr>
    <w:r>
      <w:tab/>
    </w:r>
    <w:r>
      <w:rPr>
        <w:rStyle w:val="Footersecurityclassification"/>
      </w:rPr>
      <w:t>UNCLASSIFIED</w:t>
    </w:r>
    <w:r>
      <w:tab/>
    </w:r>
    <w:r>
      <w:rPr>
        <w:i w:val="0"/>
        <w:iCs/>
        <w:color w:val="00465D" w:themeColor="text2"/>
      </w:rPr>
      <w:fldChar w:fldCharType="begin"/>
    </w:r>
    <w:r>
      <w:instrText xml:space="preserve"> PAGE  \* Arabic  \* MERGEFORMAT </w:instrText>
    </w:r>
    <w:r>
      <w:rPr>
        <w:i w:val="0"/>
        <w:iCs/>
        <w:color w:val="00465D" w:themeColor="text2"/>
      </w:rPr>
      <w:fldChar w:fldCharType="separate"/>
    </w:r>
    <w:r>
      <w:rPr>
        <w:i w:val="0"/>
        <w:iCs/>
        <w:color w:val="00465D" w:themeColor="text2"/>
      </w:rPr>
      <w:t>3</w:t>
    </w:r>
    <w:r>
      <w:rPr>
        <w:i w:val="0"/>
        <w:iCs/>
        <w:color w:val="00465D" w:themeColor="text2"/>
      </w:rPr>
      <w:fldChar w:fldCharType="end"/>
    </w:r>
  </w:p>
  <w:p w14:paraId="7054D284" w14:textId="10900AF5" w:rsidR="004D65DB" w:rsidRPr="00391C7C" w:rsidRDefault="00941D9F">
    <w:pPr>
      <w:pStyle w:val="Footer"/>
      <w:tabs>
        <w:tab w:val="center" w:pos="4678"/>
        <w:tab w:val="right" w:pos="9071"/>
      </w:tabs>
      <w:ind w:right="-1"/>
      <w:jc w:val="center"/>
    </w:pPr>
    <w:r>
      <w:rPr>
        <w:noProof/>
      </w:rPr>
      <w:drawing>
        <wp:anchor distT="0" distB="0" distL="114300" distR="114300" simplePos="0" relativeHeight="251658245" behindDoc="1" locked="0" layoutInCell="1" allowOverlap="1" wp14:anchorId="5D47E06B" wp14:editId="2DE1A188">
          <wp:simplePos x="0" y="0"/>
          <wp:positionH relativeFrom="page">
            <wp:align>left</wp:align>
          </wp:positionH>
          <wp:positionV relativeFrom="paragraph">
            <wp:posOffset>269875</wp:posOffset>
          </wp:positionV>
          <wp:extent cx="11478895" cy="304165"/>
          <wp:effectExtent l="0" t="0" r="8255" b="635"/>
          <wp:wrapNone/>
          <wp:docPr id="118399272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253752" name="Picture 11982537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78895" cy="304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CEB38" w14:textId="4BBD699A" w:rsidR="004518B7" w:rsidRPr="00175CEF" w:rsidRDefault="00175CEF" w:rsidP="00175CEF">
    <w:pPr>
      <w:pStyle w:val="Footer"/>
      <w:tabs>
        <w:tab w:val="center" w:pos="4678"/>
        <w:tab w:val="right" w:pos="9071"/>
      </w:tabs>
      <w:ind w:right="-1"/>
    </w:pPr>
    <w:r>
      <w:rPr>
        <w:noProof/>
      </w:rPr>
      <w:drawing>
        <wp:anchor distT="0" distB="0" distL="114300" distR="114300" simplePos="0" relativeHeight="251658246" behindDoc="1" locked="0" layoutInCell="1" allowOverlap="1" wp14:anchorId="7A17E364" wp14:editId="6946BC81">
          <wp:simplePos x="0" y="0"/>
          <wp:positionH relativeFrom="column">
            <wp:posOffset>-913130</wp:posOffset>
          </wp:positionH>
          <wp:positionV relativeFrom="paragraph">
            <wp:posOffset>387643</wp:posOffset>
          </wp:positionV>
          <wp:extent cx="7628400" cy="230400"/>
          <wp:effectExtent l="0" t="0" r="0" b="0"/>
          <wp:wrapNone/>
          <wp:docPr id="93810406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253752" name="Picture 11982537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84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rStyle w:val="Footersecurityclassification"/>
      </w:rPr>
      <w:t>UNCLASSIFIED</w:t>
    </w:r>
    <w:r>
      <w:tab/>
    </w:r>
    <w:r>
      <w:rPr>
        <w:i w:val="0"/>
        <w:iCs/>
        <w:color w:val="00465D" w:themeColor="text2"/>
      </w:rPr>
      <w:fldChar w:fldCharType="begin"/>
    </w:r>
    <w:r>
      <w:rPr>
        <w:i w:val="0"/>
        <w:iCs/>
        <w:color w:val="00465D" w:themeColor="text2"/>
      </w:rPr>
      <w:instrText xml:space="preserve"> PAGE  \* Arabic  \* MERGEFORMAT </w:instrText>
    </w:r>
    <w:r>
      <w:rPr>
        <w:i w:val="0"/>
        <w:iCs/>
        <w:color w:val="00465D" w:themeColor="text2"/>
      </w:rPr>
      <w:fldChar w:fldCharType="separate"/>
    </w:r>
    <w:r>
      <w:rPr>
        <w:i w:val="0"/>
        <w:iCs/>
        <w:color w:val="00465D" w:themeColor="text2"/>
      </w:rPr>
      <w:t>3</w:t>
    </w:r>
    <w:r>
      <w:rPr>
        <w:i w:val="0"/>
        <w:iCs/>
        <w:color w:val="00465D" w:themeColor="text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01775" w14:textId="3C892957" w:rsidR="00BF1010" w:rsidRPr="00391C7C" w:rsidRDefault="00CD7ABB" w:rsidP="00E957F0">
    <w:pPr>
      <w:pStyle w:val="Footer"/>
      <w:tabs>
        <w:tab w:val="center" w:pos="11057"/>
        <w:tab w:val="right" w:pos="21121"/>
      </w:tabs>
      <w:ind w:right="-1"/>
    </w:pPr>
    <w:r>
      <w:rPr>
        <w:noProof/>
      </w:rPr>
      <w:drawing>
        <wp:anchor distT="0" distB="0" distL="114300" distR="114300" simplePos="0" relativeHeight="251658247" behindDoc="1" locked="0" layoutInCell="1" allowOverlap="1" wp14:anchorId="40FAB920" wp14:editId="45C83B07">
          <wp:simplePos x="0" y="0"/>
          <wp:positionH relativeFrom="page">
            <wp:align>left</wp:align>
          </wp:positionH>
          <wp:positionV relativeFrom="paragraph">
            <wp:posOffset>466090</wp:posOffset>
          </wp:positionV>
          <wp:extent cx="15116810" cy="304165"/>
          <wp:effectExtent l="0" t="0" r="8890" b="635"/>
          <wp:wrapNone/>
          <wp:docPr id="45593220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253752" name="Picture 11982537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810" cy="304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1010">
      <w:tab/>
    </w:r>
    <w:r w:rsidR="002C4B0A">
      <w:tab/>
    </w:r>
    <w:r w:rsidR="002C4B0A">
      <w:tab/>
    </w:r>
    <w:r w:rsidR="00BF1010">
      <w:rPr>
        <w:rStyle w:val="Footersecurityclassification"/>
      </w:rPr>
      <w:t>UNCLASSIFIED</w:t>
    </w:r>
    <w:r w:rsidR="00BF1010">
      <w:tab/>
    </w:r>
    <w:r w:rsidR="00BF1010" w:rsidRPr="0010117B">
      <w:rPr>
        <w:i w:val="0"/>
        <w:iCs/>
        <w:color w:val="00465D" w:themeColor="text2"/>
      </w:rPr>
      <w:fldChar w:fldCharType="begin"/>
    </w:r>
    <w:r w:rsidR="00BF1010" w:rsidRPr="0010117B">
      <w:rPr>
        <w:i w:val="0"/>
        <w:iCs/>
        <w:color w:val="00465D" w:themeColor="text2"/>
      </w:rPr>
      <w:instrText xml:space="preserve"> PAGE  \* Arabic  \* MERGEFORMAT </w:instrText>
    </w:r>
    <w:r w:rsidR="00BF1010" w:rsidRPr="0010117B">
      <w:rPr>
        <w:i w:val="0"/>
        <w:iCs/>
        <w:color w:val="00465D" w:themeColor="text2"/>
      </w:rPr>
      <w:fldChar w:fldCharType="separate"/>
    </w:r>
    <w:r w:rsidR="00BF1010" w:rsidRPr="0010117B">
      <w:rPr>
        <w:i w:val="0"/>
        <w:iCs/>
        <w:noProof/>
        <w:color w:val="00465D" w:themeColor="text2"/>
      </w:rPr>
      <w:t>5</w:t>
    </w:r>
    <w:r w:rsidR="00BF1010" w:rsidRPr="0010117B">
      <w:rPr>
        <w:i w:val="0"/>
        <w:iCs/>
        <w:color w:val="00465D" w:themeColor="text2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D0F70" w14:textId="3D00E3CB" w:rsidR="006A54FA" w:rsidRDefault="00531320" w:rsidP="00E957F0">
    <w:pPr>
      <w:pStyle w:val="Footer"/>
      <w:tabs>
        <w:tab w:val="center" w:pos="4536"/>
        <w:tab w:val="right" w:pos="8505"/>
      </w:tabs>
      <w:jc w:val="center"/>
    </w:pPr>
    <w:r>
      <w:rPr>
        <w:rStyle w:val="Footersecurityclassification"/>
      </w:rPr>
      <w:tab/>
    </w:r>
    <w:r w:rsidR="00100785">
      <w:rPr>
        <w:noProof/>
      </w:rPr>
      <w:drawing>
        <wp:anchor distT="0" distB="0" distL="114300" distR="114300" simplePos="0" relativeHeight="251658244" behindDoc="1" locked="0" layoutInCell="1" allowOverlap="1" wp14:anchorId="12FB376A" wp14:editId="10F6E8D1">
          <wp:simplePos x="0" y="0"/>
          <wp:positionH relativeFrom="page">
            <wp:align>left</wp:align>
          </wp:positionH>
          <wp:positionV relativeFrom="paragraph">
            <wp:posOffset>335671</wp:posOffset>
          </wp:positionV>
          <wp:extent cx="11478895" cy="304165"/>
          <wp:effectExtent l="0" t="0" r="8255" b="635"/>
          <wp:wrapNone/>
          <wp:docPr id="116623872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253752" name="Picture 11982537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78895" cy="304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0785">
      <w:rPr>
        <w:rStyle w:val="Footersecurityclassification"/>
      </w:rPr>
      <w:t>UNCLASSIFIED</w:t>
    </w:r>
    <w:r w:rsidR="00100785">
      <w:tab/>
    </w:r>
    <w:r w:rsidR="00100785" w:rsidRPr="0010117B">
      <w:rPr>
        <w:i w:val="0"/>
        <w:iCs/>
        <w:color w:val="00465D" w:themeColor="text2"/>
      </w:rPr>
      <w:fldChar w:fldCharType="begin"/>
    </w:r>
    <w:r w:rsidR="00100785" w:rsidRPr="0010117B">
      <w:rPr>
        <w:i w:val="0"/>
        <w:iCs/>
        <w:color w:val="00465D" w:themeColor="text2"/>
      </w:rPr>
      <w:instrText xml:space="preserve"> PAGE  \* Arabic  \* MERGEFORMAT </w:instrText>
    </w:r>
    <w:r w:rsidR="00100785" w:rsidRPr="0010117B">
      <w:rPr>
        <w:i w:val="0"/>
        <w:iCs/>
        <w:color w:val="00465D" w:themeColor="text2"/>
      </w:rPr>
      <w:fldChar w:fldCharType="separate"/>
    </w:r>
    <w:r w:rsidR="00100785">
      <w:rPr>
        <w:i w:val="0"/>
        <w:iCs/>
        <w:color w:val="00465D" w:themeColor="text2"/>
      </w:rPr>
      <w:t>33</w:t>
    </w:r>
    <w:r w:rsidR="00100785" w:rsidRPr="0010117B">
      <w:rPr>
        <w:i w:val="0"/>
        <w:iCs/>
        <w:color w:val="00465D" w:themeColor="text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BA9DA" w14:textId="77777777" w:rsidR="00AC135D" w:rsidRDefault="00AC135D" w:rsidP="006E29CC">
      <w:pPr>
        <w:pStyle w:val="Spacer"/>
      </w:pPr>
      <w:r>
        <w:separator/>
      </w:r>
    </w:p>
    <w:p w14:paraId="2E6FD415" w14:textId="77777777" w:rsidR="00AC135D" w:rsidRDefault="00AC135D" w:rsidP="006E29CC">
      <w:pPr>
        <w:pStyle w:val="Spacer"/>
      </w:pPr>
    </w:p>
  </w:footnote>
  <w:footnote w:type="continuationSeparator" w:id="0">
    <w:p w14:paraId="7E9BC0F9" w14:textId="77777777" w:rsidR="00AC135D" w:rsidRDefault="00AC135D">
      <w:r>
        <w:continuationSeparator/>
      </w:r>
    </w:p>
  </w:footnote>
  <w:footnote w:type="continuationNotice" w:id="1">
    <w:p w14:paraId="18658002" w14:textId="77777777" w:rsidR="00AC135D" w:rsidRDefault="00AC135D">
      <w:pPr>
        <w:spacing w:before="0" w:after="0"/>
      </w:pPr>
    </w:p>
  </w:footnote>
  <w:footnote w:id="2">
    <w:p w14:paraId="4963046D" w14:textId="414CA007" w:rsidR="00F9057B" w:rsidRPr="00F02948" w:rsidRDefault="00F9057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4226A6">
        <w:rPr>
          <w:lang w:val="en-US"/>
        </w:rPr>
        <w:t xml:space="preserve">Authorised Assessors include Identity Consultants </w:t>
      </w:r>
      <w:r w:rsidR="002A3375">
        <w:rPr>
          <w:lang w:val="en-US"/>
        </w:rPr>
        <w:t>at the Department of Internal Affairs</w:t>
      </w:r>
    </w:p>
  </w:footnote>
  <w:footnote w:id="3">
    <w:p w14:paraId="6B2E9C1D" w14:textId="63F19823" w:rsidR="00ED7BD2" w:rsidRPr="00F02948" w:rsidRDefault="00ED7BD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Independent Identification Management Evaluators are listed at </w:t>
      </w:r>
      <w:r w:rsidRPr="00ED7BD2">
        <w:rPr>
          <w:lang w:val="en-US"/>
        </w:rPr>
        <w:t>https://www.dia.govt.nz/Trust-Framework-for-Digital-Identity-Independent-evaluators</w:t>
      </w:r>
      <w:r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D8578" w14:textId="77777777" w:rsidR="005D3404" w:rsidRPr="00831004" w:rsidRDefault="00831004" w:rsidP="00831004">
    <w:pPr>
      <w:pStyle w:val="Header"/>
      <w:jc w:val="center"/>
    </w:pPr>
    <w:r>
      <w:fldChar w:fldCharType="begin"/>
    </w:r>
    <w:r>
      <w:instrText xml:space="preserve"> </w:instrText>
    </w:r>
    <w:r w:rsidRPr="006B0386">
      <w:instrText xml:space="preserve">MacroButton NoMacro </w:instrText>
    </w:r>
    <w:r w:rsidRPr="006B0386">
      <w:rPr>
        <w:highlight w:val="yellow"/>
      </w:rPr>
      <w:instrText>&lt;insert security classification&gt;</w:instrText>
    </w:r>
    <w:r>
      <w:fldChar w:fldCharType="end"/>
    </w:r>
    <w:r>
      <w:rPr>
        <w:noProof/>
      </w:rPr>
      <w:drawing>
        <wp:anchor distT="0" distB="0" distL="114300" distR="114300" simplePos="0" relativeHeight="251658242" behindDoc="0" locked="0" layoutInCell="1" allowOverlap="1" wp14:anchorId="7615C2A2" wp14:editId="3BD8B85D">
          <wp:simplePos x="0" y="0"/>
          <wp:positionH relativeFrom="column">
            <wp:posOffset>0</wp:posOffset>
          </wp:positionH>
          <wp:positionV relativeFrom="paragraph">
            <wp:posOffset>223520</wp:posOffset>
          </wp:positionV>
          <wp:extent cx="7592400" cy="1047600"/>
          <wp:effectExtent l="0" t="0" r="0" b="635"/>
          <wp:wrapTopAndBottom/>
          <wp:docPr id="83035144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70488" name="Graphic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400" cy="104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C43E1" w14:textId="77777777" w:rsidR="00831004" w:rsidRPr="006600A2" w:rsidRDefault="0010117B" w:rsidP="0010117B">
    <w:pPr>
      <w:pStyle w:val="Header"/>
      <w:jc w:val="cent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709B7D2F" wp14:editId="4710DC77">
          <wp:simplePos x="0" y="0"/>
          <wp:positionH relativeFrom="page">
            <wp:posOffset>0</wp:posOffset>
          </wp:positionH>
          <wp:positionV relativeFrom="paragraph">
            <wp:posOffset>-82800</wp:posOffset>
          </wp:positionV>
          <wp:extent cx="7556352" cy="10685010"/>
          <wp:effectExtent l="0" t="0" r="6985" b="2540"/>
          <wp:wrapNone/>
          <wp:docPr id="1524551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5512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352" cy="10685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786D">
      <w:rPr>
        <w:rStyle w:val="Footersecurityclassification"/>
      </w:rPr>
      <w:t>UnCLASSIFIED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61249" w14:textId="52C6AEA1" w:rsidR="007202D5" w:rsidRPr="00271C76" w:rsidRDefault="00D9718E" w:rsidP="0046577B">
    <w:pPr>
      <w:pStyle w:val="Header"/>
      <w:rPr>
        <w:color w:val="00465D" w:themeColor="text2"/>
      </w:rPr>
    </w:pPr>
    <w:r>
      <w:rPr>
        <w:noProof/>
        <w:color w:val="00465D" w:themeColor="text2"/>
      </w:rPr>
      <w:drawing>
        <wp:anchor distT="0" distB="0" distL="114300" distR="114300" simplePos="0" relativeHeight="251658249" behindDoc="1" locked="0" layoutInCell="1" allowOverlap="1" wp14:anchorId="5F974869" wp14:editId="2EB89D7D">
          <wp:simplePos x="0" y="0"/>
          <wp:positionH relativeFrom="page">
            <wp:posOffset>0</wp:posOffset>
          </wp:positionH>
          <wp:positionV relativeFrom="paragraph">
            <wp:posOffset>-261620</wp:posOffset>
          </wp:positionV>
          <wp:extent cx="15158118" cy="127000"/>
          <wp:effectExtent l="0" t="0" r="5715" b="6350"/>
          <wp:wrapNone/>
          <wp:docPr id="11768714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984867" name="Picture 12059848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8118" cy="12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0E5">
      <w:rPr>
        <w:noProof/>
        <w:color w:val="00465D" w:themeColor="text2"/>
      </w:rPr>
      <w:drawing>
        <wp:anchor distT="0" distB="0" distL="114300" distR="114300" simplePos="0" relativeHeight="251658240" behindDoc="1" locked="0" layoutInCell="1" allowOverlap="1" wp14:anchorId="23AEE080" wp14:editId="655E87AD">
          <wp:simplePos x="0" y="0"/>
          <wp:positionH relativeFrom="column">
            <wp:posOffset>-1703070</wp:posOffset>
          </wp:positionH>
          <wp:positionV relativeFrom="paragraph">
            <wp:posOffset>-452936</wp:posOffset>
          </wp:positionV>
          <wp:extent cx="15158118" cy="127000"/>
          <wp:effectExtent l="0" t="0" r="5715" b="0"/>
          <wp:wrapNone/>
          <wp:docPr id="165456315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984867" name="Picture 12059848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58118" cy="12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354C">
      <w:rPr>
        <w:noProof/>
        <w:color w:val="00465D" w:themeColor="text2"/>
      </w:rPr>
      <w:t>I</w:t>
    </w:r>
    <w:r w:rsidR="00A62773">
      <w:rPr>
        <w:noProof/>
        <w:color w:val="00465D" w:themeColor="text2"/>
      </w:rPr>
      <w:t xml:space="preserve">ndependent </w:t>
    </w:r>
    <w:r w:rsidR="00456A47">
      <w:rPr>
        <w:noProof/>
        <w:color w:val="00465D" w:themeColor="text2"/>
      </w:rPr>
      <w:t>identification</w:t>
    </w:r>
    <w:r w:rsidR="000A161D">
      <w:rPr>
        <w:noProof/>
        <w:color w:val="00465D" w:themeColor="text2"/>
      </w:rPr>
      <w:t xml:space="preserve"> management</w:t>
    </w:r>
    <w:r w:rsidR="000F786D">
      <w:rPr>
        <w:color w:val="00465D" w:themeColor="text2"/>
      </w:rPr>
      <w:t xml:space="preserve"> evaluation for [Provider name] for [Service name]</w:t>
    </w:r>
    <w:r w:rsidR="00941D9F" w:rsidRPr="00941D9F">
      <w:rPr>
        <w:noProof/>
        <w:color w:val="00465D" w:themeColor="text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35A99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32224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FAD4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66EE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F44F37"/>
    <w:multiLevelType w:val="singleLevel"/>
    <w:tmpl w:val="347E3006"/>
    <w:lvl w:ilvl="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color w:val="auto"/>
        <w:sz w:val="22"/>
        <w:szCs w:val="22"/>
      </w:rPr>
    </w:lvl>
  </w:abstractNum>
  <w:abstractNum w:abstractNumId="12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13" w15:restartNumberingAfterBreak="0">
    <w:nsid w:val="08FD7851"/>
    <w:multiLevelType w:val="hybridMultilevel"/>
    <w:tmpl w:val="41885DA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9924A12"/>
    <w:multiLevelType w:val="hybridMultilevel"/>
    <w:tmpl w:val="9998D454"/>
    <w:lvl w:ilvl="0" w:tplc="68365CC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9DB39D3"/>
    <w:multiLevelType w:val="multilevel"/>
    <w:tmpl w:val="72C21D2A"/>
    <w:lvl w:ilvl="0">
      <w:start w:val="1"/>
      <w:numFmt w:val="bullet"/>
      <w:lvlText w:val=""/>
      <w:lvlJc w:val="left"/>
      <w:pPr>
        <w:tabs>
          <w:tab w:val="num" w:pos="720"/>
        </w:tabs>
        <w:ind w:left="340" w:hanging="34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AC3081A"/>
    <w:multiLevelType w:val="hybridMultilevel"/>
    <w:tmpl w:val="5442CC54"/>
    <w:lvl w:ilvl="0" w:tplc="C472EA8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cs="Tunga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cs="Tunga" w:hint="default"/>
      </w:rPr>
    </w:lvl>
    <w:lvl w:ilvl="2">
      <w:start w:val="1"/>
      <w:numFmt w:val="lowerLetter"/>
      <w:lvlText w:val="(%3)"/>
      <w:lvlJc w:val="left"/>
      <w:pPr>
        <w:ind w:left="924" w:hanging="357"/>
      </w:pPr>
      <w:rPr>
        <w:rFonts w:cs="Tunga" w:hint="default"/>
      </w:rPr>
    </w:lvl>
    <w:lvl w:ilvl="3">
      <w:start w:val="1"/>
      <w:numFmt w:val="lowerRoman"/>
      <w:lvlText w:val="(%4)"/>
      <w:lvlJc w:val="left"/>
      <w:pPr>
        <w:ind w:left="1281" w:hanging="357"/>
      </w:pPr>
      <w:rPr>
        <w:rFonts w:cs="Tunga"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cs="Tunga"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</w:abstractNum>
  <w:abstractNum w:abstractNumId="18" w15:restartNumberingAfterBreak="0">
    <w:nsid w:val="154B0A49"/>
    <w:multiLevelType w:val="hybridMultilevel"/>
    <w:tmpl w:val="C574B0B0"/>
    <w:lvl w:ilvl="0" w:tplc="68365C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E2D8343A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B315A5"/>
    <w:multiLevelType w:val="singleLevel"/>
    <w:tmpl w:val="8FDEC85C"/>
    <w:lvl w:ilvl="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color w:val="auto"/>
        <w:sz w:val="22"/>
        <w:szCs w:val="22"/>
      </w:rPr>
    </w:lvl>
  </w:abstractNum>
  <w:abstractNum w:abstractNumId="20" w15:restartNumberingAfterBreak="0">
    <w:nsid w:val="15FE582B"/>
    <w:multiLevelType w:val="hybridMultilevel"/>
    <w:tmpl w:val="9B522F9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62B2880"/>
    <w:multiLevelType w:val="hybridMultilevel"/>
    <w:tmpl w:val="5EC87B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1253F4"/>
    <w:multiLevelType w:val="hybridMultilevel"/>
    <w:tmpl w:val="0C2C35B6"/>
    <w:lvl w:ilvl="0" w:tplc="68365C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Gill Sans MT" w:hint="default"/>
        <w:b/>
        <w:i/>
        <w:caps w:val="0"/>
        <w:strike w:val="0"/>
        <w:dstrike w:val="0"/>
        <w:vanish w:val="0"/>
        <w:color w:val="00465D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cs="Gill Sans MT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</w:abstractNum>
  <w:abstractNum w:abstractNumId="24" w15:restartNumberingAfterBreak="0">
    <w:nsid w:val="199531F9"/>
    <w:multiLevelType w:val="hybridMultilevel"/>
    <w:tmpl w:val="94E22DD4"/>
    <w:lvl w:ilvl="0" w:tplc="65A0390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09060D"/>
    <w:multiLevelType w:val="multilevel"/>
    <w:tmpl w:val="85BAC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1BA1B78"/>
    <w:multiLevelType w:val="singleLevel"/>
    <w:tmpl w:val="4A88C7B6"/>
    <w:lvl w:ilvl="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color w:val="auto"/>
        <w:sz w:val="22"/>
        <w:szCs w:val="22"/>
      </w:rPr>
    </w:lvl>
  </w:abstractNum>
  <w:abstractNum w:abstractNumId="27" w15:restartNumberingAfterBreak="0">
    <w:nsid w:val="244D543E"/>
    <w:multiLevelType w:val="hybridMultilevel"/>
    <w:tmpl w:val="F2B6F402"/>
    <w:lvl w:ilvl="0" w:tplc="044296E8">
      <w:numFmt w:val="bullet"/>
      <w:lvlText w:val=""/>
      <w:lvlJc w:val="left"/>
      <w:pPr>
        <w:ind w:left="340" w:hanging="340"/>
      </w:pPr>
      <w:rPr>
        <w:rFonts w:ascii="Symbol" w:eastAsiaTheme="minorHAnsi" w:hAnsi="Symbol" w:cstheme="minorBidi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657BAD"/>
    <w:multiLevelType w:val="hybridMultilevel"/>
    <w:tmpl w:val="D8F854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5C48BE"/>
    <w:multiLevelType w:val="hybridMultilevel"/>
    <w:tmpl w:val="9F6C5EFC"/>
    <w:lvl w:ilvl="0" w:tplc="68365C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5A4839"/>
    <w:multiLevelType w:val="hybridMultilevel"/>
    <w:tmpl w:val="25F4896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6841599"/>
    <w:multiLevelType w:val="singleLevel"/>
    <w:tmpl w:val="06AEB1B0"/>
    <w:lvl w:ilvl="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color w:val="auto"/>
        <w:sz w:val="22"/>
        <w:szCs w:val="22"/>
      </w:rPr>
    </w:lvl>
  </w:abstractNum>
  <w:abstractNum w:abstractNumId="32" w15:restartNumberingAfterBreak="0">
    <w:nsid w:val="368F5832"/>
    <w:multiLevelType w:val="multilevel"/>
    <w:tmpl w:val="805E2C0A"/>
    <w:lvl w:ilvl="0">
      <w:start w:val="1"/>
      <w:numFmt w:val="upperLetter"/>
      <w:pStyle w:val="Headingappendix"/>
      <w:suff w:val="space"/>
      <w:lvlText w:val="Appendix %1:"/>
      <w:lvlJc w:val="left"/>
      <w:pPr>
        <w:ind w:left="18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180"/>
        </w:tabs>
        <w:ind w:left="18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180"/>
        </w:tabs>
        <w:ind w:left="18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180"/>
        </w:tabs>
        <w:ind w:left="18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180"/>
        </w:tabs>
        <w:ind w:left="18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33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3A145A89"/>
    <w:multiLevelType w:val="hybridMultilevel"/>
    <w:tmpl w:val="034AB0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C415B47"/>
    <w:multiLevelType w:val="hybridMultilevel"/>
    <w:tmpl w:val="D5B640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7A5AA8"/>
    <w:multiLevelType w:val="multilevel"/>
    <w:tmpl w:val="04090023"/>
    <w:styleLink w:val="ArticleSection1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7" w15:restartNumberingAfterBreak="0">
    <w:nsid w:val="46322FE0"/>
    <w:multiLevelType w:val="multilevel"/>
    <w:tmpl w:val="C47A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9185E3F"/>
    <w:multiLevelType w:val="multilevel"/>
    <w:tmpl w:val="F5EABF96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none"/>
      <w:lvlText w:val="%2"/>
      <w:lvlJc w:val="left"/>
      <w:pPr>
        <w:ind w:left="567" w:firstLine="0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4CA93A57"/>
    <w:multiLevelType w:val="hybridMultilevel"/>
    <w:tmpl w:val="CB5AB09C"/>
    <w:lvl w:ilvl="0" w:tplc="14090017">
      <w:start w:val="1"/>
      <w:numFmt w:val="lowerLetter"/>
      <w:lvlText w:val="%1)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DA87007"/>
    <w:multiLevelType w:val="hybridMultilevel"/>
    <w:tmpl w:val="F2BE08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551C25"/>
    <w:multiLevelType w:val="hybridMultilevel"/>
    <w:tmpl w:val="C60067B6"/>
    <w:lvl w:ilvl="0" w:tplc="F32807A6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D47783"/>
    <w:multiLevelType w:val="multilevel"/>
    <w:tmpl w:val="040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5EB64413"/>
    <w:multiLevelType w:val="multilevel"/>
    <w:tmpl w:val="0409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 w15:restartNumberingAfterBreak="0">
    <w:nsid w:val="5F0D5034"/>
    <w:multiLevelType w:val="hybridMultilevel"/>
    <w:tmpl w:val="68A268FA"/>
    <w:lvl w:ilvl="0" w:tplc="5DF03282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auto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40A31"/>
    <w:multiLevelType w:val="multilevel"/>
    <w:tmpl w:val="51BAA28C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hint="default"/>
        <w:b/>
        <w:i w:val="0"/>
        <w:sz w:val="18"/>
      </w:rPr>
    </w:lvl>
    <w:lvl w:ilvl="2">
      <w:start w:val="1"/>
      <w:numFmt w:val="bullet"/>
      <w:lvlRestart w:val="0"/>
      <w:pStyle w:val="Bulletlevel3"/>
      <w:lvlText w:val="-"/>
      <w:lvlJc w:val="left"/>
      <w:pPr>
        <w:ind w:left="1639" w:hanging="358"/>
      </w:pPr>
      <w:rPr>
        <w:rFonts w:ascii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46" w15:restartNumberingAfterBreak="0">
    <w:nsid w:val="64D76759"/>
    <w:multiLevelType w:val="hybridMultilevel"/>
    <w:tmpl w:val="037021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29776D"/>
    <w:multiLevelType w:val="hybridMultilevel"/>
    <w:tmpl w:val="9C1C455A"/>
    <w:lvl w:ilvl="0" w:tplc="FB2C7B5A">
      <w:start w:val="1"/>
      <w:numFmt w:val="decimal"/>
      <w:pStyle w:val="Legislationnumber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66E93514"/>
    <w:multiLevelType w:val="singleLevel"/>
    <w:tmpl w:val="6F6ABA50"/>
    <w:lvl w:ilvl="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color w:val="auto"/>
        <w:sz w:val="22"/>
        <w:szCs w:val="22"/>
      </w:rPr>
    </w:lvl>
  </w:abstractNum>
  <w:abstractNum w:abstractNumId="49" w15:restartNumberingAfterBreak="0">
    <w:nsid w:val="67184128"/>
    <w:multiLevelType w:val="hybridMultilevel"/>
    <w:tmpl w:val="6FF4682E"/>
    <w:lvl w:ilvl="0" w:tplc="DAB0298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51" w15:restartNumberingAfterBreak="0">
    <w:nsid w:val="693A2D6A"/>
    <w:multiLevelType w:val="singleLevel"/>
    <w:tmpl w:val="38FA2A2C"/>
    <w:lvl w:ilvl="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color w:val="auto"/>
        <w:sz w:val="22"/>
        <w:szCs w:val="22"/>
      </w:rPr>
    </w:lvl>
  </w:abstractNum>
  <w:abstractNum w:abstractNumId="52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53" w15:restartNumberingAfterBreak="0">
    <w:nsid w:val="6BEE5B7D"/>
    <w:multiLevelType w:val="singleLevel"/>
    <w:tmpl w:val="C4D24356"/>
    <w:lvl w:ilvl="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color w:val="auto"/>
        <w:sz w:val="22"/>
        <w:szCs w:val="22"/>
      </w:rPr>
    </w:lvl>
  </w:abstractNum>
  <w:abstractNum w:abstractNumId="54" w15:restartNumberingAfterBreak="0">
    <w:nsid w:val="6D371C5F"/>
    <w:multiLevelType w:val="singleLevel"/>
    <w:tmpl w:val="30AEE7DE"/>
    <w:lvl w:ilvl="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color w:val="auto"/>
        <w:sz w:val="22"/>
        <w:szCs w:val="22"/>
      </w:rPr>
    </w:lvl>
  </w:abstractNum>
  <w:abstractNum w:abstractNumId="55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6" w15:restartNumberingAfterBreak="0">
    <w:nsid w:val="6EB01901"/>
    <w:multiLevelType w:val="hybridMultilevel"/>
    <w:tmpl w:val="D87EDF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1063DCB"/>
    <w:multiLevelType w:val="singleLevel"/>
    <w:tmpl w:val="5DF03282"/>
    <w:lvl w:ilvl="0">
      <w:start w:val="1"/>
      <w:numFmt w:val="bullet"/>
      <w:lvlText w:val=""/>
      <w:lvlJc w:val="left"/>
      <w:pPr>
        <w:ind w:left="340" w:hanging="340"/>
      </w:pPr>
      <w:rPr>
        <w:rFonts w:ascii="Symbol" w:hAnsi="Symbol" w:hint="default"/>
        <w:color w:val="auto"/>
        <w:sz w:val="22"/>
        <w:szCs w:val="22"/>
      </w:rPr>
    </w:lvl>
  </w:abstractNum>
  <w:abstractNum w:abstractNumId="58" w15:restartNumberingAfterBreak="0">
    <w:nsid w:val="71AF1EB7"/>
    <w:multiLevelType w:val="hybridMultilevel"/>
    <w:tmpl w:val="F5985880"/>
    <w:lvl w:ilvl="0" w:tplc="B33A5D0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3263DF9"/>
    <w:multiLevelType w:val="multilevel"/>
    <w:tmpl w:val="7772C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3C87E46"/>
    <w:multiLevelType w:val="singleLevel"/>
    <w:tmpl w:val="54D007F0"/>
    <w:lvl w:ilvl="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color w:val="auto"/>
        <w:sz w:val="22"/>
        <w:szCs w:val="22"/>
      </w:rPr>
    </w:lvl>
  </w:abstractNum>
  <w:abstractNum w:abstractNumId="61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62" w15:restartNumberingAfterBreak="0">
    <w:nsid w:val="7B1B0B7F"/>
    <w:multiLevelType w:val="hybridMultilevel"/>
    <w:tmpl w:val="02AE09FA"/>
    <w:lvl w:ilvl="0" w:tplc="FD0A0F06">
      <w:numFmt w:val="bullet"/>
      <w:lvlText w:val=""/>
      <w:lvlJc w:val="left"/>
      <w:pPr>
        <w:ind w:left="340" w:hanging="340"/>
      </w:pPr>
      <w:rPr>
        <w:rFonts w:ascii="Symbol" w:eastAsiaTheme="minorHAnsi" w:hAnsi="Symbol" w:cstheme="minorBidi" w:hint="default"/>
        <w:color w:val="auto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98767">
    <w:abstractNumId w:val="43"/>
  </w:num>
  <w:num w:numId="2" w16cid:durableId="1207062667">
    <w:abstractNumId w:val="42"/>
  </w:num>
  <w:num w:numId="3" w16cid:durableId="1273786398">
    <w:abstractNumId w:val="36"/>
  </w:num>
  <w:num w:numId="4" w16cid:durableId="424810519">
    <w:abstractNumId w:val="55"/>
  </w:num>
  <w:num w:numId="5" w16cid:durableId="1215119304">
    <w:abstractNumId w:val="45"/>
  </w:num>
  <w:num w:numId="6" w16cid:durableId="930433786">
    <w:abstractNumId w:val="50"/>
  </w:num>
  <w:num w:numId="7" w16cid:durableId="212272483">
    <w:abstractNumId w:val="32"/>
  </w:num>
  <w:num w:numId="8" w16cid:durableId="1878809268">
    <w:abstractNumId w:val="23"/>
  </w:num>
  <w:num w:numId="9" w16cid:durableId="570846688">
    <w:abstractNumId w:val="9"/>
  </w:num>
  <w:num w:numId="10" w16cid:durableId="616714255">
    <w:abstractNumId w:val="7"/>
  </w:num>
  <w:num w:numId="11" w16cid:durableId="2125465023">
    <w:abstractNumId w:val="6"/>
  </w:num>
  <w:num w:numId="12" w16cid:durableId="1419712998">
    <w:abstractNumId w:val="5"/>
  </w:num>
  <w:num w:numId="13" w16cid:durableId="1441995204">
    <w:abstractNumId w:val="4"/>
  </w:num>
  <w:num w:numId="14" w16cid:durableId="347996217">
    <w:abstractNumId w:val="8"/>
  </w:num>
  <w:num w:numId="15" w16cid:durableId="788088760">
    <w:abstractNumId w:val="3"/>
  </w:num>
  <w:num w:numId="16" w16cid:durableId="1799757988">
    <w:abstractNumId w:val="2"/>
  </w:num>
  <w:num w:numId="17" w16cid:durableId="796459069">
    <w:abstractNumId w:val="1"/>
  </w:num>
  <w:num w:numId="18" w16cid:durableId="1765690166">
    <w:abstractNumId w:val="0"/>
  </w:num>
  <w:num w:numId="19" w16cid:durableId="1652521840">
    <w:abstractNumId w:val="12"/>
  </w:num>
  <w:num w:numId="20" w16cid:durableId="1148519299">
    <w:abstractNumId w:val="61"/>
  </w:num>
  <w:num w:numId="21" w16cid:durableId="330647107">
    <w:abstractNumId w:val="52"/>
  </w:num>
  <w:num w:numId="22" w16cid:durableId="699278986">
    <w:abstractNumId w:val="47"/>
  </w:num>
  <w:num w:numId="23" w16cid:durableId="718406939">
    <w:abstractNumId w:val="38"/>
  </w:num>
  <w:num w:numId="24" w16cid:durableId="1008092691">
    <w:abstractNumId w:val="33"/>
  </w:num>
  <w:num w:numId="25" w16cid:durableId="1516261315">
    <w:abstractNumId w:val="17"/>
  </w:num>
  <w:num w:numId="26" w16cid:durableId="1458059834">
    <w:abstractNumId w:val="10"/>
  </w:num>
  <w:num w:numId="27" w16cid:durableId="1979719331">
    <w:abstractNumId w:val="27"/>
  </w:num>
  <w:num w:numId="28" w16cid:durableId="76485692">
    <w:abstractNumId w:val="49"/>
  </w:num>
  <w:num w:numId="29" w16cid:durableId="192354564">
    <w:abstractNumId w:val="41"/>
  </w:num>
  <w:num w:numId="30" w16cid:durableId="1703901128">
    <w:abstractNumId w:val="62"/>
  </w:num>
  <w:num w:numId="31" w16cid:durableId="1212303890">
    <w:abstractNumId w:val="39"/>
  </w:num>
  <w:num w:numId="32" w16cid:durableId="2141722045">
    <w:abstractNumId w:val="30"/>
  </w:num>
  <w:num w:numId="33" w16cid:durableId="1486749908">
    <w:abstractNumId w:val="51"/>
  </w:num>
  <w:num w:numId="34" w16cid:durableId="770318241">
    <w:abstractNumId w:val="26"/>
  </w:num>
  <w:num w:numId="35" w16cid:durableId="1206259518">
    <w:abstractNumId w:val="48"/>
  </w:num>
  <w:num w:numId="36" w16cid:durableId="233053091">
    <w:abstractNumId w:val="60"/>
  </w:num>
  <w:num w:numId="37" w16cid:durableId="216822828">
    <w:abstractNumId w:val="19"/>
  </w:num>
  <w:num w:numId="38" w16cid:durableId="687374045">
    <w:abstractNumId w:val="31"/>
  </w:num>
  <w:num w:numId="39" w16cid:durableId="793719730">
    <w:abstractNumId w:val="54"/>
  </w:num>
  <w:num w:numId="40" w16cid:durableId="1440950997">
    <w:abstractNumId w:val="53"/>
  </w:num>
  <w:num w:numId="41" w16cid:durableId="2020547652">
    <w:abstractNumId w:val="11"/>
  </w:num>
  <w:num w:numId="42" w16cid:durableId="1902255389">
    <w:abstractNumId w:val="15"/>
  </w:num>
  <w:num w:numId="43" w16cid:durableId="1868710108">
    <w:abstractNumId w:val="57"/>
  </w:num>
  <w:num w:numId="44" w16cid:durableId="163056674">
    <w:abstractNumId w:val="21"/>
  </w:num>
  <w:num w:numId="45" w16cid:durableId="384139146">
    <w:abstractNumId w:val="24"/>
  </w:num>
  <w:num w:numId="46" w16cid:durableId="1099065760">
    <w:abstractNumId w:val="58"/>
  </w:num>
  <w:num w:numId="47" w16cid:durableId="305475519">
    <w:abstractNumId w:val="16"/>
  </w:num>
  <w:num w:numId="48" w16cid:durableId="1299189135">
    <w:abstractNumId w:val="40"/>
  </w:num>
  <w:num w:numId="49" w16cid:durableId="348457757">
    <w:abstractNumId w:val="13"/>
  </w:num>
  <w:num w:numId="50" w16cid:durableId="100339881">
    <w:abstractNumId w:val="44"/>
  </w:num>
  <w:num w:numId="51" w16cid:durableId="1028068683">
    <w:abstractNumId w:val="28"/>
  </w:num>
  <w:num w:numId="52" w16cid:durableId="1269965818">
    <w:abstractNumId w:val="46"/>
  </w:num>
  <w:num w:numId="53" w16cid:durableId="1604143547">
    <w:abstractNumId w:val="35"/>
  </w:num>
  <w:num w:numId="54" w16cid:durableId="72049785">
    <w:abstractNumId w:val="34"/>
  </w:num>
  <w:num w:numId="55" w16cid:durableId="288705981">
    <w:abstractNumId w:val="22"/>
  </w:num>
  <w:num w:numId="56" w16cid:durableId="1996107361">
    <w:abstractNumId w:val="14"/>
  </w:num>
  <w:num w:numId="57" w16cid:durableId="1314334789">
    <w:abstractNumId w:val="18"/>
  </w:num>
  <w:num w:numId="58" w16cid:durableId="701053186">
    <w:abstractNumId w:val="29"/>
  </w:num>
  <w:num w:numId="59" w16cid:durableId="598563497">
    <w:abstractNumId w:val="20"/>
  </w:num>
  <w:num w:numId="60" w16cid:durableId="1036537741">
    <w:abstractNumId w:val="59"/>
  </w:num>
  <w:num w:numId="61" w16cid:durableId="2032023063">
    <w:abstractNumId w:val="25"/>
  </w:num>
  <w:num w:numId="62" w16cid:durableId="913512904">
    <w:abstractNumId w:val="37"/>
  </w:num>
  <w:num w:numId="63" w16cid:durableId="137067380">
    <w:abstractNumId w:val="5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468"/>
    <w:rsid w:val="00000243"/>
    <w:rsid w:val="00001F26"/>
    <w:rsid w:val="000022E7"/>
    <w:rsid w:val="00002BB5"/>
    <w:rsid w:val="000030E6"/>
    <w:rsid w:val="00003360"/>
    <w:rsid w:val="000034CA"/>
    <w:rsid w:val="00003C99"/>
    <w:rsid w:val="0000450E"/>
    <w:rsid w:val="00004CD4"/>
    <w:rsid w:val="00004F4A"/>
    <w:rsid w:val="0000524F"/>
    <w:rsid w:val="0000539C"/>
    <w:rsid w:val="0000594C"/>
    <w:rsid w:val="00005F0A"/>
    <w:rsid w:val="00005F9B"/>
    <w:rsid w:val="000065C9"/>
    <w:rsid w:val="0000680E"/>
    <w:rsid w:val="000068C7"/>
    <w:rsid w:val="00006E1F"/>
    <w:rsid w:val="0000715C"/>
    <w:rsid w:val="00007CEF"/>
    <w:rsid w:val="00007F7A"/>
    <w:rsid w:val="00010A65"/>
    <w:rsid w:val="00010E84"/>
    <w:rsid w:val="0001124F"/>
    <w:rsid w:val="0001173C"/>
    <w:rsid w:val="00011747"/>
    <w:rsid w:val="00011B39"/>
    <w:rsid w:val="00011F9E"/>
    <w:rsid w:val="0001204B"/>
    <w:rsid w:val="000128D8"/>
    <w:rsid w:val="00012D6A"/>
    <w:rsid w:val="00012E07"/>
    <w:rsid w:val="00013210"/>
    <w:rsid w:val="0001348C"/>
    <w:rsid w:val="00013F5C"/>
    <w:rsid w:val="00014177"/>
    <w:rsid w:val="0001534B"/>
    <w:rsid w:val="00015C68"/>
    <w:rsid w:val="00015DB2"/>
    <w:rsid w:val="000162E2"/>
    <w:rsid w:val="00016712"/>
    <w:rsid w:val="00016786"/>
    <w:rsid w:val="000168E6"/>
    <w:rsid w:val="0001720C"/>
    <w:rsid w:val="00017351"/>
    <w:rsid w:val="00017483"/>
    <w:rsid w:val="00017705"/>
    <w:rsid w:val="00017A8D"/>
    <w:rsid w:val="00017B38"/>
    <w:rsid w:val="00020010"/>
    <w:rsid w:val="0002005E"/>
    <w:rsid w:val="00020379"/>
    <w:rsid w:val="00020CD3"/>
    <w:rsid w:val="00021D1D"/>
    <w:rsid w:val="000223AA"/>
    <w:rsid w:val="0002389F"/>
    <w:rsid w:val="00023BBA"/>
    <w:rsid w:val="00023E3A"/>
    <w:rsid w:val="00024361"/>
    <w:rsid w:val="000243DD"/>
    <w:rsid w:val="00024ADF"/>
    <w:rsid w:val="00024C39"/>
    <w:rsid w:val="00025651"/>
    <w:rsid w:val="0002640F"/>
    <w:rsid w:val="000266AC"/>
    <w:rsid w:val="00027043"/>
    <w:rsid w:val="000275FF"/>
    <w:rsid w:val="00027AED"/>
    <w:rsid w:val="0003055E"/>
    <w:rsid w:val="000311D6"/>
    <w:rsid w:val="000314F2"/>
    <w:rsid w:val="00031C93"/>
    <w:rsid w:val="00032229"/>
    <w:rsid w:val="00032608"/>
    <w:rsid w:val="00032884"/>
    <w:rsid w:val="00032A43"/>
    <w:rsid w:val="000332A7"/>
    <w:rsid w:val="00033A5F"/>
    <w:rsid w:val="00033A88"/>
    <w:rsid w:val="00033B36"/>
    <w:rsid w:val="00034412"/>
    <w:rsid w:val="00034673"/>
    <w:rsid w:val="00034BE9"/>
    <w:rsid w:val="00035058"/>
    <w:rsid w:val="000350D4"/>
    <w:rsid w:val="000356E3"/>
    <w:rsid w:val="00035AB7"/>
    <w:rsid w:val="00036E0A"/>
    <w:rsid w:val="000370E0"/>
    <w:rsid w:val="00037146"/>
    <w:rsid w:val="000377AB"/>
    <w:rsid w:val="0003784F"/>
    <w:rsid w:val="00037BAE"/>
    <w:rsid w:val="0004008C"/>
    <w:rsid w:val="000409E2"/>
    <w:rsid w:val="00040C21"/>
    <w:rsid w:val="00040C4A"/>
    <w:rsid w:val="000414E6"/>
    <w:rsid w:val="0004163D"/>
    <w:rsid w:val="00041929"/>
    <w:rsid w:val="00041BC1"/>
    <w:rsid w:val="00041C2C"/>
    <w:rsid w:val="00041D24"/>
    <w:rsid w:val="00041FA2"/>
    <w:rsid w:val="000420BC"/>
    <w:rsid w:val="00042121"/>
    <w:rsid w:val="0004243B"/>
    <w:rsid w:val="000428E2"/>
    <w:rsid w:val="00042918"/>
    <w:rsid w:val="00042E21"/>
    <w:rsid w:val="00043200"/>
    <w:rsid w:val="000438CC"/>
    <w:rsid w:val="00043CA7"/>
    <w:rsid w:val="000440DB"/>
    <w:rsid w:val="000444FC"/>
    <w:rsid w:val="0004451A"/>
    <w:rsid w:val="000446C8"/>
    <w:rsid w:val="0004484C"/>
    <w:rsid w:val="00044B9C"/>
    <w:rsid w:val="00044EA1"/>
    <w:rsid w:val="00045072"/>
    <w:rsid w:val="00045175"/>
    <w:rsid w:val="00045847"/>
    <w:rsid w:val="00045BC3"/>
    <w:rsid w:val="00045C0D"/>
    <w:rsid w:val="00045CE5"/>
    <w:rsid w:val="00046721"/>
    <w:rsid w:val="00046AAE"/>
    <w:rsid w:val="00046D5E"/>
    <w:rsid w:val="00047209"/>
    <w:rsid w:val="000472D0"/>
    <w:rsid w:val="00047B37"/>
    <w:rsid w:val="00047D7A"/>
    <w:rsid w:val="00047EAA"/>
    <w:rsid w:val="00047F36"/>
    <w:rsid w:val="000519BA"/>
    <w:rsid w:val="00051A3D"/>
    <w:rsid w:val="00051BB9"/>
    <w:rsid w:val="000523F3"/>
    <w:rsid w:val="000526E4"/>
    <w:rsid w:val="000528CF"/>
    <w:rsid w:val="000529DB"/>
    <w:rsid w:val="00053209"/>
    <w:rsid w:val="000534AF"/>
    <w:rsid w:val="0005358E"/>
    <w:rsid w:val="00053899"/>
    <w:rsid w:val="000545D5"/>
    <w:rsid w:val="00054DD4"/>
    <w:rsid w:val="00055023"/>
    <w:rsid w:val="0005532E"/>
    <w:rsid w:val="00055DE3"/>
    <w:rsid w:val="000562FF"/>
    <w:rsid w:val="00056ED3"/>
    <w:rsid w:val="000602B1"/>
    <w:rsid w:val="00060508"/>
    <w:rsid w:val="00060A68"/>
    <w:rsid w:val="00060ACC"/>
    <w:rsid w:val="00060E1F"/>
    <w:rsid w:val="00060E41"/>
    <w:rsid w:val="00060E71"/>
    <w:rsid w:val="00061003"/>
    <w:rsid w:val="000615C2"/>
    <w:rsid w:val="000616CA"/>
    <w:rsid w:val="0006198E"/>
    <w:rsid w:val="000622AC"/>
    <w:rsid w:val="000623A0"/>
    <w:rsid w:val="000625C8"/>
    <w:rsid w:val="000632F4"/>
    <w:rsid w:val="0006349C"/>
    <w:rsid w:val="0006354C"/>
    <w:rsid w:val="00063A79"/>
    <w:rsid w:val="00063AA7"/>
    <w:rsid w:val="00063B36"/>
    <w:rsid w:val="00063BB2"/>
    <w:rsid w:val="00063C00"/>
    <w:rsid w:val="00063C2F"/>
    <w:rsid w:val="000640F6"/>
    <w:rsid w:val="00064215"/>
    <w:rsid w:val="0006519C"/>
    <w:rsid w:val="00065430"/>
    <w:rsid w:val="00065695"/>
    <w:rsid w:val="00065739"/>
    <w:rsid w:val="00066ECB"/>
    <w:rsid w:val="00067522"/>
    <w:rsid w:val="00067B10"/>
    <w:rsid w:val="00067DC0"/>
    <w:rsid w:val="00067EC7"/>
    <w:rsid w:val="00070AF4"/>
    <w:rsid w:val="000712A3"/>
    <w:rsid w:val="00071671"/>
    <w:rsid w:val="00071F6A"/>
    <w:rsid w:val="000720AF"/>
    <w:rsid w:val="0007222C"/>
    <w:rsid w:val="00072362"/>
    <w:rsid w:val="000724F9"/>
    <w:rsid w:val="00072805"/>
    <w:rsid w:val="00072CE9"/>
    <w:rsid w:val="00072D2C"/>
    <w:rsid w:val="00072D71"/>
    <w:rsid w:val="00072DBF"/>
    <w:rsid w:val="00073FE8"/>
    <w:rsid w:val="0007424B"/>
    <w:rsid w:val="00074981"/>
    <w:rsid w:val="00074FFD"/>
    <w:rsid w:val="00075DF1"/>
    <w:rsid w:val="00076035"/>
    <w:rsid w:val="00076C43"/>
    <w:rsid w:val="00076C94"/>
    <w:rsid w:val="00077013"/>
    <w:rsid w:val="000772D2"/>
    <w:rsid w:val="000772E5"/>
    <w:rsid w:val="000774A2"/>
    <w:rsid w:val="000774FC"/>
    <w:rsid w:val="00077FCA"/>
    <w:rsid w:val="0008028C"/>
    <w:rsid w:val="0008031A"/>
    <w:rsid w:val="00080570"/>
    <w:rsid w:val="00080717"/>
    <w:rsid w:val="00080EAA"/>
    <w:rsid w:val="00080F2E"/>
    <w:rsid w:val="00081252"/>
    <w:rsid w:val="00081B9C"/>
    <w:rsid w:val="0008203D"/>
    <w:rsid w:val="0008226A"/>
    <w:rsid w:val="00082291"/>
    <w:rsid w:val="000829F4"/>
    <w:rsid w:val="0008366F"/>
    <w:rsid w:val="00083847"/>
    <w:rsid w:val="000839B9"/>
    <w:rsid w:val="00083B7A"/>
    <w:rsid w:val="00083DEA"/>
    <w:rsid w:val="00083ECA"/>
    <w:rsid w:val="00084832"/>
    <w:rsid w:val="00084953"/>
    <w:rsid w:val="00084C69"/>
    <w:rsid w:val="0008554A"/>
    <w:rsid w:val="00085C92"/>
    <w:rsid w:val="00085D4C"/>
    <w:rsid w:val="000867A9"/>
    <w:rsid w:val="000868BC"/>
    <w:rsid w:val="00087146"/>
    <w:rsid w:val="00087248"/>
    <w:rsid w:val="000873B3"/>
    <w:rsid w:val="000877C5"/>
    <w:rsid w:val="00090017"/>
    <w:rsid w:val="000907B2"/>
    <w:rsid w:val="00091015"/>
    <w:rsid w:val="00091268"/>
    <w:rsid w:val="00091321"/>
    <w:rsid w:val="000913D4"/>
    <w:rsid w:val="00091C3A"/>
    <w:rsid w:val="00092587"/>
    <w:rsid w:val="000933B8"/>
    <w:rsid w:val="000939B5"/>
    <w:rsid w:val="00093DEF"/>
    <w:rsid w:val="00094A78"/>
    <w:rsid w:val="00094EDB"/>
    <w:rsid w:val="000953BD"/>
    <w:rsid w:val="00095400"/>
    <w:rsid w:val="00095485"/>
    <w:rsid w:val="00095E5B"/>
    <w:rsid w:val="00095F6A"/>
    <w:rsid w:val="00096E7E"/>
    <w:rsid w:val="00097E1F"/>
    <w:rsid w:val="000A0759"/>
    <w:rsid w:val="000A0D6B"/>
    <w:rsid w:val="000A1039"/>
    <w:rsid w:val="000A161D"/>
    <w:rsid w:val="000A1654"/>
    <w:rsid w:val="000A1777"/>
    <w:rsid w:val="000A18A9"/>
    <w:rsid w:val="000A1ED8"/>
    <w:rsid w:val="000A1F59"/>
    <w:rsid w:val="000A292D"/>
    <w:rsid w:val="000A2CD1"/>
    <w:rsid w:val="000A3436"/>
    <w:rsid w:val="000A3BDA"/>
    <w:rsid w:val="000A43DB"/>
    <w:rsid w:val="000A4539"/>
    <w:rsid w:val="000A4AC5"/>
    <w:rsid w:val="000A4C56"/>
    <w:rsid w:val="000A4FA2"/>
    <w:rsid w:val="000A5004"/>
    <w:rsid w:val="000A55AD"/>
    <w:rsid w:val="000A5978"/>
    <w:rsid w:val="000A59BE"/>
    <w:rsid w:val="000A6303"/>
    <w:rsid w:val="000A64E9"/>
    <w:rsid w:val="000A65FF"/>
    <w:rsid w:val="000A670E"/>
    <w:rsid w:val="000A75FA"/>
    <w:rsid w:val="000A7769"/>
    <w:rsid w:val="000A7E79"/>
    <w:rsid w:val="000A7E91"/>
    <w:rsid w:val="000A7F0B"/>
    <w:rsid w:val="000A7FB3"/>
    <w:rsid w:val="000B0113"/>
    <w:rsid w:val="000B014C"/>
    <w:rsid w:val="000B0C95"/>
    <w:rsid w:val="000B11D5"/>
    <w:rsid w:val="000B1CB2"/>
    <w:rsid w:val="000B1F8E"/>
    <w:rsid w:val="000B27FA"/>
    <w:rsid w:val="000B2838"/>
    <w:rsid w:val="000B29DB"/>
    <w:rsid w:val="000B2A57"/>
    <w:rsid w:val="000B2E18"/>
    <w:rsid w:val="000B4355"/>
    <w:rsid w:val="000B4866"/>
    <w:rsid w:val="000B49E3"/>
    <w:rsid w:val="000B4A58"/>
    <w:rsid w:val="000B4AA4"/>
    <w:rsid w:val="000B4C76"/>
    <w:rsid w:val="000B5336"/>
    <w:rsid w:val="000B55EA"/>
    <w:rsid w:val="000B56F4"/>
    <w:rsid w:val="000B5808"/>
    <w:rsid w:val="000B583D"/>
    <w:rsid w:val="000B5B56"/>
    <w:rsid w:val="000B5CE5"/>
    <w:rsid w:val="000B5EB2"/>
    <w:rsid w:val="000B6266"/>
    <w:rsid w:val="000B6AB2"/>
    <w:rsid w:val="000B70C6"/>
    <w:rsid w:val="000B7203"/>
    <w:rsid w:val="000B7398"/>
    <w:rsid w:val="000B7478"/>
    <w:rsid w:val="000B76A4"/>
    <w:rsid w:val="000C03B0"/>
    <w:rsid w:val="000C11F9"/>
    <w:rsid w:val="000C183D"/>
    <w:rsid w:val="000C1EC9"/>
    <w:rsid w:val="000C2370"/>
    <w:rsid w:val="000C28C2"/>
    <w:rsid w:val="000C3879"/>
    <w:rsid w:val="000C3AF2"/>
    <w:rsid w:val="000C3D21"/>
    <w:rsid w:val="000C3D63"/>
    <w:rsid w:val="000C4664"/>
    <w:rsid w:val="000C47AB"/>
    <w:rsid w:val="000C5B8D"/>
    <w:rsid w:val="000C60EF"/>
    <w:rsid w:val="000C69B0"/>
    <w:rsid w:val="000C77DB"/>
    <w:rsid w:val="000C78B9"/>
    <w:rsid w:val="000D0852"/>
    <w:rsid w:val="000D128B"/>
    <w:rsid w:val="000D1B60"/>
    <w:rsid w:val="000D2526"/>
    <w:rsid w:val="000D2964"/>
    <w:rsid w:val="000D3876"/>
    <w:rsid w:val="000D3C85"/>
    <w:rsid w:val="000D41B4"/>
    <w:rsid w:val="000D41B6"/>
    <w:rsid w:val="000D4803"/>
    <w:rsid w:val="000D48F9"/>
    <w:rsid w:val="000D4C8A"/>
    <w:rsid w:val="000D5588"/>
    <w:rsid w:val="000D55B6"/>
    <w:rsid w:val="000D5802"/>
    <w:rsid w:val="000D580D"/>
    <w:rsid w:val="000D5B9D"/>
    <w:rsid w:val="000D5C34"/>
    <w:rsid w:val="000D5F0B"/>
    <w:rsid w:val="000D7562"/>
    <w:rsid w:val="000D76E1"/>
    <w:rsid w:val="000D7EDD"/>
    <w:rsid w:val="000E09DC"/>
    <w:rsid w:val="000E1906"/>
    <w:rsid w:val="000E1ACC"/>
    <w:rsid w:val="000E2C60"/>
    <w:rsid w:val="000E2E50"/>
    <w:rsid w:val="000E319D"/>
    <w:rsid w:val="000E31BB"/>
    <w:rsid w:val="000E346F"/>
    <w:rsid w:val="000E34F2"/>
    <w:rsid w:val="000E38D5"/>
    <w:rsid w:val="000E3FCC"/>
    <w:rsid w:val="000E4E8B"/>
    <w:rsid w:val="000E5360"/>
    <w:rsid w:val="000E5825"/>
    <w:rsid w:val="000E5D24"/>
    <w:rsid w:val="000E5F2B"/>
    <w:rsid w:val="000E5F58"/>
    <w:rsid w:val="000E65D4"/>
    <w:rsid w:val="000E65F7"/>
    <w:rsid w:val="000E677B"/>
    <w:rsid w:val="000E6C40"/>
    <w:rsid w:val="000E71F0"/>
    <w:rsid w:val="000E77F0"/>
    <w:rsid w:val="000F04D2"/>
    <w:rsid w:val="000F08C0"/>
    <w:rsid w:val="000F0C6E"/>
    <w:rsid w:val="000F105A"/>
    <w:rsid w:val="000F168F"/>
    <w:rsid w:val="000F1C8E"/>
    <w:rsid w:val="000F2331"/>
    <w:rsid w:val="000F25CF"/>
    <w:rsid w:val="000F2681"/>
    <w:rsid w:val="000F30CD"/>
    <w:rsid w:val="000F32A5"/>
    <w:rsid w:val="000F3783"/>
    <w:rsid w:val="000F3820"/>
    <w:rsid w:val="000F3D52"/>
    <w:rsid w:val="000F41F6"/>
    <w:rsid w:val="000F4578"/>
    <w:rsid w:val="000F4ADF"/>
    <w:rsid w:val="000F4BC7"/>
    <w:rsid w:val="000F522A"/>
    <w:rsid w:val="000F56A6"/>
    <w:rsid w:val="000F5DDC"/>
    <w:rsid w:val="000F609A"/>
    <w:rsid w:val="000F61AF"/>
    <w:rsid w:val="000F61CC"/>
    <w:rsid w:val="000F6310"/>
    <w:rsid w:val="000F6C69"/>
    <w:rsid w:val="000F7275"/>
    <w:rsid w:val="000F786D"/>
    <w:rsid w:val="00100785"/>
    <w:rsid w:val="00100865"/>
    <w:rsid w:val="00100AAB"/>
    <w:rsid w:val="00100B43"/>
    <w:rsid w:val="00100BE1"/>
    <w:rsid w:val="00100C7F"/>
    <w:rsid w:val="0010117B"/>
    <w:rsid w:val="0010171C"/>
    <w:rsid w:val="00101B04"/>
    <w:rsid w:val="0010225F"/>
    <w:rsid w:val="00102DD7"/>
    <w:rsid w:val="00102FAD"/>
    <w:rsid w:val="0010309B"/>
    <w:rsid w:val="001030A3"/>
    <w:rsid w:val="00103298"/>
    <w:rsid w:val="001041F7"/>
    <w:rsid w:val="001044F0"/>
    <w:rsid w:val="001047C4"/>
    <w:rsid w:val="0010495E"/>
    <w:rsid w:val="00105260"/>
    <w:rsid w:val="00105306"/>
    <w:rsid w:val="00105732"/>
    <w:rsid w:val="001058B6"/>
    <w:rsid w:val="00105E3E"/>
    <w:rsid w:val="00105F18"/>
    <w:rsid w:val="001069F2"/>
    <w:rsid w:val="00106C93"/>
    <w:rsid w:val="00106D70"/>
    <w:rsid w:val="0010703B"/>
    <w:rsid w:val="0010736E"/>
    <w:rsid w:val="00107667"/>
    <w:rsid w:val="00110600"/>
    <w:rsid w:val="0011064E"/>
    <w:rsid w:val="001107BA"/>
    <w:rsid w:val="00111365"/>
    <w:rsid w:val="001116E7"/>
    <w:rsid w:val="00111A32"/>
    <w:rsid w:val="00111CAA"/>
    <w:rsid w:val="00111E3A"/>
    <w:rsid w:val="001123F1"/>
    <w:rsid w:val="0011246E"/>
    <w:rsid w:val="00112481"/>
    <w:rsid w:val="0011396F"/>
    <w:rsid w:val="0011496A"/>
    <w:rsid w:val="00114A9E"/>
    <w:rsid w:val="00114C50"/>
    <w:rsid w:val="00114DAD"/>
    <w:rsid w:val="00115226"/>
    <w:rsid w:val="00115B3A"/>
    <w:rsid w:val="00115CAA"/>
    <w:rsid w:val="0011608F"/>
    <w:rsid w:val="001162C6"/>
    <w:rsid w:val="001164CA"/>
    <w:rsid w:val="00116B4E"/>
    <w:rsid w:val="0011738D"/>
    <w:rsid w:val="00117673"/>
    <w:rsid w:val="001179D5"/>
    <w:rsid w:val="00117A53"/>
    <w:rsid w:val="00117B48"/>
    <w:rsid w:val="0012030B"/>
    <w:rsid w:val="001204A8"/>
    <w:rsid w:val="00120A4B"/>
    <w:rsid w:val="00120A7A"/>
    <w:rsid w:val="00120D1C"/>
    <w:rsid w:val="0012102C"/>
    <w:rsid w:val="0012116F"/>
    <w:rsid w:val="0012131D"/>
    <w:rsid w:val="0012155F"/>
    <w:rsid w:val="00121870"/>
    <w:rsid w:val="001219C7"/>
    <w:rsid w:val="00121B9F"/>
    <w:rsid w:val="00122139"/>
    <w:rsid w:val="00122C19"/>
    <w:rsid w:val="00122E00"/>
    <w:rsid w:val="00122F4E"/>
    <w:rsid w:val="00123886"/>
    <w:rsid w:val="00124035"/>
    <w:rsid w:val="0012434A"/>
    <w:rsid w:val="001244A7"/>
    <w:rsid w:val="00124579"/>
    <w:rsid w:val="00125C9D"/>
    <w:rsid w:val="001263CF"/>
    <w:rsid w:val="00126DD4"/>
    <w:rsid w:val="00126DEF"/>
    <w:rsid w:val="00127875"/>
    <w:rsid w:val="001303E4"/>
    <w:rsid w:val="00130A5A"/>
    <w:rsid w:val="00130AC3"/>
    <w:rsid w:val="00130BBE"/>
    <w:rsid w:val="001311BA"/>
    <w:rsid w:val="0013132D"/>
    <w:rsid w:val="00131DDE"/>
    <w:rsid w:val="00131FCE"/>
    <w:rsid w:val="0013202A"/>
    <w:rsid w:val="0013204C"/>
    <w:rsid w:val="001322A3"/>
    <w:rsid w:val="0013236E"/>
    <w:rsid w:val="00132453"/>
    <w:rsid w:val="00132645"/>
    <w:rsid w:val="001328F2"/>
    <w:rsid w:val="001329CC"/>
    <w:rsid w:val="00133875"/>
    <w:rsid w:val="00133A19"/>
    <w:rsid w:val="00133D97"/>
    <w:rsid w:val="00133F21"/>
    <w:rsid w:val="0013406A"/>
    <w:rsid w:val="0013424E"/>
    <w:rsid w:val="001342CE"/>
    <w:rsid w:val="001349AB"/>
    <w:rsid w:val="00134B23"/>
    <w:rsid w:val="00135011"/>
    <w:rsid w:val="001354FB"/>
    <w:rsid w:val="0013600E"/>
    <w:rsid w:val="00136029"/>
    <w:rsid w:val="001365BE"/>
    <w:rsid w:val="001367E6"/>
    <w:rsid w:val="00136921"/>
    <w:rsid w:val="00136BCA"/>
    <w:rsid w:val="001375B5"/>
    <w:rsid w:val="00137803"/>
    <w:rsid w:val="00140579"/>
    <w:rsid w:val="00140E7F"/>
    <w:rsid w:val="0014101D"/>
    <w:rsid w:val="001411DE"/>
    <w:rsid w:val="00141382"/>
    <w:rsid w:val="00141A95"/>
    <w:rsid w:val="001420E8"/>
    <w:rsid w:val="001421AA"/>
    <w:rsid w:val="001422AB"/>
    <w:rsid w:val="0014243A"/>
    <w:rsid w:val="001427BB"/>
    <w:rsid w:val="001428CC"/>
    <w:rsid w:val="00142F8D"/>
    <w:rsid w:val="00143173"/>
    <w:rsid w:val="00143C16"/>
    <w:rsid w:val="0014479F"/>
    <w:rsid w:val="00144E1D"/>
    <w:rsid w:val="00144EE6"/>
    <w:rsid w:val="00144F3A"/>
    <w:rsid w:val="00144F95"/>
    <w:rsid w:val="0014583B"/>
    <w:rsid w:val="001461A4"/>
    <w:rsid w:val="00146340"/>
    <w:rsid w:val="0014660E"/>
    <w:rsid w:val="00146B7C"/>
    <w:rsid w:val="00147253"/>
    <w:rsid w:val="0014729D"/>
    <w:rsid w:val="0014757A"/>
    <w:rsid w:val="001475E8"/>
    <w:rsid w:val="001479FA"/>
    <w:rsid w:val="00147DD7"/>
    <w:rsid w:val="00147F21"/>
    <w:rsid w:val="00150126"/>
    <w:rsid w:val="001501AE"/>
    <w:rsid w:val="00150452"/>
    <w:rsid w:val="00150CC0"/>
    <w:rsid w:val="00151285"/>
    <w:rsid w:val="001512F6"/>
    <w:rsid w:val="00152196"/>
    <w:rsid w:val="001524E6"/>
    <w:rsid w:val="00152A3E"/>
    <w:rsid w:val="00152B0D"/>
    <w:rsid w:val="00153183"/>
    <w:rsid w:val="00153B66"/>
    <w:rsid w:val="00153F0F"/>
    <w:rsid w:val="0015404E"/>
    <w:rsid w:val="0015468B"/>
    <w:rsid w:val="00154ECB"/>
    <w:rsid w:val="00155224"/>
    <w:rsid w:val="00155454"/>
    <w:rsid w:val="00155DD4"/>
    <w:rsid w:val="001560C7"/>
    <w:rsid w:val="001569C1"/>
    <w:rsid w:val="00156B16"/>
    <w:rsid w:val="001572F9"/>
    <w:rsid w:val="0015737C"/>
    <w:rsid w:val="001575F0"/>
    <w:rsid w:val="00157631"/>
    <w:rsid w:val="00157924"/>
    <w:rsid w:val="00157BAF"/>
    <w:rsid w:val="00157E27"/>
    <w:rsid w:val="00160893"/>
    <w:rsid w:val="00160A95"/>
    <w:rsid w:val="00160E36"/>
    <w:rsid w:val="001617B7"/>
    <w:rsid w:val="00161EBF"/>
    <w:rsid w:val="00161F50"/>
    <w:rsid w:val="0016213B"/>
    <w:rsid w:val="001621A0"/>
    <w:rsid w:val="0016223C"/>
    <w:rsid w:val="001622EB"/>
    <w:rsid w:val="001626CD"/>
    <w:rsid w:val="0016293C"/>
    <w:rsid w:val="00162C2F"/>
    <w:rsid w:val="00162FA3"/>
    <w:rsid w:val="00163041"/>
    <w:rsid w:val="00163642"/>
    <w:rsid w:val="00163EA6"/>
    <w:rsid w:val="00163FC3"/>
    <w:rsid w:val="0016433D"/>
    <w:rsid w:val="00164462"/>
    <w:rsid w:val="00164F77"/>
    <w:rsid w:val="00165745"/>
    <w:rsid w:val="00165978"/>
    <w:rsid w:val="001666D4"/>
    <w:rsid w:val="001667EF"/>
    <w:rsid w:val="001668F3"/>
    <w:rsid w:val="0016694E"/>
    <w:rsid w:val="001669B2"/>
    <w:rsid w:val="00166E84"/>
    <w:rsid w:val="001672B4"/>
    <w:rsid w:val="00167559"/>
    <w:rsid w:val="00167670"/>
    <w:rsid w:val="00167783"/>
    <w:rsid w:val="00167881"/>
    <w:rsid w:val="00167A96"/>
    <w:rsid w:val="00170504"/>
    <w:rsid w:val="00170904"/>
    <w:rsid w:val="001710A0"/>
    <w:rsid w:val="0017113A"/>
    <w:rsid w:val="001716D3"/>
    <w:rsid w:val="00171745"/>
    <w:rsid w:val="00171887"/>
    <w:rsid w:val="00171C32"/>
    <w:rsid w:val="00172018"/>
    <w:rsid w:val="00172045"/>
    <w:rsid w:val="00172641"/>
    <w:rsid w:val="00173515"/>
    <w:rsid w:val="00174069"/>
    <w:rsid w:val="001741EB"/>
    <w:rsid w:val="001755D2"/>
    <w:rsid w:val="00175CEF"/>
    <w:rsid w:val="00175FC8"/>
    <w:rsid w:val="001761E1"/>
    <w:rsid w:val="00176B65"/>
    <w:rsid w:val="0017726A"/>
    <w:rsid w:val="00177771"/>
    <w:rsid w:val="00177A5C"/>
    <w:rsid w:val="00180175"/>
    <w:rsid w:val="001806A8"/>
    <w:rsid w:val="00180A1C"/>
    <w:rsid w:val="00180A47"/>
    <w:rsid w:val="00180EF8"/>
    <w:rsid w:val="00181529"/>
    <w:rsid w:val="00181C9D"/>
    <w:rsid w:val="00181D9E"/>
    <w:rsid w:val="00181DF1"/>
    <w:rsid w:val="00181FEC"/>
    <w:rsid w:val="00182229"/>
    <w:rsid w:val="00182235"/>
    <w:rsid w:val="001822BB"/>
    <w:rsid w:val="0018240D"/>
    <w:rsid w:val="00182468"/>
    <w:rsid w:val="001825F0"/>
    <w:rsid w:val="00182E06"/>
    <w:rsid w:val="001833DB"/>
    <w:rsid w:val="00183655"/>
    <w:rsid w:val="001839EF"/>
    <w:rsid w:val="00183D0D"/>
    <w:rsid w:val="00184018"/>
    <w:rsid w:val="00184137"/>
    <w:rsid w:val="0018579D"/>
    <w:rsid w:val="00185C36"/>
    <w:rsid w:val="00186241"/>
    <w:rsid w:val="001864C2"/>
    <w:rsid w:val="001877C7"/>
    <w:rsid w:val="0019027A"/>
    <w:rsid w:val="001902D8"/>
    <w:rsid w:val="00190364"/>
    <w:rsid w:val="0019070C"/>
    <w:rsid w:val="001911E9"/>
    <w:rsid w:val="0019137A"/>
    <w:rsid w:val="001913EE"/>
    <w:rsid w:val="00191415"/>
    <w:rsid w:val="00191CA8"/>
    <w:rsid w:val="00191E15"/>
    <w:rsid w:val="00191FB4"/>
    <w:rsid w:val="001929E0"/>
    <w:rsid w:val="00192CBC"/>
    <w:rsid w:val="00192CF2"/>
    <w:rsid w:val="00192FB4"/>
    <w:rsid w:val="00192FF8"/>
    <w:rsid w:val="001932C8"/>
    <w:rsid w:val="0019333B"/>
    <w:rsid w:val="00193419"/>
    <w:rsid w:val="00193B66"/>
    <w:rsid w:val="00193ECE"/>
    <w:rsid w:val="00194326"/>
    <w:rsid w:val="001944AF"/>
    <w:rsid w:val="00194518"/>
    <w:rsid w:val="00195AE6"/>
    <w:rsid w:val="00195F8C"/>
    <w:rsid w:val="001966B4"/>
    <w:rsid w:val="0019683A"/>
    <w:rsid w:val="001970AA"/>
    <w:rsid w:val="001971E9"/>
    <w:rsid w:val="001978AF"/>
    <w:rsid w:val="001979BB"/>
    <w:rsid w:val="00197C3F"/>
    <w:rsid w:val="00197D2B"/>
    <w:rsid w:val="001A0A06"/>
    <w:rsid w:val="001A0FD7"/>
    <w:rsid w:val="001A1620"/>
    <w:rsid w:val="001A1760"/>
    <w:rsid w:val="001A2197"/>
    <w:rsid w:val="001A22AD"/>
    <w:rsid w:val="001A274A"/>
    <w:rsid w:val="001A2D9E"/>
    <w:rsid w:val="001A35B9"/>
    <w:rsid w:val="001A3680"/>
    <w:rsid w:val="001A369E"/>
    <w:rsid w:val="001A39D0"/>
    <w:rsid w:val="001A4956"/>
    <w:rsid w:val="001A49A5"/>
    <w:rsid w:val="001A581C"/>
    <w:rsid w:val="001A5C44"/>
    <w:rsid w:val="001A5D56"/>
    <w:rsid w:val="001A5F55"/>
    <w:rsid w:val="001A5F9F"/>
    <w:rsid w:val="001A615D"/>
    <w:rsid w:val="001A65C9"/>
    <w:rsid w:val="001A6D23"/>
    <w:rsid w:val="001A6EDD"/>
    <w:rsid w:val="001A701A"/>
    <w:rsid w:val="001A73E5"/>
    <w:rsid w:val="001A7602"/>
    <w:rsid w:val="001A7773"/>
    <w:rsid w:val="001A7779"/>
    <w:rsid w:val="001A7949"/>
    <w:rsid w:val="001B03C2"/>
    <w:rsid w:val="001B07CA"/>
    <w:rsid w:val="001B1019"/>
    <w:rsid w:val="001B120F"/>
    <w:rsid w:val="001B15C7"/>
    <w:rsid w:val="001B19A8"/>
    <w:rsid w:val="001B23E0"/>
    <w:rsid w:val="001B24C3"/>
    <w:rsid w:val="001B26B3"/>
    <w:rsid w:val="001B345B"/>
    <w:rsid w:val="001B3468"/>
    <w:rsid w:val="001B34F7"/>
    <w:rsid w:val="001B3702"/>
    <w:rsid w:val="001B46A5"/>
    <w:rsid w:val="001B499A"/>
    <w:rsid w:val="001B5391"/>
    <w:rsid w:val="001B5526"/>
    <w:rsid w:val="001B55C4"/>
    <w:rsid w:val="001B5E39"/>
    <w:rsid w:val="001B6350"/>
    <w:rsid w:val="001B646D"/>
    <w:rsid w:val="001B6559"/>
    <w:rsid w:val="001B6C1C"/>
    <w:rsid w:val="001B6CB8"/>
    <w:rsid w:val="001B6F75"/>
    <w:rsid w:val="001B7737"/>
    <w:rsid w:val="001B78C9"/>
    <w:rsid w:val="001B7A51"/>
    <w:rsid w:val="001B7AB7"/>
    <w:rsid w:val="001B7AEB"/>
    <w:rsid w:val="001C0031"/>
    <w:rsid w:val="001C01C5"/>
    <w:rsid w:val="001C02EA"/>
    <w:rsid w:val="001C0348"/>
    <w:rsid w:val="001C0380"/>
    <w:rsid w:val="001C049C"/>
    <w:rsid w:val="001C06C9"/>
    <w:rsid w:val="001C081D"/>
    <w:rsid w:val="001C089F"/>
    <w:rsid w:val="001C1406"/>
    <w:rsid w:val="001C1A4E"/>
    <w:rsid w:val="001C1CE3"/>
    <w:rsid w:val="001C1E37"/>
    <w:rsid w:val="001C2427"/>
    <w:rsid w:val="001C25BE"/>
    <w:rsid w:val="001C2BEC"/>
    <w:rsid w:val="001C385F"/>
    <w:rsid w:val="001C3E6C"/>
    <w:rsid w:val="001C449E"/>
    <w:rsid w:val="001C4992"/>
    <w:rsid w:val="001C4C3C"/>
    <w:rsid w:val="001C54DB"/>
    <w:rsid w:val="001C558E"/>
    <w:rsid w:val="001C5891"/>
    <w:rsid w:val="001C5A89"/>
    <w:rsid w:val="001C5EE3"/>
    <w:rsid w:val="001C69DE"/>
    <w:rsid w:val="001C6A27"/>
    <w:rsid w:val="001C6E74"/>
    <w:rsid w:val="001C6EE1"/>
    <w:rsid w:val="001C74C1"/>
    <w:rsid w:val="001C79CA"/>
    <w:rsid w:val="001D0111"/>
    <w:rsid w:val="001D0163"/>
    <w:rsid w:val="001D04BF"/>
    <w:rsid w:val="001D04D0"/>
    <w:rsid w:val="001D04FC"/>
    <w:rsid w:val="001D05AD"/>
    <w:rsid w:val="001D0F25"/>
    <w:rsid w:val="001D14E8"/>
    <w:rsid w:val="001D170B"/>
    <w:rsid w:val="001D1845"/>
    <w:rsid w:val="001D199B"/>
    <w:rsid w:val="001D1B68"/>
    <w:rsid w:val="001D1CF1"/>
    <w:rsid w:val="001D286A"/>
    <w:rsid w:val="001D29F2"/>
    <w:rsid w:val="001D2F71"/>
    <w:rsid w:val="001D30E6"/>
    <w:rsid w:val="001D34E2"/>
    <w:rsid w:val="001D3F12"/>
    <w:rsid w:val="001D54B9"/>
    <w:rsid w:val="001D58DE"/>
    <w:rsid w:val="001D5921"/>
    <w:rsid w:val="001D5DC6"/>
    <w:rsid w:val="001D7BF1"/>
    <w:rsid w:val="001D7CAF"/>
    <w:rsid w:val="001E009B"/>
    <w:rsid w:val="001E0844"/>
    <w:rsid w:val="001E0949"/>
    <w:rsid w:val="001E1640"/>
    <w:rsid w:val="001E1A1E"/>
    <w:rsid w:val="001E281C"/>
    <w:rsid w:val="001E2D5B"/>
    <w:rsid w:val="001E2E88"/>
    <w:rsid w:val="001E30AA"/>
    <w:rsid w:val="001E3E5E"/>
    <w:rsid w:val="001E3EF9"/>
    <w:rsid w:val="001E468F"/>
    <w:rsid w:val="001E48C7"/>
    <w:rsid w:val="001E4C21"/>
    <w:rsid w:val="001E4DF1"/>
    <w:rsid w:val="001E5172"/>
    <w:rsid w:val="001E5EDB"/>
    <w:rsid w:val="001E6548"/>
    <w:rsid w:val="001E782A"/>
    <w:rsid w:val="001E7F78"/>
    <w:rsid w:val="001F0726"/>
    <w:rsid w:val="001F0EFA"/>
    <w:rsid w:val="001F1D1D"/>
    <w:rsid w:val="001F2048"/>
    <w:rsid w:val="001F2254"/>
    <w:rsid w:val="001F2558"/>
    <w:rsid w:val="001F2952"/>
    <w:rsid w:val="001F2B57"/>
    <w:rsid w:val="001F2C17"/>
    <w:rsid w:val="001F2FC3"/>
    <w:rsid w:val="001F33A1"/>
    <w:rsid w:val="001F3A64"/>
    <w:rsid w:val="001F3F64"/>
    <w:rsid w:val="001F4840"/>
    <w:rsid w:val="001F4851"/>
    <w:rsid w:val="001F4EE9"/>
    <w:rsid w:val="001F5001"/>
    <w:rsid w:val="001F50F9"/>
    <w:rsid w:val="001F53C1"/>
    <w:rsid w:val="001F5E1C"/>
    <w:rsid w:val="001F623D"/>
    <w:rsid w:val="001F69E2"/>
    <w:rsid w:val="001F76A6"/>
    <w:rsid w:val="002000DD"/>
    <w:rsid w:val="00200653"/>
    <w:rsid w:val="00200C27"/>
    <w:rsid w:val="00200E64"/>
    <w:rsid w:val="00200F9C"/>
    <w:rsid w:val="00201ED9"/>
    <w:rsid w:val="00202323"/>
    <w:rsid w:val="00202896"/>
    <w:rsid w:val="002029AF"/>
    <w:rsid w:val="00202B73"/>
    <w:rsid w:val="00202F61"/>
    <w:rsid w:val="002031B5"/>
    <w:rsid w:val="00203A9A"/>
    <w:rsid w:val="00203C9A"/>
    <w:rsid w:val="00204DE1"/>
    <w:rsid w:val="00204EF8"/>
    <w:rsid w:val="00205784"/>
    <w:rsid w:val="00205846"/>
    <w:rsid w:val="002059BB"/>
    <w:rsid w:val="00205BD5"/>
    <w:rsid w:val="00205D20"/>
    <w:rsid w:val="00205FE8"/>
    <w:rsid w:val="0020652F"/>
    <w:rsid w:val="00206723"/>
    <w:rsid w:val="00206BA3"/>
    <w:rsid w:val="00206C1C"/>
    <w:rsid w:val="00206F2D"/>
    <w:rsid w:val="002070D4"/>
    <w:rsid w:val="00207109"/>
    <w:rsid w:val="002078E3"/>
    <w:rsid w:val="00207D30"/>
    <w:rsid w:val="00210C58"/>
    <w:rsid w:val="00210EF2"/>
    <w:rsid w:val="00211693"/>
    <w:rsid w:val="00211925"/>
    <w:rsid w:val="00211A6C"/>
    <w:rsid w:val="00211BD6"/>
    <w:rsid w:val="00211C35"/>
    <w:rsid w:val="00211DFD"/>
    <w:rsid w:val="00212052"/>
    <w:rsid w:val="00212413"/>
    <w:rsid w:val="002124A4"/>
    <w:rsid w:val="0021264F"/>
    <w:rsid w:val="00213087"/>
    <w:rsid w:val="0021322C"/>
    <w:rsid w:val="00213404"/>
    <w:rsid w:val="00213B74"/>
    <w:rsid w:val="002147C2"/>
    <w:rsid w:val="00215160"/>
    <w:rsid w:val="00215363"/>
    <w:rsid w:val="00215479"/>
    <w:rsid w:val="00215564"/>
    <w:rsid w:val="00215A48"/>
    <w:rsid w:val="00216609"/>
    <w:rsid w:val="00216685"/>
    <w:rsid w:val="00216E62"/>
    <w:rsid w:val="002170EA"/>
    <w:rsid w:val="002177BF"/>
    <w:rsid w:val="00217F58"/>
    <w:rsid w:val="002200BF"/>
    <w:rsid w:val="002204CF"/>
    <w:rsid w:val="00221851"/>
    <w:rsid w:val="00221B8E"/>
    <w:rsid w:val="002224B4"/>
    <w:rsid w:val="00222640"/>
    <w:rsid w:val="002227F7"/>
    <w:rsid w:val="00222A27"/>
    <w:rsid w:val="002233F9"/>
    <w:rsid w:val="00223B94"/>
    <w:rsid w:val="002242D9"/>
    <w:rsid w:val="00224574"/>
    <w:rsid w:val="00224619"/>
    <w:rsid w:val="00224C36"/>
    <w:rsid w:val="0022532E"/>
    <w:rsid w:val="00225407"/>
    <w:rsid w:val="002264B5"/>
    <w:rsid w:val="00226D5E"/>
    <w:rsid w:val="00227531"/>
    <w:rsid w:val="00227C17"/>
    <w:rsid w:val="00227ED8"/>
    <w:rsid w:val="00230AF5"/>
    <w:rsid w:val="00231BCD"/>
    <w:rsid w:val="002320EB"/>
    <w:rsid w:val="002326A8"/>
    <w:rsid w:val="00232733"/>
    <w:rsid w:val="00232CBB"/>
    <w:rsid w:val="0023302C"/>
    <w:rsid w:val="0023346F"/>
    <w:rsid w:val="00233637"/>
    <w:rsid w:val="00233680"/>
    <w:rsid w:val="002336E9"/>
    <w:rsid w:val="00233881"/>
    <w:rsid w:val="002342BD"/>
    <w:rsid w:val="00234321"/>
    <w:rsid w:val="0023470A"/>
    <w:rsid w:val="0023475D"/>
    <w:rsid w:val="00234958"/>
    <w:rsid w:val="00234C2B"/>
    <w:rsid w:val="00235695"/>
    <w:rsid w:val="002357D6"/>
    <w:rsid w:val="00235CC2"/>
    <w:rsid w:val="0023610D"/>
    <w:rsid w:val="002369ED"/>
    <w:rsid w:val="00236EEB"/>
    <w:rsid w:val="00237437"/>
    <w:rsid w:val="00237A3D"/>
    <w:rsid w:val="00237B59"/>
    <w:rsid w:val="00237B64"/>
    <w:rsid w:val="0024012F"/>
    <w:rsid w:val="0024032E"/>
    <w:rsid w:val="0024037C"/>
    <w:rsid w:val="00240E0F"/>
    <w:rsid w:val="00240E83"/>
    <w:rsid w:val="00241747"/>
    <w:rsid w:val="00241A06"/>
    <w:rsid w:val="00242680"/>
    <w:rsid w:val="00242A53"/>
    <w:rsid w:val="00242E2D"/>
    <w:rsid w:val="00242FE9"/>
    <w:rsid w:val="00243553"/>
    <w:rsid w:val="002435D6"/>
    <w:rsid w:val="0024366A"/>
    <w:rsid w:val="00243936"/>
    <w:rsid w:val="0024430D"/>
    <w:rsid w:val="00244668"/>
    <w:rsid w:val="00244831"/>
    <w:rsid w:val="002448C4"/>
    <w:rsid w:val="00245211"/>
    <w:rsid w:val="00246429"/>
    <w:rsid w:val="00246995"/>
    <w:rsid w:val="00246C2F"/>
    <w:rsid w:val="00246CA4"/>
    <w:rsid w:val="00246E8C"/>
    <w:rsid w:val="002473A0"/>
    <w:rsid w:val="002473D2"/>
    <w:rsid w:val="00247714"/>
    <w:rsid w:val="0024787C"/>
    <w:rsid w:val="002478D9"/>
    <w:rsid w:val="00247DFD"/>
    <w:rsid w:val="002502D1"/>
    <w:rsid w:val="00250597"/>
    <w:rsid w:val="0025060A"/>
    <w:rsid w:val="00250753"/>
    <w:rsid w:val="0025076B"/>
    <w:rsid w:val="00251259"/>
    <w:rsid w:val="002518CC"/>
    <w:rsid w:val="002518D2"/>
    <w:rsid w:val="00251BB9"/>
    <w:rsid w:val="00251D34"/>
    <w:rsid w:val="00251EC0"/>
    <w:rsid w:val="002520F5"/>
    <w:rsid w:val="00252115"/>
    <w:rsid w:val="00252802"/>
    <w:rsid w:val="00252883"/>
    <w:rsid w:val="00252ABA"/>
    <w:rsid w:val="00252CF9"/>
    <w:rsid w:val="00253419"/>
    <w:rsid w:val="0025346F"/>
    <w:rsid w:val="00253705"/>
    <w:rsid w:val="00254223"/>
    <w:rsid w:val="0025451F"/>
    <w:rsid w:val="00254549"/>
    <w:rsid w:val="0025515A"/>
    <w:rsid w:val="002551A9"/>
    <w:rsid w:val="002551F5"/>
    <w:rsid w:val="00255616"/>
    <w:rsid w:val="00255906"/>
    <w:rsid w:val="00255C75"/>
    <w:rsid w:val="00255D1E"/>
    <w:rsid w:val="00255DDB"/>
    <w:rsid w:val="002561D0"/>
    <w:rsid w:val="00256789"/>
    <w:rsid w:val="0025734A"/>
    <w:rsid w:val="0025766D"/>
    <w:rsid w:val="00257A35"/>
    <w:rsid w:val="00260284"/>
    <w:rsid w:val="002602CB"/>
    <w:rsid w:val="00260623"/>
    <w:rsid w:val="00261615"/>
    <w:rsid w:val="00261AAD"/>
    <w:rsid w:val="0026214C"/>
    <w:rsid w:val="0026320C"/>
    <w:rsid w:val="00263718"/>
    <w:rsid w:val="00264457"/>
    <w:rsid w:val="0026633B"/>
    <w:rsid w:val="00266396"/>
    <w:rsid w:val="0026683F"/>
    <w:rsid w:val="00266C8D"/>
    <w:rsid w:val="00267435"/>
    <w:rsid w:val="002674D8"/>
    <w:rsid w:val="002677F3"/>
    <w:rsid w:val="00267BF4"/>
    <w:rsid w:val="00267F08"/>
    <w:rsid w:val="00270228"/>
    <w:rsid w:val="00270575"/>
    <w:rsid w:val="00270DBE"/>
    <w:rsid w:val="00270E8F"/>
    <w:rsid w:val="00270EEC"/>
    <w:rsid w:val="00271020"/>
    <w:rsid w:val="0027120A"/>
    <w:rsid w:val="002714F6"/>
    <w:rsid w:val="00271C76"/>
    <w:rsid w:val="00272F7C"/>
    <w:rsid w:val="002730D2"/>
    <w:rsid w:val="00273426"/>
    <w:rsid w:val="0027359F"/>
    <w:rsid w:val="0027362C"/>
    <w:rsid w:val="00273B59"/>
    <w:rsid w:val="00274677"/>
    <w:rsid w:val="00274B7B"/>
    <w:rsid w:val="002754D3"/>
    <w:rsid w:val="002754F4"/>
    <w:rsid w:val="00275E80"/>
    <w:rsid w:val="00276228"/>
    <w:rsid w:val="00276896"/>
    <w:rsid w:val="0027739C"/>
    <w:rsid w:val="0027766C"/>
    <w:rsid w:val="00277F11"/>
    <w:rsid w:val="00277FF0"/>
    <w:rsid w:val="00280109"/>
    <w:rsid w:val="00280315"/>
    <w:rsid w:val="0028044A"/>
    <w:rsid w:val="002806A2"/>
    <w:rsid w:val="00280CB8"/>
    <w:rsid w:val="00280EC0"/>
    <w:rsid w:val="00280F89"/>
    <w:rsid w:val="00280FBE"/>
    <w:rsid w:val="00280FCC"/>
    <w:rsid w:val="00281C4D"/>
    <w:rsid w:val="00281FCB"/>
    <w:rsid w:val="00282058"/>
    <w:rsid w:val="00282AB9"/>
    <w:rsid w:val="00282BD2"/>
    <w:rsid w:val="0028305D"/>
    <w:rsid w:val="002837B6"/>
    <w:rsid w:val="00283C1A"/>
    <w:rsid w:val="00283D7D"/>
    <w:rsid w:val="00283E95"/>
    <w:rsid w:val="0028434F"/>
    <w:rsid w:val="0028452F"/>
    <w:rsid w:val="002846B5"/>
    <w:rsid w:val="002847D4"/>
    <w:rsid w:val="00284A30"/>
    <w:rsid w:val="002851B6"/>
    <w:rsid w:val="002857E2"/>
    <w:rsid w:val="00285B1F"/>
    <w:rsid w:val="00285DF8"/>
    <w:rsid w:val="00286161"/>
    <w:rsid w:val="0028622C"/>
    <w:rsid w:val="002864AE"/>
    <w:rsid w:val="002866C5"/>
    <w:rsid w:val="00286B9E"/>
    <w:rsid w:val="0028706E"/>
    <w:rsid w:val="0028727A"/>
    <w:rsid w:val="00287795"/>
    <w:rsid w:val="00287AD8"/>
    <w:rsid w:val="00287B28"/>
    <w:rsid w:val="00287BF2"/>
    <w:rsid w:val="00287F70"/>
    <w:rsid w:val="00287FF7"/>
    <w:rsid w:val="002900CA"/>
    <w:rsid w:val="002900FA"/>
    <w:rsid w:val="00290667"/>
    <w:rsid w:val="00290750"/>
    <w:rsid w:val="00291712"/>
    <w:rsid w:val="002917C1"/>
    <w:rsid w:val="0029183E"/>
    <w:rsid w:val="00291E24"/>
    <w:rsid w:val="00291EA8"/>
    <w:rsid w:val="00291F0C"/>
    <w:rsid w:val="00292AE8"/>
    <w:rsid w:val="00292ECC"/>
    <w:rsid w:val="0029318E"/>
    <w:rsid w:val="00293924"/>
    <w:rsid w:val="00293983"/>
    <w:rsid w:val="00293CA6"/>
    <w:rsid w:val="00294B24"/>
    <w:rsid w:val="00294FC7"/>
    <w:rsid w:val="0029553C"/>
    <w:rsid w:val="00295757"/>
    <w:rsid w:val="00295942"/>
    <w:rsid w:val="00296417"/>
    <w:rsid w:val="002976C8"/>
    <w:rsid w:val="00297CC7"/>
    <w:rsid w:val="00297DFF"/>
    <w:rsid w:val="00297E91"/>
    <w:rsid w:val="002A06C2"/>
    <w:rsid w:val="002A09F8"/>
    <w:rsid w:val="002A0E86"/>
    <w:rsid w:val="002A0F23"/>
    <w:rsid w:val="002A0F77"/>
    <w:rsid w:val="002A13F3"/>
    <w:rsid w:val="002A16DE"/>
    <w:rsid w:val="002A193D"/>
    <w:rsid w:val="002A194F"/>
    <w:rsid w:val="002A28D3"/>
    <w:rsid w:val="002A29B5"/>
    <w:rsid w:val="002A2A19"/>
    <w:rsid w:val="002A2CF1"/>
    <w:rsid w:val="002A3375"/>
    <w:rsid w:val="002A393E"/>
    <w:rsid w:val="002A3CBC"/>
    <w:rsid w:val="002A4178"/>
    <w:rsid w:val="002A4BD9"/>
    <w:rsid w:val="002A4C36"/>
    <w:rsid w:val="002A4FE7"/>
    <w:rsid w:val="002A56DB"/>
    <w:rsid w:val="002A5819"/>
    <w:rsid w:val="002A5857"/>
    <w:rsid w:val="002A5A4F"/>
    <w:rsid w:val="002A5D3B"/>
    <w:rsid w:val="002A6456"/>
    <w:rsid w:val="002A6A3E"/>
    <w:rsid w:val="002A6B42"/>
    <w:rsid w:val="002A7580"/>
    <w:rsid w:val="002B0BC5"/>
    <w:rsid w:val="002B10D8"/>
    <w:rsid w:val="002B1845"/>
    <w:rsid w:val="002B1B85"/>
    <w:rsid w:val="002B1CEB"/>
    <w:rsid w:val="002B20D6"/>
    <w:rsid w:val="002B23AB"/>
    <w:rsid w:val="002B279D"/>
    <w:rsid w:val="002B27AB"/>
    <w:rsid w:val="002B2D07"/>
    <w:rsid w:val="002B2F44"/>
    <w:rsid w:val="002B3C0F"/>
    <w:rsid w:val="002B3DBE"/>
    <w:rsid w:val="002B424B"/>
    <w:rsid w:val="002B4B43"/>
    <w:rsid w:val="002B4EE0"/>
    <w:rsid w:val="002B55CD"/>
    <w:rsid w:val="002B5D04"/>
    <w:rsid w:val="002B62EB"/>
    <w:rsid w:val="002B6306"/>
    <w:rsid w:val="002B64ED"/>
    <w:rsid w:val="002B6688"/>
    <w:rsid w:val="002B6777"/>
    <w:rsid w:val="002B6AF7"/>
    <w:rsid w:val="002B712C"/>
    <w:rsid w:val="002B74B1"/>
    <w:rsid w:val="002C0428"/>
    <w:rsid w:val="002C043E"/>
    <w:rsid w:val="002C04B6"/>
    <w:rsid w:val="002C113C"/>
    <w:rsid w:val="002C11C2"/>
    <w:rsid w:val="002C11C3"/>
    <w:rsid w:val="002C12DE"/>
    <w:rsid w:val="002C1418"/>
    <w:rsid w:val="002C1559"/>
    <w:rsid w:val="002C180D"/>
    <w:rsid w:val="002C1A7C"/>
    <w:rsid w:val="002C20FD"/>
    <w:rsid w:val="002C2609"/>
    <w:rsid w:val="002C269B"/>
    <w:rsid w:val="002C297A"/>
    <w:rsid w:val="002C2DD0"/>
    <w:rsid w:val="002C3149"/>
    <w:rsid w:val="002C3160"/>
    <w:rsid w:val="002C3531"/>
    <w:rsid w:val="002C3ECA"/>
    <w:rsid w:val="002C41A4"/>
    <w:rsid w:val="002C4B0A"/>
    <w:rsid w:val="002C5342"/>
    <w:rsid w:val="002C5361"/>
    <w:rsid w:val="002C5994"/>
    <w:rsid w:val="002C5EB8"/>
    <w:rsid w:val="002C667F"/>
    <w:rsid w:val="002C66AB"/>
    <w:rsid w:val="002C6F4F"/>
    <w:rsid w:val="002C6FEA"/>
    <w:rsid w:val="002C76BC"/>
    <w:rsid w:val="002C76CE"/>
    <w:rsid w:val="002C7779"/>
    <w:rsid w:val="002C7A71"/>
    <w:rsid w:val="002C7B40"/>
    <w:rsid w:val="002C7DAC"/>
    <w:rsid w:val="002C7EC0"/>
    <w:rsid w:val="002D0115"/>
    <w:rsid w:val="002D086F"/>
    <w:rsid w:val="002D0E69"/>
    <w:rsid w:val="002D10AB"/>
    <w:rsid w:val="002D14E1"/>
    <w:rsid w:val="002D15C1"/>
    <w:rsid w:val="002D16AF"/>
    <w:rsid w:val="002D230B"/>
    <w:rsid w:val="002D29ED"/>
    <w:rsid w:val="002D2DBA"/>
    <w:rsid w:val="002D30C8"/>
    <w:rsid w:val="002D32F5"/>
    <w:rsid w:val="002D4032"/>
    <w:rsid w:val="002D4585"/>
    <w:rsid w:val="002D4757"/>
    <w:rsid w:val="002D54BA"/>
    <w:rsid w:val="002D5A5D"/>
    <w:rsid w:val="002D5C6C"/>
    <w:rsid w:val="002D6826"/>
    <w:rsid w:val="002D6EA6"/>
    <w:rsid w:val="002D6F62"/>
    <w:rsid w:val="002E013F"/>
    <w:rsid w:val="002E04A9"/>
    <w:rsid w:val="002E07CA"/>
    <w:rsid w:val="002E1824"/>
    <w:rsid w:val="002E1B9B"/>
    <w:rsid w:val="002E1CA4"/>
    <w:rsid w:val="002E269F"/>
    <w:rsid w:val="002E2F19"/>
    <w:rsid w:val="002E3719"/>
    <w:rsid w:val="002E3900"/>
    <w:rsid w:val="002E3C77"/>
    <w:rsid w:val="002E3C80"/>
    <w:rsid w:val="002E5474"/>
    <w:rsid w:val="002E59AC"/>
    <w:rsid w:val="002E5AA5"/>
    <w:rsid w:val="002E5D40"/>
    <w:rsid w:val="002E6C5D"/>
    <w:rsid w:val="002E6CA4"/>
    <w:rsid w:val="002E6EDF"/>
    <w:rsid w:val="002E700B"/>
    <w:rsid w:val="002E7387"/>
    <w:rsid w:val="002E73F1"/>
    <w:rsid w:val="002E756E"/>
    <w:rsid w:val="002E7A27"/>
    <w:rsid w:val="002E7A59"/>
    <w:rsid w:val="002F0339"/>
    <w:rsid w:val="002F0B9F"/>
    <w:rsid w:val="002F0EBC"/>
    <w:rsid w:val="002F11B1"/>
    <w:rsid w:val="002F2010"/>
    <w:rsid w:val="002F231C"/>
    <w:rsid w:val="002F27B4"/>
    <w:rsid w:val="002F2BF5"/>
    <w:rsid w:val="002F3243"/>
    <w:rsid w:val="002F32C0"/>
    <w:rsid w:val="002F3545"/>
    <w:rsid w:val="002F4064"/>
    <w:rsid w:val="002F41C3"/>
    <w:rsid w:val="002F4372"/>
    <w:rsid w:val="002F4531"/>
    <w:rsid w:val="002F4801"/>
    <w:rsid w:val="002F491E"/>
    <w:rsid w:val="002F4A99"/>
    <w:rsid w:val="002F57BC"/>
    <w:rsid w:val="002F5E9A"/>
    <w:rsid w:val="002F60FC"/>
    <w:rsid w:val="002F62F5"/>
    <w:rsid w:val="002F6DD0"/>
    <w:rsid w:val="002F70EF"/>
    <w:rsid w:val="002F7B91"/>
    <w:rsid w:val="002F7B95"/>
    <w:rsid w:val="00300158"/>
    <w:rsid w:val="003004C1"/>
    <w:rsid w:val="0030084C"/>
    <w:rsid w:val="00300AEC"/>
    <w:rsid w:val="00300CE0"/>
    <w:rsid w:val="0030129B"/>
    <w:rsid w:val="00301324"/>
    <w:rsid w:val="003017C9"/>
    <w:rsid w:val="00301EDF"/>
    <w:rsid w:val="003020E4"/>
    <w:rsid w:val="003025E9"/>
    <w:rsid w:val="00302EEC"/>
    <w:rsid w:val="00303243"/>
    <w:rsid w:val="00304008"/>
    <w:rsid w:val="00304591"/>
    <w:rsid w:val="00304AD7"/>
    <w:rsid w:val="003052DE"/>
    <w:rsid w:val="00305382"/>
    <w:rsid w:val="00305483"/>
    <w:rsid w:val="003055C3"/>
    <w:rsid w:val="00305718"/>
    <w:rsid w:val="0030587B"/>
    <w:rsid w:val="003059C1"/>
    <w:rsid w:val="00306EAE"/>
    <w:rsid w:val="00306FE5"/>
    <w:rsid w:val="0030771E"/>
    <w:rsid w:val="00307A4B"/>
    <w:rsid w:val="00307E0D"/>
    <w:rsid w:val="003102FB"/>
    <w:rsid w:val="00310EA5"/>
    <w:rsid w:val="0031173C"/>
    <w:rsid w:val="00311D1E"/>
    <w:rsid w:val="003129BA"/>
    <w:rsid w:val="00312F9D"/>
    <w:rsid w:val="00313182"/>
    <w:rsid w:val="00313A4C"/>
    <w:rsid w:val="003140B6"/>
    <w:rsid w:val="003148FC"/>
    <w:rsid w:val="00314FA2"/>
    <w:rsid w:val="00314FDC"/>
    <w:rsid w:val="00315BF4"/>
    <w:rsid w:val="00316360"/>
    <w:rsid w:val="003163BD"/>
    <w:rsid w:val="0031687F"/>
    <w:rsid w:val="00316977"/>
    <w:rsid w:val="00316A0C"/>
    <w:rsid w:val="00316A41"/>
    <w:rsid w:val="0031702C"/>
    <w:rsid w:val="0031744F"/>
    <w:rsid w:val="0032036F"/>
    <w:rsid w:val="0032084D"/>
    <w:rsid w:val="00320F40"/>
    <w:rsid w:val="0032191C"/>
    <w:rsid w:val="00321A83"/>
    <w:rsid w:val="00322086"/>
    <w:rsid w:val="0032284E"/>
    <w:rsid w:val="00322C0E"/>
    <w:rsid w:val="00323279"/>
    <w:rsid w:val="00323B8F"/>
    <w:rsid w:val="00323E7F"/>
    <w:rsid w:val="003247D2"/>
    <w:rsid w:val="0032486F"/>
    <w:rsid w:val="00324F04"/>
    <w:rsid w:val="0032520A"/>
    <w:rsid w:val="00325338"/>
    <w:rsid w:val="00325901"/>
    <w:rsid w:val="00325996"/>
    <w:rsid w:val="00325FBD"/>
    <w:rsid w:val="0032640D"/>
    <w:rsid w:val="003266A7"/>
    <w:rsid w:val="003267C9"/>
    <w:rsid w:val="003268AC"/>
    <w:rsid w:val="00326987"/>
    <w:rsid w:val="00326D52"/>
    <w:rsid w:val="003271F4"/>
    <w:rsid w:val="003274E5"/>
    <w:rsid w:val="003276C0"/>
    <w:rsid w:val="00327EBB"/>
    <w:rsid w:val="00330090"/>
    <w:rsid w:val="003302B0"/>
    <w:rsid w:val="00330820"/>
    <w:rsid w:val="003309F8"/>
    <w:rsid w:val="0033106C"/>
    <w:rsid w:val="00331094"/>
    <w:rsid w:val="00331198"/>
    <w:rsid w:val="003311CE"/>
    <w:rsid w:val="00331A67"/>
    <w:rsid w:val="00331A7C"/>
    <w:rsid w:val="00331C64"/>
    <w:rsid w:val="00332339"/>
    <w:rsid w:val="00332C42"/>
    <w:rsid w:val="0033329B"/>
    <w:rsid w:val="0033376D"/>
    <w:rsid w:val="003339F7"/>
    <w:rsid w:val="00333B1A"/>
    <w:rsid w:val="003342A0"/>
    <w:rsid w:val="00334CA7"/>
    <w:rsid w:val="00334FD9"/>
    <w:rsid w:val="0033502D"/>
    <w:rsid w:val="00335083"/>
    <w:rsid w:val="00335609"/>
    <w:rsid w:val="0033572C"/>
    <w:rsid w:val="003359E3"/>
    <w:rsid w:val="00335A70"/>
    <w:rsid w:val="00335AFA"/>
    <w:rsid w:val="00335F82"/>
    <w:rsid w:val="00336158"/>
    <w:rsid w:val="003362FE"/>
    <w:rsid w:val="00336ED8"/>
    <w:rsid w:val="0033714C"/>
    <w:rsid w:val="0033720A"/>
    <w:rsid w:val="003372EA"/>
    <w:rsid w:val="00337430"/>
    <w:rsid w:val="00337450"/>
    <w:rsid w:val="00337528"/>
    <w:rsid w:val="00337C2E"/>
    <w:rsid w:val="00340065"/>
    <w:rsid w:val="0034018C"/>
    <w:rsid w:val="0034039A"/>
    <w:rsid w:val="00340434"/>
    <w:rsid w:val="00340538"/>
    <w:rsid w:val="0034127C"/>
    <w:rsid w:val="003417F9"/>
    <w:rsid w:val="00341F64"/>
    <w:rsid w:val="003426D9"/>
    <w:rsid w:val="003428D7"/>
    <w:rsid w:val="00342AB9"/>
    <w:rsid w:val="00342C35"/>
    <w:rsid w:val="00342DBF"/>
    <w:rsid w:val="0034343D"/>
    <w:rsid w:val="0034355F"/>
    <w:rsid w:val="003436F0"/>
    <w:rsid w:val="00343C00"/>
    <w:rsid w:val="003441B1"/>
    <w:rsid w:val="0034427D"/>
    <w:rsid w:val="0034446D"/>
    <w:rsid w:val="00344B73"/>
    <w:rsid w:val="00344F48"/>
    <w:rsid w:val="003452BB"/>
    <w:rsid w:val="003459D2"/>
    <w:rsid w:val="00346273"/>
    <w:rsid w:val="00346468"/>
    <w:rsid w:val="0034662F"/>
    <w:rsid w:val="00346BBC"/>
    <w:rsid w:val="00347202"/>
    <w:rsid w:val="0034740E"/>
    <w:rsid w:val="0034790A"/>
    <w:rsid w:val="00347C7F"/>
    <w:rsid w:val="00347E42"/>
    <w:rsid w:val="00347F32"/>
    <w:rsid w:val="0035014F"/>
    <w:rsid w:val="0035035A"/>
    <w:rsid w:val="003504C4"/>
    <w:rsid w:val="003507E6"/>
    <w:rsid w:val="00350DD4"/>
    <w:rsid w:val="0035107A"/>
    <w:rsid w:val="0035146E"/>
    <w:rsid w:val="00351A98"/>
    <w:rsid w:val="003521DD"/>
    <w:rsid w:val="00352B82"/>
    <w:rsid w:val="00352D6C"/>
    <w:rsid w:val="00353372"/>
    <w:rsid w:val="00353550"/>
    <w:rsid w:val="00354119"/>
    <w:rsid w:val="003542CB"/>
    <w:rsid w:val="003542CF"/>
    <w:rsid w:val="0035497D"/>
    <w:rsid w:val="003551C9"/>
    <w:rsid w:val="00355B22"/>
    <w:rsid w:val="00355D6B"/>
    <w:rsid w:val="00355DF7"/>
    <w:rsid w:val="003566B2"/>
    <w:rsid w:val="0035674C"/>
    <w:rsid w:val="0035676C"/>
    <w:rsid w:val="00356A61"/>
    <w:rsid w:val="00356C44"/>
    <w:rsid w:val="00357210"/>
    <w:rsid w:val="003575FE"/>
    <w:rsid w:val="00357A76"/>
    <w:rsid w:val="003603DA"/>
    <w:rsid w:val="0036065E"/>
    <w:rsid w:val="0036083C"/>
    <w:rsid w:val="00360B41"/>
    <w:rsid w:val="00360FD8"/>
    <w:rsid w:val="0036192C"/>
    <w:rsid w:val="00361B74"/>
    <w:rsid w:val="00361DA6"/>
    <w:rsid w:val="00361E6F"/>
    <w:rsid w:val="00361E86"/>
    <w:rsid w:val="003628EC"/>
    <w:rsid w:val="00362A9D"/>
    <w:rsid w:val="00362B29"/>
    <w:rsid w:val="00362B48"/>
    <w:rsid w:val="00362DDC"/>
    <w:rsid w:val="00363BE2"/>
    <w:rsid w:val="00363C08"/>
    <w:rsid w:val="00363FD8"/>
    <w:rsid w:val="003643ED"/>
    <w:rsid w:val="0036460B"/>
    <w:rsid w:val="00364D7A"/>
    <w:rsid w:val="00365700"/>
    <w:rsid w:val="0036584E"/>
    <w:rsid w:val="003658BC"/>
    <w:rsid w:val="00365E22"/>
    <w:rsid w:val="00366324"/>
    <w:rsid w:val="00366562"/>
    <w:rsid w:val="00366A41"/>
    <w:rsid w:val="00366DF5"/>
    <w:rsid w:val="00367F53"/>
    <w:rsid w:val="0036C1C0"/>
    <w:rsid w:val="003702DA"/>
    <w:rsid w:val="0037084D"/>
    <w:rsid w:val="00370FC0"/>
    <w:rsid w:val="00371229"/>
    <w:rsid w:val="003717D4"/>
    <w:rsid w:val="00371C0F"/>
    <w:rsid w:val="00371D92"/>
    <w:rsid w:val="00372382"/>
    <w:rsid w:val="00372425"/>
    <w:rsid w:val="00372D6B"/>
    <w:rsid w:val="00373206"/>
    <w:rsid w:val="003732BD"/>
    <w:rsid w:val="00373CF5"/>
    <w:rsid w:val="003741E8"/>
    <w:rsid w:val="003750EB"/>
    <w:rsid w:val="003756C4"/>
    <w:rsid w:val="003760F7"/>
    <w:rsid w:val="0037678F"/>
    <w:rsid w:val="00376C4E"/>
    <w:rsid w:val="00377735"/>
    <w:rsid w:val="00377E2C"/>
    <w:rsid w:val="00380D31"/>
    <w:rsid w:val="00381049"/>
    <w:rsid w:val="00381882"/>
    <w:rsid w:val="00381DE2"/>
    <w:rsid w:val="003821C7"/>
    <w:rsid w:val="0038271A"/>
    <w:rsid w:val="00382A99"/>
    <w:rsid w:val="00382EFF"/>
    <w:rsid w:val="0038345B"/>
    <w:rsid w:val="003839A8"/>
    <w:rsid w:val="00383C15"/>
    <w:rsid w:val="0038482C"/>
    <w:rsid w:val="003848C1"/>
    <w:rsid w:val="003848F8"/>
    <w:rsid w:val="00384940"/>
    <w:rsid w:val="00384B46"/>
    <w:rsid w:val="00384BBB"/>
    <w:rsid w:val="003851A0"/>
    <w:rsid w:val="00385CAB"/>
    <w:rsid w:val="00385D3F"/>
    <w:rsid w:val="00385E06"/>
    <w:rsid w:val="003861D8"/>
    <w:rsid w:val="00386E97"/>
    <w:rsid w:val="00386EB6"/>
    <w:rsid w:val="00387534"/>
    <w:rsid w:val="0038780F"/>
    <w:rsid w:val="00387C57"/>
    <w:rsid w:val="00390B4A"/>
    <w:rsid w:val="00391C7C"/>
    <w:rsid w:val="00391CBD"/>
    <w:rsid w:val="00392107"/>
    <w:rsid w:val="003927D4"/>
    <w:rsid w:val="0039282A"/>
    <w:rsid w:val="0039317B"/>
    <w:rsid w:val="003931F9"/>
    <w:rsid w:val="0039323F"/>
    <w:rsid w:val="00393605"/>
    <w:rsid w:val="003936C6"/>
    <w:rsid w:val="00393995"/>
    <w:rsid w:val="00393AF0"/>
    <w:rsid w:val="00393E9E"/>
    <w:rsid w:val="00393FEF"/>
    <w:rsid w:val="00394E90"/>
    <w:rsid w:val="00395357"/>
    <w:rsid w:val="00395573"/>
    <w:rsid w:val="003958CF"/>
    <w:rsid w:val="0039593C"/>
    <w:rsid w:val="00396089"/>
    <w:rsid w:val="00396322"/>
    <w:rsid w:val="00396857"/>
    <w:rsid w:val="003968A8"/>
    <w:rsid w:val="003969DF"/>
    <w:rsid w:val="00396DD9"/>
    <w:rsid w:val="0039733D"/>
    <w:rsid w:val="00397693"/>
    <w:rsid w:val="00397C93"/>
    <w:rsid w:val="00397FC1"/>
    <w:rsid w:val="003A01A4"/>
    <w:rsid w:val="003A0271"/>
    <w:rsid w:val="003A0482"/>
    <w:rsid w:val="003A0D6E"/>
    <w:rsid w:val="003A10DA"/>
    <w:rsid w:val="003A12C8"/>
    <w:rsid w:val="003A186E"/>
    <w:rsid w:val="003A19B8"/>
    <w:rsid w:val="003A2562"/>
    <w:rsid w:val="003A2657"/>
    <w:rsid w:val="003A2B03"/>
    <w:rsid w:val="003A2F41"/>
    <w:rsid w:val="003A31AB"/>
    <w:rsid w:val="003A35E1"/>
    <w:rsid w:val="003A4010"/>
    <w:rsid w:val="003A4035"/>
    <w:rsid w:val="003A4160"/>
    <w:rsid w:val="003A5414"/>
    <w:rsid w:val="003A5860"/>
    <w:rsid w:val="003A5BB8"/>
    <w:rsid w:val="003A6FFE"/>
    <w:rsid w:val="003A7A77"/>
    <w:rsid w:val="003A7FE6"/>
    <w:rsid w:val="003B04B8"/>
    <w:rsid w:val="003B082B"/>
    <w:rsid w:val="003B11A5"/>
    <w:rsid w:val="003B1F86"/>
    <w:rsid w:val="003B21B3"/>
    <w:rsid w:val="003B33C0"/>
    <w:rsid w:val="003B3689"/>
    <w:rsid w:val="003B3691"/>
    <w:rsid w:val="003B3A23"/>
    <w:rsid w:val="003B3C55"/>
    <w:rsid w:val="003B3DF4"/>
    <w:rsid w:val="003B3F09"/>
    <w:rsid w:val="003B41AA"/>
    <w:rsid w:val="003B52C7"/>
    <w:rsid w:val="003B5BB2"/>
    <w:rsid w:val="003B5D86"/>
    <w:rsid w:val="003B5E7C"/>
    <w:rsid w:val="003B5F4A"/>
    <w:rsid w:val="003B62ED"/>
    <w:rsid w:val="003B62FC"/>
    <w:rsid w:val="003B6435"/>
    <w:rsid w:val="003B6FE4"/>
    <w:rsid w:val="003B71C7"/>
    <w:rsid w:val="003B71F0"/>
    <w:rsid w:val="003B72BD"/>
    <w:rsid w:val="003B79A3"/>
    <w:rsid w:val="003B79BB"/>
    <w:rsid w:val="003C014F"/>
    <w:rsid w:val="003C03C4"/>
    <w:rsid w:val="003C068E"/>
    <w:rsid w:val="003C0F94"/>
    <w:rsid w:val="003C1909"/>
    <w:rsid w:val="003C1E8B"/>
    <w:rsid w:val="003C2AD1"/>
    <w:rsid w:val="003C2F8F"/>
    <w:rsid w:val="003C335D"/>
    <w:rsid w:val="003C39D1"/>
    <w:rsid w:val="003C3A3C"/>
    <w:rsid w:val="003C3D22"/>
    <w:rsid w:val="003C52B7"/>
    <w:rsid w:val="003C5970"/>
    <w:rsid w:val="003C59FD"/>
    <w:rsid w:val="003C5C05"/>
    <w:rsid w:val="003C5E6D"/>
    <w:rsid w:val="003C5F43"/>
    <w:rsid w:val="003C5F91"/>
    <w:rsid w:val="003C62D3"/>
    <w:rsid w:val="003C6313"/>
    <w:rsid w:val="003C63D0"/>
    <w:rsid w:val="003C66C1"/>
    <w:rsid w:val="003C7512"/>
    <w:rsid w:val="003C752E"/>
    <w:rsid w:val="003C79B4"/>
    <w:rsid w:val="003C7B77"/>
    <w:rsid w:val="003C7CE1"/>
    <w:rsid w:val="003C7FC9"/>
    <w:rsid w:val="003D0187"/>
    <w:rsid w:val="003D04B4"/>
    <w:rsid w:val="003D07A8"/>
    <w:rsid w:val="003D1CB0"/>
    <w:rsid w:val="003D1F05"/>
    <w:rsid w:val="003D2260"/>
    <w:rsid w:val="003D2429"/>
    <w:rsid w:val="003D2B7E"/>
    <w:rsid w:val="003D32F4"/>
    <w:rsid w:val="003D33C7"/>
    <w:rsid w:val="003D353C"/>
    <w:rsid w:val="003D389E"/>
    <w:rsid w:val="003D3ADF"/>
    <w:rsid w:val="003D3FBC"/>
    <w:rsid w:val="003D402E"/>
    <w:rsid w:val="003D4062"/>
    <w:rsid w:val="003D4133"/>
    <w:rsid w:val="003D443E"/>
    <w:rsid w:val="003D4701"/>
    <w:rsid w:val="003D4999"/>
    <w:rsid w:val="003D4C26"/>
    <w:rsid w:val="003D50A1"/>
    <w:rsid w:val="003D5216"/>
    <w:rsid w:val="003D5557"/>
    <w:rsid w:val="003D55FE"/>
    <w:rsid w:val="003D5763"/>
    <w:rsid w:val="003D58E4"/>
    <w:rsid w:val="003D5E74"/>
    <w:rsid w:val="003D607F"/>
    <w:rsid w:val="003D6AB3"/>
    <w:rsid w:val="003D7063"/>
    <w:rsid w:val="003D7708"/>
    <w:rsid w:val="003E199B"/>
    <w:rsid w:val="003E1C98"/>
    <w:rsid w:val="003E2236"/>
    <w:rsid w:val="003E2497"/>
    <w:rsid w:val="003E254A"/>
    <w:rsid w:val="003E25A5"/>
    <w:rsid w:val="003E27C0"/>
    <w:rsid w:val="003E2B0A"/>
    <w:rsid w:val="003E3157"/>
    <w:rsid w:val="003E3612"/>
    <w:rsid w:val="003E40FE"/>
    <w:rsid w:val="003E4839"/>
    <w:rsid w:val="003E4AA6"/>
    <w:rsid w:val="003E4F1F"/>
    <w:rsid w:val="003E5B0E"/>
    <w:rsid w:val="003E6FE7"/>
    <w:rsid w:val="003E7659"/>
    <w:rsid w:val="003E76A6"/>
    <w:rsid w:val="003E7D66"/>
    <w:rsid w:val="003E7E85"/>
    <w:rsid w:val="003E7EAE"/>
    <w:rsid w:val="003E7F6A"/>
    <w:rsid w:val="003F0062"/>
    <w:rsid w:val="003F01E7"/>
    <w:rsid w:val="003F08A9"/>
    <w:rsid w:val="003F0B2F"/>
    <w:rsid w:val="003F0D08"/>
    <w:rsid w:val="003F0ED7"/>
    <w:rsid w:val="003F0FE7"/>
    <w:rsid w:val="003F128C"/>
    <w:rsid w:val="003F1809"/>
    <w:rsid w:val="003F1D3D"/>
    <w:rsid w:val="003F3420"/>
    <w:rsid w:val="003F3805"/>
    <w:rsid w:val="003F3E0C"/>
    <w:rsid w:val="003F3F6C"/>
    <w:rsid w:val="003F437F"/>
    <w:rsid w:val="003F4386"/>
    <w:rsid w:val="003F51F3"/>
    <w:rsid w:val="003F5809"/>
    <w:rsid w:val="003F5886"/>
    <w:rsid w:val="003F5A95"/>
    <w:rsid w:val="003F6556"/>
    <w:rsid w:val="003F66BB"/>
    <w:rsid w:val="003F6728"/>
    <w:rsid w:val="003F6D67"/>
    <w:rsid w:val="003F768A"/>
    <w:rsid w:val="0040020C"/>
    <w:rsid w:val="00400278"/>
    <w:rsid w:val="00400773"/>
    <w:rsid w:val="00400C8C"/>
    <w:rsid w:val="00400CCA"/>
    <w:rsid w:val="004012CF"/>
    <w:rsid w:val="004014B2"/>
    <w:rsid w:val="00401CB3"/>
    <w:rsid w:val="00401ECF"/>
    <w:rsid w:val="0040247B"/>
    <w:rsid w:val="004024A5"/>
    <w:rsid w:val="00402522"/>
    <w:rsid w:val="00402602"/>
    <w:rsid w:val="00402C03"/>
    <w:rsid w:val="00402F38"/>
    <w:rsid w:val="004036EE"/>
    <w:rsid w:val="00403BD7"/>
    <w:rsid w:val="00403CC2"/>
    <w:rsid w:val="004043D3"/>
    <w:rsid w:val="004044A0"/>
    <w:rsid w:val="00404EAF"/>
    <w:rsid w:val="00405256"/>
    <w:rsid w:val="004060CD"/>
    <w:rsid w:val="00406B61"/>
    <w:rsid w:val="0040700B"/>
    <w:rsid w:val="00407DCE"/>
    <w:rsid w:val="00407E60"/>
    <w:rsid w:val="00407F54"/>
    <w:rsid w:val="0041043A"/>
    <w:rsid w:val="00410B10"/>
    <w:rsid w:val="00410C9C"/>
    <w:rsid w:val="00410CB1"/>
    <w:rsid w:val="00411206"/>
    <w:rsid w:val="004112EE"/>
    <w:rsid w:val="00411341"/>
    <w:rsid w:val="00411443"/>
    <w:rsid w:val="0041144B"/>
    <w:rsid w:val="004114B5"/>
    <w:rsid w:val="00411514"/>
    <w:rsid w:val="0041237F"/>
    <w:rsid w:val="004128CE"/>
    <w:rsid w:val="004129B9"/>
    <w:rsid w:val="00412AB6"/>
    <w:rsid w:val="00412E61"/>
    <w:rsid w:val="00412F1A"/>
    <w:rsid w:val="0041316E"/>
    <w:rsid w:val="0041336B"/>
    <w:rsid w:val="00413966"/>
    <w:rsid w:val="0041460E"/>
    <w:rsid w:val="00414612"/>
    <w:rsid w:val="00414A0C"/>
    <w:rsid w:val="00414FC3"/>
    <w:rsid w:val="0041569F"/>
    <w:rsid w:val="00415A13"/>
    <w:rsid w:val="00415CDB"/>
    <w:rsid w:val="00415E1C"/>
    <w:rsid w:val="00415E9F"/>
    <w:rsid w:val="0041664A"/>
    <w:rsid w:val="00416B84"/>
    <w:rsid w:val="00416D02"/>
    <w:rsid w:val="004178C3"/>
    <w:rsid w:val="00417B35"/>
    <w:rsid w:val="00417E2C"/>
    <w:rsid w:val="0042084A"/>
    <w:rsid w:val="00420ACF"/>
    <w:rsid w:val="00421313"/>
    <w:rsid w:val="00421582"/>
    <w:rsid w:val="0042212C"/>
    <w:rsid w:val="00422282"/>
    <w:rsid w:val="004223FC"/>
    <w:rsid w:val="004225D8"/>
    <w:rsid w:val="004226A6"/>
    <w:rsid w:val="00422817"/>
    <w:rsid w:val="00422A75"/>
    <w:rsid w:val="00423199"/>
    <w:rsid w:val="00423DB9"/>
    <w:rsid w:val="00423EDB"/>
    <w:rsid w:val="00423FD2"/>
    <w:rsid w:val="00424140"/>
    <w:rsid w:val="00424154"/>
    <w:rsid w:val="004242E6"/>
    <w:rsid w:val="00424309"/>
    <w:rsid w:val="00424863"/>
    <w:rsid w:val="004248A1"/>
    <w:rsid w:val="00424981"/>
    <w:rsid w:val="00424A9D"/>
    <w:rsid w:val="004252AD"/>
    <w:rsid w:val="0042551E"/>
    <w:rsid w:val="004256E9"/>
    <w:rsid w:val="0042580A"/>
    <w:rsid w:val="00425851"/>
    <w:rsid w:val="004258C5"/>
    <w:rsid w:val="004262D9"/>
    <w:rsid w:val="0042644E"/>
    <w:rsid w:val="00426491"/>
    <w:rsid w:val="00426B43"/>
    <w:rsid w:val="00426CF2"/>
    <w:rsid w:val="00426F76"/>
    <w:rsid w:val="004270B1"/>
    <w:rsid w:val="004276E3"/>
    <w:rsid w:val="00427C11"/>
    <w:rsid w:val="004300DF"/>
    <w:rsid w:val="004301CA"/>
    <w:rsid w:val="00430CE2"/>
    <w:rsid w:val="00430FBB"/>
    <w:rsid w:val="0043137B"/>
    <w:rsid w:val="004316B6"/>
    <w:rsid w:val="004318C2"/>
    <w:rsid w:val="0043192F"/>
    <w:rsid w:val="00431F4C"/>
    <w:rsid w:val="004321E6"/>
    <w:rsid w:val="0043220B"/>
    <w:rsid w:val="00432733"/>
    <w:rsid w:val="00432BB4"/>
    <w:rsid w:val="00432EE2"/>
    <w:rsid w:val="004332DC"/>
    <w:rsid w:val="00433622"/>
    <w:rsid w:val="00433743"/>
    <w:rsid w:val="00433759"/>
    <w:rsid w:val="00433AD8"/>
    <w:rsid w:val="0043477F"/>
    <w:rsid w:val="004349AF"/>
    <w:rsid w:val="00435291"/>
    <w:rsid w:val="00435C45"/>
    <w:rsid w:val="00435FED"/>
    <w:rsid w:val="004360B8"/>
    <w:rsid w:val="004364CF"/>
    <w:rsid w:val="0043664F"/>
    <w:rsid w:val="00436712"/>
    <w:rsid w:val="00436EC0"/>
    <w:rsid w:val="0043700C"/>
    <w:rsid w:val="004370AA"/>
    <w:rsid w:val="004370C1"/>
    <w:rsid w:val="004373A2"/>
    <w:rsid w:val="0043788A"/>
    <w:rsid w:val="0043793E"/>
    <w:rsid w:val="004379AA"/>
    <w:rsid w:val="004379B5"/>
    <w:rsid w:val="00437CDA"/>
    <w:rsid w:val="00437F54"/>
    <w:rsid w:val="00437FFB"/>
    <w:rsid w:val="004404B5"/>
    <w:rsid w:val="004405F2"/>
    <w:rsid w:val="004406C4"/>
    <w:rsid w:val="00440D25"/>
    <w:rsid w:val="004410D6"/>
    <w:rsid w:val="0044168A"/>
    <w:rsid w:val="00441DA4"/>
    <w:rsid w:val="00442085"/>
    <w:rsid w:val="00442460"/>
    <w:rsid w:val="004427FD"/>
    <w:rsid w:val="004429BC"/>
    <w:rsid w:val="00442D81"/>
    <w:rsid w:val="00443073"/>
    <w:rsid w:val="00443579"/>
    <w:rsid w:val="00443D88"/>
    <w:rsid w:val="00443F29"/>
    <w:rsid w:val="00444310"/>
    <w:rsid w:val="004446AC"/>
    <w:rsid w:val="00445381"/>
    <w:rsid w:val="0044556B"/>
    <w:rsid w:val="00445990"/>
    <w:rsid w:val="00445B1E"/>
    <w:rsid w:val="00446516"/>
    <w:rsid w:val="004467BD"/>
    <w:rsid w:val="00446D26"/>
    <w:rsid w:val="00446FDB"/>
    <w:rsid w:val="00447329"/>
    <w:rsid w:val="00447601"/>
    <w:rsid w:val="00447D34"/>
    <w:rsid w:val="004505B7"/>
    <w:rsid w:val="004506E7"/>
    <w:rsid w:val="004507A7"/>
    <w:rsid w:val="004508A0"/>
    <w:rsid w:val="004517D4"/>
    <w:rsid w:val="004518B7"/>
    <w:rsid w:val="00451B14"/>
    <w:rsid w:val="00453804"/>
    <w:rsid w:val="00454084"/>
    <w:rsid w:val="0045412C"/>
    <w:rsid w:val="00454584"/>
    <w:rsid w:val="00454EE6"/>
    <w:rsid w:val="004550CF"/>
    <w:rsid w:val="00455241"/>
    <w:rsid w:val="004552A0"/>
    <w:rsid w:val="004558E8"/>
    <w:rsid w:val="004559AD"/>
    <w:rsid w:val="00455B00"/>
    <w:rsid w:val="00455C06"/>
    <w:rsid w:val="00456A47"/>
    <w:rsid w:val="00457289"/>
    <w:rsid w:val="00457525"/>
    <w:rsid w:val="00457669"/>
    <w:rsid w:val="004579A5"/>
    <w:rsid w:val="00457B90"/>
    <w:rsid w:val="00457F7A"/>
    <w:rsid w:val="00460638"/>
    <w:rsid w:val="00460A83"/>
    <w:rsid w:val="00460EA1"/>
    <w:rsid w:val="00460EE3"/>
    <w:rsid w:val="004611F1"/>
    <w:rsid w:val="00461488"/>
    <w:rsid w:val="0046233D"/>
    <w:rsid w:val="004625C5"/>
    <w:rsid w:val="0046267D"/>
    <w:rsid w:val="0046279E"/>
    <w:rsid w:val="004627F9"/>
    <w:rsid w:val="004628FC"/>
    <w:rsid w:val="00462A70"/>
    <w:rsid w:val="00462C76"/>
    <w:rsid w:val="00463221"/>
    <w:rsid w:val="00463708"/>
    <w:rsid w:val="00464007"/>
    <w:rsid w:val="004642DF"/>
    <w:rsid w:val="004642E9"/>
    <w:rsid w:val="00464367"/>
    <w:rsid w:val="00464819"/>
    <w:rsid w:val="00464C61"/>
    <w:rsid w:val="0046577B"/>
    <w:rsid w:val="00465C27"/>
    <w:rsid w:val="00465CAB"/>
    <w:rsid w:val="0046634B"/>
    <w:rsid w:val="0046636D"/>
    <w:rsid w:val="004665E7"/>
    <w:rsid w:val="00467D2D"/>
    <w:rsid w:val="00470786"/>
    <w:rsid w:val="00470A5F"/>
    <w:rsid w:val="00471152"/>
    <w:rsid w:val="00471B7F"/>
    <w:rsid w:val="00471F4F"/>
    <w:rsid w:val="00472089"/>
    <w:rsid w:val="00472244"/>
    <w:rsid w:val="00472253"/>
    <w:rsid w:val="00472283"/>
    <w:rsid w:val="004726AE"/>
    <w:rsid w:val="004728E5"/>
    <w:rsid w:val="0047308C"/>
    <w:rsid w:val="004734F8"/>
    <w:rsid w:val="0047385D"/>
    <w:rsid w:val="00473900"/>
    <w:rsid w:val="00473A8B"/>
    <w:rsid w:val="00473BB0"/>
    <w:rsid w:val="0047410C"/>
    <w:rsid w:val="00474AB7"/>
    <w:rsid w:val="00475673"/>
    <w:rsid w:val="00475B85"/>
    <w:rsid w:val="0047657F"/>
    <w:rsid w:val="0047670F"/>
    <w:rsid w:val="00476829"/>
    <w:rsid w:val="00476937"/>
    <w:rsid w:val="00476EDD"/>
    <w:rsid w:val="00477619"/>
    <w:rsid w:val="00477E68"/>
    <w:rsid w:val="0048014D"/>
    <w:rsid w:val="00480254"/>
    <w:rsid w:val="0048071B"/>
    <w:rsid w:val="00480A50"/>
    <w:rsid w:val="0048128A"/>
    <w:rsid w:val="00481290"/>
    <w:rsid w:val="004814FE"/>
    <w:rsid w:val="00481608"/>
    <w:rsid w:val="004816B4"/>
    <w:rsid w:val="00481793"/>
    <w:rsid w:val="00482893"/>
    <w:rsid w:val="00482946"/>
    <w:rsid w:val="004829EF"/>
    <w:rsid w:val="004832B2"/>
    <w:rsid w:val="00483304"/>
    <w:rsid w:val="00483DA8"/>
    <w:rsid w:val="00483E0F"/>
    <w:rsid w:val="00484367"/>
    <w:rsid w:val="004847E4"/>
    <w:rsid w:val="00485376"/>
    <w:rsid w:val="00485480"/>
    <w:rsid w:val="0048567B"/>
    <w:rsid w:val="00485A52"/>
    <w:rsid w:val="00485D05"/>
    <w:rsid w:val="0048600F"/>
    <w:rsid w:val="00486459"/>
    <w:rsid w:val="00486893"/>
    <w:rsid w:val="00486AA6"/>
    <w:rsid w:val="00486DF7"/>
    <w:rsid w:val="00486E0E"/>
    <w:rsid w:val="00486E6E"/>
    <w:rsid w:val="004872A5"/>
    <w:rsid w:val="004906B9"/>
    <w:rsid w:val="004906EE"/>
    <w:rsid w:val="004925BA"/>
    <w:rsid w:val="00492694"/>
    <w:rsid w:val="004928D0"/>
    <w:rsid w:val="00493479"/>
    <w:rsid w:val="004934A8"/>
    <w:rsid w:val="00493B3C"/>
    <w:rsid w:val="00493C83"/>
    <w:rsid w:val="0049410A"/>
    <w:rsid w:val="0049524C"/>
    <w:rsid w:val="004957DC"/>
    <w:rsid w:val="00495A81"/>
    <w:rsid w:val="00495B4E"/>
    <w:rsid w:val="00496559"/>
    <w:rsid w:val="004968F0"/>
    <w:rsid w:val="00496C54"/>
    <w:rsid w:val="00496D30"/>
    <w:rsid w:val="00496E3C"/>
    <w:rsid w:val="00496E58"/>
    <w:rsid w:val="004977DD"/>
    <w:rsid w:val="00497BD5"/>
    <w:rsid w:val="00497F24"/>
    <w:rsid w:val="004A0959"/>
    <w:rsid w:val="004A0A9C"/>
    <w:rsid w:val="004A0D0E"/>
    <w:rsid w:val="004A181F"/>
    <w:rsid w:val="004A2310"/>
    <w:rsid w:val="004A2A0A"/>
    <w:rsid w:val="004A2AB2"/>
    <w:rsid w:val="004A3016"/>
    <w:rsid w:val="004A30CE"/>
    <w:rsid w:val="004A39C7"/>
    <w:rsid w:val="004A3DA9"/>
    <w:rsid w:val="004A4066"/>
    <w:rsid w:val="004A429D"/>
    <w:rsid w:val="004A4379"/>
    <w:rsid w:val="004A4380"/>
    <w:rsid w:val="004A4DE5"/>
    <w:rsid w:val="004A5585"/>
    <w:rsid w:val="004A5823"/>
    <w:rsid w:val="004A5A21"/>
    <w:rsid w:val="004A5BE0"/>
    <w:rsid w:val="004A6117"/>
    <w:rsid w:val="004A612A"/>
    <w:rsid w:val="004A6495"/>
    <w:rsid w:val="004A6843"/>
    <w:rsid w:val="004A6F8E"/>
    <w:rsid w:val="004A7342"/>
    <w:rsid w:val="004A7586"/>
    <w:rsid w:val="004A7AF4"/>
    <w:rsid w:val="004A7BA3"/>
    <w:rsid w:val="004A7FCF"/>
    <w:rsid w:val="004B0124"/>
    <w:rsid w:val="004B0274"/>
    <w:rsid w:val="004B0561"/>
    <w:rsid w:val="004B05C9"/>
    <w:rsid w:val="004B0AAF"/>
    <w:rsid w:val="004B121C"/>
    <w:rsid w:val="004B16DD"/>
    <w:rsid w:val="004B170E"/>
    <w:rsid w:val="004B1AB1"/>
    <w:rsid w:val="004B1C16"/>
    <w:rsid w:val="004B23C3"/>
    <w:rsid w:val="004B23E0"/>
    <w:rsid w:val="004B2437"/>
    <w:rsid w:val="004B3924"/>
    <w:rsid w:val="004B3B78"/>
    <w:rsid w:val="004B3F55"/>
    <w:rsid w:val="004B4816"/>
    <w:rsid w:val="004B4EC1"/>
    <w:rsid w:val="004B4FE2"/>
    <w:rsid w:val="004B4FEF"/>
    <w:rsid w:val="004B5E88"/>
    <w:rsid w:val="004B6088"/>
    <w:rsid w:val="004B6876"/>
    <w:rsid w:val="004B73A7"/>
    <w:rsid w:val="004C0422"/>
    <w:rsid w:val="004C0BA3"/>
    <w:rsid w:val="004C0E24"/>
    <w:rsid w:val="004C1334"/>
    <w:rsid w:val="004C1576"/>
    <w:rsid w:val="004C165A"/>
    <w:rsid w:val="004C1F67"/>
    <w:rsid w:val="004C1FA7"/>
    <w:rsid w:val="004C231F"/>
    <w:rsid w:val="004C286F"/>
    <w:rsid w:val="004C3090"/>
    <w:rsid w:val="004C30AE"/>
    <w:rsid w:val="004C380D"/>
    <w:rsid w:val="004C38B9"/>
    <w:rsid w:val="004C404A"/>
    <w:rsid w:val="004C4419"/>
    <w:rsid w:val="004C4DDD"/>
    <w:rsid w:val="004C6243"/>
    <w:rsid w:val="004C6418"/>
    <w:rsid w:val="004C6598"/>
    <w:rsid w:val="004C6E4B"/>
    <w:rsid w:val="004C736D"/>
    <w:rsid w:val="004C75C6"/>
    <w:rsid w:val="004C77F0"/>
    <w:rsid w:val="004D018B"/>
    <w:rsid w:val="004D01C6"/>
    <w:rsid w:val="004D06BB"/>
    <w:rsid w:val="004D1162"/>
    <w:rsid w:val="004D1706"/>
    <w:rsid w:val="004D1873"/>
    <w:rsid w:val="004D1937"/>
    <w:rsid w:val="004D1A86"/>
    <w:rsid w:val="004D2244"/>
    <w:rsid w:val="004D243F"/>
    <w:rsid w:val="004D2448"/>
    <w:rsid w:val="004D273D"/>
    <w:rsid w:val="004D295F"/>
    <w:rsid w:val="004D29CA"/>
    <w:rsid w:val="004D2B24"/>
    <w:rsid w:val="004D2EB9"/>
    <w:rsid w:val="004D3106"/>
    <w:rsid w:val="004D3145"/>
    <w:rsid w:val="004D31AE"/>
    <w:rsid w:val="004D3510"/>
    <w:rsid w:val="004D36B4"/>
    <w:rsid w:val="004D3B2C"/>
    <w:rsid w:val="004D4178"/>
    <w:rsid w:val="004D424A"/>
    <w:rsid w:val="004D455B"/>
    <w:rsid w:val="004D497D"/>
    <w:rsid w:val="004D4A06"/>
    <w:rsid w:val="004D5408"/>
    <w:rsid w:val="004D5B3E"/>
    <w:rsid w:val="004D6310"/>
    <w:rsid w:val="004D65DB"/>
    <w:rsid w:val="004D7473"/>
    <w:rsid w:val="004D78A0"/>
    <w:rsid w:val="004D7A36"/>
    <w:rsid w:val="004D7A79"/>
    <w:rsid w:val="004D7E04"/>
    <w:rsid w:val="004D7F2D"/>
    <w:rsid w:val="004E03BE"/>
    <w:rsid w:val="004E03C6"/>
    <w:rsid w:val="004E05E2"/>
    <w:rsid w:val="004E06CA"/>
    <w:rsid w:val="004E0937"/>
    <w:rsid w:val="004E12CD"/>
    <w:rsid w:val="004E137E"/>
    <w:rsid w:val="004E2769"/>
    <w:rsid w:val="004E3431"/>
    <w:rsid w:val="004E34B6"/>
    <w:rsid w:val="004E3883"/>
    <w:rsid w:val="004E3F25"/>
    <w:rsid w:val="004E4606"/>
    <w:rsid w:val="004E4944"/>
    <w:rsid w:val="004E4C8A"/>
    <w:rsid w:val="004E4D0E"/>
    <w:rsid w:val="004E4DE4"/>
    <w:rsid w:val="004E4F2B"/>
    <w:rsid w:val="004E4F75"/>
    <w:rsid w:val="004E504C"/>
    <w:rsid w:val="004E5496"/>
    <w:rsid w:val="004E59CF"/>
    <w:rsid w:val="004E5BBB"/>
    <w:rsid w:val="004E62D9"/>
    <w:rsid w:val="004E69A8"/>
    <w:rsid w:val="004E6D7C"/>
    <w:rsid w:val="004E6F0B"/>
    <w:rsid w:val="004E6FC1"/>
    <w:rsid w:val="004E71FC"/>
    <w:rsid w:val="004E7457"/>
    <w:rsid w:val="004E7D6E"/>
    <w:rsid w:val="004F0117"/>
    <w:rsid w:val="004F039D"/>
    <w:rsid w:val="004F043B"/>
    <w:rsid w:val="004F0563"/>
    <w:rsid w:val="004F0617"/>
    <w:rsid w:val="004F07B2"/>
    <w:rsid w:val="004F0850"/>
    <w:rsid w:val="004F0EED"/>
    <w:rsid w:val="004F1359"/>
    <w:rsid w:val="004F1380"/>
    <w:rsid w:val="004F17E3"/>
    <w:rsid w:val="004F1E85"/>
    <w:rsid w:val="004F21EB"/>
    <w:rsid w:val="004F24FE"/>
    <w:rsid w:val="004F362E"/>
    <w:rsid w:val="004F4698"/>
    <w:rsid w:val="004F4934"/>
    <w:rsid w:val="004F5086"/>
    <w:rsid w:val="004F5149"/>
    <w:rsid w:val="004F522B"/>
    <w:rsid w:val="004F5872"/>
    <w:rsid w:val="004F5DAB"/>
    <w:rsid w:val="004F631A"/>
    <w:rsid w:val="004F65BA"/>
    <w:rsid w:val="004F6972"/>
    <w:rsid w:val="004F6F29"/>
    <w:rsid w:val="004F7587"/>
    <w:rsid w:val="004F77A0"/>
    <w:rsid w:val="004F7A12"/>
    <w:rsid w:val="004F7EB7"/>
    <w:rsid w:val="004F7EDE"/>
    <w:rsid w:val="004F7F1F"/>
    <w:rsid w:val="0050001F"/>
    <w:rsid w:val="0050018A"/>
    <w:rsid w:val="005003FA"/>
    <w:rsid w:val="00500613"/>
    <w:rsid w:val="005008D0"/>
    <w:rsid w:val="00500E7C"/>
    <w:rsid w:val="00501D05"/>
    <w:rsid w:val="00501EE4"/>
    <w:rsid w:val="00501FD7"/>
    <w:rsid w:val="00502799"/>
    <w:rsid w:val="00502A1E"/>
    <w:rsid w:val="00502D89"/>
    <w:rsid w:val="00502F85"/>
    <w:rsid w:val="00503411"/>
    <w:rsid w:val="0050382A"/>
    <w:rsid w:val="005039E3"/>
    <w:rsid w:val="00503E66"/>
    <w:rsid w:val="00504B08"/>
    <w:rsid w:val="00505086"/>
    <w:rsid w:val="005052C0"/>
    <w:rsid w:val="00505329"/>
    <w:rsid w:val="00505C7E"/>
    <w:rsid w:val="00505F12"/>
    <w:rsid w:val="005066A0"/>
    <w:rsid w:val="00506722"/>
    <w:rsid w:val="005067AA"/>
    <w:rsid w:val="005067F2"/>
    <w:rsid w:val="0050681A"/>
    <w:rsid w:val="00506FA4"/>
    <w:rsid w:val="0050750C"/>
    <w:rsid w:val="00507AA3"/>
    <w:rsid w:val="00507CEA"/>
    <w:rsid w:val="005100A5"/>
    <w:rsid w:val="0051048E"/>
    <w:rsid w:val="005107BF"/>
    <w:rsid w:val="0051084F"/>
    <w:rsid w:val="00510F30"/>
    <w:rsid w:val="00510F67"/>
    <w:rsid w:val="0051119C"/>
    <w:rsid w:val="005112D6"/>
    <w:rsid w:val="00511504"/>
    <w:rsid w:val="00511E69"/>
    <w:rsid w:val="00512244"/>
    <w:rsid w:val="005122B8"/>
    <w:rsid w:val="00512ACB"/>
    <w:rsid w:val="00512ED0"/>
    <w:rsid w:val="005138E6"/>
    <w:rsid w:val="00513A23"/>
    <w:rsid w:val="00514ACB"/>
    <w:rsid w:val="00514ED5"/>
    <w:rsid w:val="0051535B"/>
    <w:rsid w:val="005158BA"/>
    <w:rsid w:val="00516101"/>
    <w:rsid w:val="005163ED"/>
    <w:rsid w:val="00516AEE"/>
    <w:rsid w:val="00516EBB"/>
    <w:rsid w:val="0051712C"/>
    <w:rsid w:val="005175C0"/>
    <w:rsid w:val="0051792A"/>
    <w:rsid w:val="00517C7F"/>
    <w:rsid w:val="0052176B"/>
    <w:rsid w:val="0052216D"/>
    <w:rsid w:val="00522689"/>
    <w:rsid w:val="00522B72"/>
    <w:rsid w:val="00522CDC"/>
    <w:rsid w:val="00522FF5"/>
    <w:rsid w:val="00523513"/>
    <w:rsid w:val="005239A1"/>
    <w:rsid w:val="005245E3"/>
    <w:rsid w:val="00524A9E"/>
    <w:rsid w:val="00525026"/>
    <w:rsid w:val="0052503A"/>
    <w:rsid w:val="005255FF"/>
    <w:rsid w:val="00525727"/>
    <w:rsid w:val="00525C78"/>
    <w:rsid w:val="00526100"/>
    <w:rsid w:val="00526115"/>
    <w:rsid w:val="005264D0"/>
    <w:rsid w:val="00526F5C"/>
    <w:rsid w:val="00527729"/>
    <w:rsid w:val="0052792F"/>
    <w:rsid w:val="00527995"/>
    <w:rsid w:val="00527CE8"/>
    <w:rsid w:val="005301E4"/>
    <w:rsid w:val="005302E9"/>
    <w:rsid w:val="00530530"/>
    <w:rsid w:val="00530AB8"/>
    <w:rsid w:val="00530CFF"/>
    <w:rsid w:val="0053127D"/>
    <w:rsid w:val="00531320"/>
    <w:rsid w:val="0053171F"/>
    <w:rsid w:val="00531D19"/>
    <w:rsid w:val="005321B3"/>
    <w:rsid w:val="005321DC"/>
    <w:rsid w:val="005323BC"/>
    <w:rsid w:val="0053295C"/>
    <w:rsid w:val="00532DFD"/>
    <w:rsid w:val="00533060"/>
    <w:rsid w:val="0053363C"/>
    <w:rsid w:val="00533B74"/>
    <w:rsid w:val="00533C79"/>
    <w:rsid w:val="00533FAF"/>
    <w:rsid w:val="00533FD6"/>
    <w:rsid w:val="005340DC"/>
    <w:rsid w:val="005343DC"/>
    <w:rsid w:val="00534B97"/>
    <w:rsid w:val="00534FD8"/>
    <w:rsid w:val="00535240"/>
    <w:rsid w:val="00535720"/>
    <w:rsid w:val="00535E66"/>
    <w:rsid w:val="00535FD2"/>
    <w:rsid w:val="005366B6"/>
    <w:rsid w:val="0053689E"/>
    <w:rsid w:val="005369EB"/>
    <w:rsid w:val="005375D4"/>
    <w:rsid w:val="005376EE"/>
    <w:rsid w:val="00537C52"/>
    <w:rsid w:val="005403BB"/>
    <w:rsid w:val="00540485"/>
    <w:rsid w:val="00540501"/>
    <w:rsid w:val="00540A54"/>
    <w:rsid w:val="00540C81"/>
    <w:rsid w:val="00540D9C"/>
    <w:rsid w:val="00540E6D"/>
    <w:rsid w:val="0054101B"/>
    <w:rsid w:val="00541297"/>
    <w:rsid w:val="005416DB"/>
    <w:rsid w:val="00541C8E"/>
    <w:rsid w:val="0054205E"/>
    <w:rsid w:val="005427AB"/>
    <w:rsid w:val="00542919"/>
    <w:rsid w:val="005429CD"/>
    <w:rsid w:val="00542DB1"/>
    <w:rsid w:val="005431CA"/>
    <w:rsid w:val="0054332A"/>
    <w:rsid w:val="00543905"/>
    <w:rsid w:val="005442AC"/>
    <w:rsid w:val="00544546"/>
    <w:rsid w:val="00544798"/>
    <w:rsid w:val="00544BDF"/>
    <w:rsid w:val="00544CE3"/>
    <w:rsid w:val="005451E1"/>
    <w:rsid w:val="005458C4"/>
    <w:rsid w:val="00545B4F"/>
    <w:rsid w:val="00546230"/>
    <w:rsid w:val="005462F5"/>
    <w:rsid w:val="00546B2E"/>
    <w:rsid w:val="00546EB7"/>
    <w:rsid w:val="0054700B"/>
    <w:rsid w:val="00547527"/>
    <w:rsid w:val="00547528"/>
    <w:rsid w:val="005475C9"/>
    <w:rsid w:val="005501DF"/>
    <w:rsid w:val="0055044F"/>
    <w:rsid w:val="005504CD"/>
    <w:rsid w:val="0055083D"/>
    <w:rsid w:val="00550C4B"/>
    <w:rsid w:val="005517C5"/>
    <w:rsid w:val="005518B4"/>
    <w:rsid w:val="00551DEA"/>
    <w:rsid w:val="00552092"/>
    <w:rsid w:val="00552211"/>
    <w:rsid w:val="005534E0"/>
    <w:rsid w:val="0055419C"/>
    <w:rsid w:val="00554244"/>
    <w:rsid w:val="00554AAA"/>
    <w:rsid w:val="00554EF8"/>
    <w:rsid w:val="00554FCC"/>
    <w:rsid w:val="0055538D"/>
    <w:rsid w:val="005554C8"/>
    <w:rsid w:val="00555832"/>
    <w:rsid w:val="00555D95"/>
    <w:rsid w:val="00556518"/>
    <w:rsid w:val="0055661C"/>
    <w:rsid w:val="00556DDB"/>
    <w:rsid w:val="00557E97"/>
    <w:rsid w:val="00557FC0"/>
    <w:rsid w:val="00560D89"/>
    <w:rsid w:val="005610BB"/>
    <w:rsid w:val="005619E6"/>
    <w:rsid w:val="00561A97"/>
    <w:rsid w:val="00561D00"/>
    <w:rsid w:val="00561E18"/>
    <w:rsid w:val="00561E79"/>
    <w:rsid w:val="00562BF2"/>
    <w:rsid w:val="005632FB"/>
    <w:rsid w:val="00563D93"/>
    <w:rsid w:val="00563DAC"/>
    <w:rsid w:val="00564261"/>
    <w:rsid w:val="00564430"/>
    <w:rsid w:val="005644FF"/>
    <w:rsid w:val="00564550"/>
    <w:rsid w:val="0056476F"/>
    <w:rsid w:val="0056533C"/>
    <w:rsid w:val="00565784"/>
    <w:rsid w:val="005660C3"/>
    <w:rsid w:val="005662D8"/>
    <w:rsid w:val="005667D6"/>
    <w:rsid w:val="0056706C"/>
    <w:rsid w:val="0056717F"/>
    <w:rsid w:val="00567192"/>
    <w:rsid w:val="005675E0"/>
    <w:rsid w:val="00567768"/>
    <w:rsid w:val="00567855"/>
    <w:rsid w:val="00567D24"/>
    <w:rsid w:val="00570137"/>
    <w:rsid w:val="00570449"/>
    <w:rsid w:val="00570C00"/>
    <w:rsid w:val="00570D15"/>
    <w:rsid w:val="00570D4F"/>
    <w:rsid w:val="0057108F"/>
    <w:rsid w:val="0057137C"/>
    <w:rsid w:val="00571AEB"/>
    <w:rsid w:val="00571EFF"/>
    <w:rsid w:val="00571FBB"/>
    <w:rsid w:val="00572749"/>
    <w:rsid w:val="00572FAA"/>
    <w:rsid w:val="005738ED"/>
    <w:rsid w:val="00573B4A"/>
    <w:rsid w:val="0057408F"/>
    <w:rsid w:val="00574ACB"/>
    <w:rsid w:val="00574B9A"/>
    <w:rsid w:val="005755D9"/>
    <w:rsid w:val="0057565C"/>
    <w:rsid w:val="0057584B"/>
    <w:rsid w:val="00575AB6"/>
    <w:rsid w:val="00575DAC"/>
    <w:rsid w:val="00576131"/>
    <w:rsid w:val="005761BA"/>
    <w:rsid w:val="00576586"/>
    <w:rsid w:val="00576E73"/>
    <w:rsid w:val="005772BD"/>
    <w:rsid w:val="00577CD8"/>
    <w:rsid w:val="005800EC"/>
    <w:rsid w:val="0058021B"/>
    <w:rsid w:val="00580354"/>
    <w:rsid w:val="005805F3"/>
    <w:rsid w:val="005808FA"/>
    <w:rsid w:val="00580C8E"/>
    <w:rsid w:val="00581C2C"/>
    <w:rsid w:val="0058206B"/>
    <w:rsid w:val="00582969"/>
    <w:rsid w:val="00582B94"/>
    <w:rsid w:val="005831D8"/>
    <w:rsid w:val="00583383"/>
    <w:rsid w:val="0058342B"/>
    <w:rsid w:val="00583689"/>
    <w:rsid w:val="00583776"/>
    <w:rsid w:val="00583F7F"/>
    <w:rsid w:val="00584895"/>
    <w:rsid w:val="005849B6"/>
    <w:rsid w:val="00584F0F"/>
    <w:rsid w:val="00585690"/>
    <w:rsid w:val="005859C4"/>
    <w:rsid w:val="00585A60"/>
    <w:rsid w:val="00585CC2"/>
    <w:rsid w:val="00585D05"/>
    <w:rsid w:val="005866F8"/>
    <w:rsid w:val="00586C5A"/>
    <w:rsid w:val="0058797B"/>
    <w:rsid w:val="00587F09"/>
    <w:rsid w:val="0059047D"/>
    <w:rsid w:val="00590992"/>
    <w:rsid w:val="00590F4B"/>
    <w:rsid w:val="00591DB0"/>
    <w:rsid w:val="00592127"/>
    <w:rsid w:val="00592F8D"/>
    <w:rsid w:val="005932B1"/>
    <w:rsid w:val="0059337F"/>
    <w:rsid w:val="00593666"/>
    <w:rsid w:val="00593979"/>
    <w:rsid w:val="00593B07"/>
    <w:rsid w:val="00593D0E"/>
    <w:rsid w:val="00593EF6"/>
    <w:rsid w:val="0059497D"/>
    <w:rsid w:val="00594B7F"/>
    <w:rsid w:val="0059506F"/>
    <w:rsid w:val="0059524C"/>
    <w:rsid w:val="00595B33"/>
    <w:rsid w:val="00595CC7"/>
    <w:rsid w:val="00595EC9"/>
    <w:rsid w:val="0059662F"/>
    <w:rsid w:val="00596741"/>
    <w:rsid w:val="0059697A"/>
    <w:rsid w:val="005971D3"/>
    <w:rsid w:val="0059720F"/>
    <w:rsid w:val="00597C14"/>
    <w:rsid w:val="00597EE1"/>
    <w:rsid w:val="005A0682"/>
    <w:rsid w:val="005A0838"/>
    <w:rsid w:val="005A08BD"/>
    <w:rsid w:val="005A123D"/>
    <w:rsid w:val="005A148E"/>
    <w:rsid w:val="005A1A32"/>
    <w:rsid w:val="005A1E3B"/>
    <w:rsid w:val="005A417F"/>
    <w:rsid w:val="005A43D9"/>
    <w:rsid w:val="005A48EB"/>
    <w:rsid w:val="005A4918"/>
    <w:rsid w:val="005A4C78"/>
    <w:rsid w:val="005A52F4"/>
    <w:rsid w:val="005A58D1"/>
    <w:rsid w:val="005A5DFB"/>
    <w:rsid w:val="005A5FA4"/>
    <w:rsid w:val="005A6024"/>
    <w:rsid w:val="005A6207"/>
    <w:rsid w:val="005A78E5"/>
    <w:rsid w:val="005A7DF6"/>
    <w:rsid w:val="005A7E41"/>
    <w:rsid w:val="005A7EFB"/>
    <w:rsid w:val="005B0B19"/>
    <w:rsid w:val="005B1190"/>
    <w:rsid w:val="005B1D71"/>
    <w:rsid w:val="005B2007"/>
    <w:rsid w:val="005B2254"/>
    <w:rsid w:val="005B2411"/>
    <w:rsid w:val="005B24FB"/>
    <w:rsid w:val="005B2528"/>
    <w:rsid w:val="005B260D"/>
    <w:rsid w:val="005B26AC"/>
    <w:rsid w:val="005B284E"/>
    <w:rsid w:val="005B28AC"/>
    <w:rsid w:val="005B2A82"/>
    <w:rsid w:val="005B2F35"/>
    <w:rsid w:val="005B301B"/>
    <w:rsid w:val="005B316F"/>
    <w:rsid w:val="005B34C6"/>
    <w:rsid w:val="005B351C"/>
    <w:rsid w:val="005B38DE"/>
    <w:rsid w:val="005B4683"/>
    <w:rsid w:val="005B4A3B"/>
    <w:rsid w:val="005B538D"/>
    <w:rsid w:val="005B553D"/>
    <w:rsid w:val="005B55BC"/>
    <w:rsid w:val="005B5B20"/>
    <w:rsid w:val="005B62A7"/>
    <w:rsid w:val="005B65E3"/>
    <w:rsid w:val="005B6656"/>
    <w:rsid w:val="005B6C16"/>
    <w:rsid w:val="005B7092"/>
    <w:rsid w:val="005B73DA"/>
    <w:rsid w:val="005B7562"/>
    <w:rsid w:val="005B7675"/>
    <w:rsid w:val="005B79C2"/>
    <w:rsid w:val="005B7E1A"/>
    <w:rsid w:val="005B7F21"/>
    <w:rsid w:val="005C01FD"/>
    <w:rsid w:val="005C0C1B"/>
    <w:rsid w:val="005C0C63"/>
    <w:rsid w:val="005C0DFB"/>
    <w:rsid w:val="005C1460"/>
    <w:rsid w:val="005C156C"/>
    <w:rsid w:val="005C185D"/>
    <w:rsid w:val="005C1864"/>
    <w:rsid w:val="005C1A4E"/>
    <w:rsid w:val="005C22B9"/>
    <w:rsid w:val="005C2843"/>
    <w:rsid w:val="005C2F24"/>
    <w:rsid w:val="005C3468"/>
    <w:rsid w:val="005C3BB0"/>
    <w:rsid w:val="005C3DC1"/>
    <w:rsid w:val="005C4D0B"/>
    <w:rsid w:val="005C4F9D"/>
    <w:rsid w:val="005C532A"/>
    <w:rsid w:val="005C5B50"/>
    <w:rsid w:val="005C5C2D"/>
    <w:rsid w:val="005C6233"/>
    <w:rsid w:val="005C676D"/>
    <w:rsid w:val="005C7399"/>
    <w:rsid w:val="005C73DE"/>
    <w:rsid w:val="005D01F3"/>
    <w:rsid w:val="005D0500"/>
    <w:rsid w:val="005D0752"/>
    <w:rsid w:val="005D11D1"/>
    <w:rsid w:val="005D14F1"/>
    <w:rsid w:val="005D1A09"/>
    <w:rsid w:val="005D1AE7"/>
    <w:rsid w:val="005D1C24"/>
    <w:rsid w:val="005D1D8A"/>
    <w:rsid w:val="005D1E48"/>
    <w:rsid w:val="005D207A"/>
    <w:rsid w:val="005D238F"/>
    <w:rsid w:val="005D2F44"/>
    <w:rsid w:val="005D3066"/>
    <w:rsid w:val="005D3404"/>
    <w:rsid w:val="005D3B77"/>
    <w:rsid w:val="005D4364"/>
    <w:rsid w:val="005D48C5"/>
    <w:rsid w:val="005D49BE"/>
    <w:rsid w:val="005D49F2"/>
    <w:rsid w:val="005D525B"/>
    <w:rsid w:val="005D53F9"/>
    <w:rsid w:val="005D5AA7"/>
    <w:rsid w:val="005D62EF"/>
    <w:rsid w:val="005D64CC"/>
    <w:rsid w:val="005D6804"/>
    <w:rsid w:val="005D6AB8"/>
    <w:rsid w:val="005D6DA5"/>
    <w:rsid w:val="005D7636"/>
    <w:rsid w:val="005D7D46"/>
    <w:rsid w:val="005E01A9"/>
    <w:rsid w:val="005E0A0F"/>
    <w:rsid w:val="005E0AD2"/>
    <w:rsid w:val="005E0FF5"/>
    <w:rsid w:val="005E1016"/>
    <w:rsid w:val="005E1818"/>
    <w:rsid w:val="005E1884"/>
    <w:rsid w:val="005E280F"/>
    <w:rsid w:val="005E3098"/>
    <w:rsid w:val="005E30C7"/>
    <w:rsid w:val="005E31E2"/>
    <w:rsid w:val="005E347B"/>
    <w:rsid w:val="005E36B5"/>
    <w:rsid w:val="005E3FFD"/>
    <w:rsid w:val="005E41A0"/>
    <w:rsid w:val="005E4695"/>
    <w:rsid w:val="005E46A8"/>
    <w:rsid w:val="005E46E4"/>
    <w:rsid w:val="005E49B4"/>
    <w:rsid w:val="005E4B13"/>
    <w:rsid w:val="005E4C02"/>
    <w:rsid w:val="005E52F5"/>
    <w:rsid w:val="005E5657"/>
    <w:rsid w:val="005E578C"/>
    <w:rsid w:val="005E5850"/>
    <w:rsid w:val="005E5F88"/>
    <w:rsid w:val="005E60D3"/>
    <w:rsid w:val="005E64A2"/>
    <w:rsid w:val="005E665E"/>
    <w:rsid w:val="005E675F"/>
    <w:rsid w:val="005E68ED"/>
    <w:rsid w:val="005E6BEB"/>
    <w:rsid w:val="005E751C"/>
    <w:rsid w:val="005E7B56"/>
    <w:rsid w:val="005F01CE"/>
    <w:rsid w:val="005F01DF"/>
    <w:rsid w:val="005F02A5"/>
    <w:rsid w:val="005F12B7"/>
    <w:rsid w:val="005F130E"/>
    <w:rsid w:val="005F13E0"/>
    <w:rsid w:val="005F1858"/>
    <w:rsid w:val="005F1C3C"/>
    <w:rsid w:val="005F1F05"/>
    <w:rsid w:val="005F235F"/>
    <w:rsid w:val="005F2503"/>
    <w:rsid w:val="005F2772"/>
    <w:rsid w:val="005F27E1"/>
    <w:rsid w:val="005F2FFD"/>
    <w:rsid w:val="005F3231"/>
    <w:rsid w:val="005F36FC"/>
    <w:rsid w:val="005F3C34"/>
    <w:rsid w:val="005F4486"/>
    <w:rsid w:val="005F45A2"/>
    <w:rsid w:val="005F463C"/>
    <w:rsid w:val="005F48C0"/>
    <w:rsid w:val="005F4ABE"/>
    <w:rsid w:val="005F4CF0"/>
    <w:rsid w:val="005F4D65"/>
    <w:rsid w:val="005F4E79"/>
    <w:rsid w:val="005F557A"/>
    <w:rsid w:val="005F5681"/>
    <w:rsid w:val="005F56FF"/>
    <w:rsid w:val="005F5846"/>
    <w:rsid w:val="005F5A08"/>
    <w:rsid w:val="005F5B93"/>
    <w:rsid w:val="005F60AF"/>
    <w:rsid w:val="005F62E7"/>
    <w:rsid w:val="005F6A41"/>
    <w:rsid w:val="005F7535"/>
    <w:rsid w:val="005F768D"/>
    <w:rsid w:val="005F76CC"/>
    <w:rsid w:val="005F775C"/>
    <w:rsid w:val="005F7931"/>
    <w:rsid w:val="005F7A86"/>
    <w:rsid w:val="005F7FF8"/>
    <w:rsid w:val="00600AB5"/>
    <w:rsid w:val="00600CA4"/>
    <w:rsid w:val="00600F60"/>
    <w:rsid w:val="00601301"/>
    <w:rsid w:val="006016FC"/>
    <w:rsid w:val="00601C08"/>
    <w:rsid w:val="00601C9E"/>
    <w:rsid w:val="006023B9"/>
    <w:rsid w:val="00602416"/>
    <w:rsid w:val="0060255F"/>
    <w:rsid w:val="00602BC0"/>
    <w:rsid w:val="00602F8E"/>
    <w:rsid w:val="0060345A"/>
    <w:rsid w:val="00603961"/>
    <w:rsid w:val="006039FB"/>
    <w:rsid w:val="006041F2"/>
    <w:rsid w:val="006046EC"/>
    <w:rsid w:val="00604977"/>
    <w:rsid w:val="006049DC"/>
    <w:rsid w:val="00605591"/>
    <w:rsid w:val="00605B5C"/>
    <w:rsid w:val="00605DAA"/>
    <w:rsid w:val="00606171"/>
    <w:rsid w:val="006064A0"/>
    <w:rsid w:val="006065C2"/>
    <w:rsid w:val="006067BF"/>
    <w:rsid w:val="00606930"/>
    <w:rsid w:val="00606B74"/>
    <w:rsid w:val="00606DF4"/>
    <w:rsid w:val="006071B8"/>
    <w:rsid w:val="006074B4"/>
    <w:rsid w:val="006102BE"/>
    <w:rsid w:val="006108AE"/>
    <w:rsid w:val="00610CB0"/>
    <w:rsid w:val="00610E41"/>
    <w:rsid w:val="006110CE"/>
    <w:rsid w:val="00611379"/>
    <w:rsid w:val="006113F9"/>
    <w:rsid w:val="006116B1"/>
    <w:rsid w:val="00611790"/>
    <w:rsid w:val="00611B07"/>
    <w:rsid w:val="00611C83"/>
    <w:rsid w:val="00612095"/>
    <w:rsid w:val="006123C3"/>
    <w:rsid w:val="00612725"/>
    <w:rsid w:val="00612F7F"/>
    <w:rsid w:val="00612F9C"/>
    <w:rsid w:val="0061329F"/>
    <w:rsid w:val="00613362"/>
    <w:rsid w:val="0061371F"/>
    <w:rsid w:val="006139B0"/>
    <w:rsid w:val="00614028"/>
    <w:rsid w:val="00614124"/>
    <w:rsid w:val="006148E4"/>
    <w:rsid w:val="006149C9"/>
    <w:rsid w:val="00614E33"/>
    <w:rsid w:val="00615361"/>
    <w:rsid w:val="0061539F"/>
    <w:rsid w:val="00615627"/>
    <w:rsid w:val="00615975"/>
    <w:rsid w:val="00615BA1"/>
    <w:rsid w:val="00616159"/>
    <w:rsid w:val="00616201"/>
    <w:rsid w:val="006165FB"/>
    <w:rsid w:val="0061674A"/>
    <w:rsid w:val="00616B0A"/>
    <w:rsid w:val="00617037"/>
    <w:rsid w:val="006174F9"/>
    <w:rsid w:val="0061756A"/>
    <w:rsid w:val="00617749"/>
    <w:rsid w:val="006179EC"/>
    <w:rsid w:val="00620D13"/>
    <w:rsid w:val="00620DAA"/>
    <w:rsid w:val="00620DD8"/>
    <w:rsid w:val="00621707"/>
    <w:rsid w:val="006217AC"/>
    <w:rsid w:val="00621D14"/>
    <w:rsid w:val="00622023"/>
    <w:rsid w:val="006220DE"/>
    <w:rsid w:val="00622153"/>
    <w:rsid w:val="006225CA"/>
    <w:rsid w:val="00622C7B"/>
    <w:rsid w:val="0062302B"/>
    <w:rsid w:val="00623346"/>
    <w:rsid w:val="006235F8"/>
    <w:rsid w:val="00623FE1"/>
    <w:rsid w:val="00624974"/>
    <w:rsid w:val="006249FB"/>
    <w:rsid w:val="00624B98"/>
    <w:rsid w:val="00624BB8"/>
    <w:rsid w:val="00625267"/>
    <w:rsid w:val="0062599A"/>
    <w:rsid w:val="00625B30"/>
    <w:rsid w:val="00625D93"/>
    <w:rsid w:val="00626640"/>
    <w:rsid w:val="00626A5E"/>
    <w:rsid w:val="00626D2F"/>
    <w:rsid w:val="00627199"/>
    <w:rsid w:val="006273EA"/>
    <w:rsid w:val="00627C1D"/>
    <w:rsid w:val="00627FB7"/>
    <w:rsid w:val="00630003"/>
    <w:rsid w:val="00630E6E"/>
    <w:rsid w:val="006331DA"/>
    <w:rsid w:val="006332A4"/>
    <w:rsid w:val="00634226"/>
    <w:rsid w:val="006343A2"/>
    <w:rsid w:val="0063559D"/>
    <w:rsid w:val="00635734"/>
    <w:rsid w:val="00635B49"/>
    <w:rsid w:val="00635BCB"/>
    <w:rsid w:val="00635D1E"/>
    <w:rsid w:val="00636767"/>
    <w:rsid w:val="00636776"/>
    <w:rsid w:val="00636790"/>
    <w:rsid w:val="00637600"/>
    <w:rsid w:val="0063776C"/>
    <w:rsid w:val="006377E4"/>
    <w:rsid w:val="0063786D"/>
    <w:rsid w:val="00637BEC"/>
    <w:rsid w:val="00640296"/>
    <w:rsid w:val="006404D9"/>
    <w:rsid w:val="00640C85"/>
    <w:rsid w:val="00640DB0"/>
    <w:rsid w:val="0064142A"/>
    <w:rsid w:val="00641DFD"/>
    <w:rsid w:val="0064269E"/>
    <w:rsid w:val="006427DC"/>
    <w:rsid w:val="0064283C"/>
    <w:rsid w:val="0064370F"/>
    <w:rsid w:val="00643A43"/>
    <w:rsid w:val="0064506B"/>
    <w:rsid w:val="0064519A"/>
    <w:rsid w:val="006453DE"/>
    <w:rsid w:val="00645A31"/>
    <w:rsid w:val="00645C7F"/>
    <w:rsid w:val="00645D4A"/>
    <w:rsid w:val="00645F99"/>
    <w:rsid w:val="00646350"/>
    <w:rsid w:val="00646DA0"/>
    <w:rsid w:val="00647AD8"/>
    <w:rsid w:val="00650043"/>
    <w:rsid w:val="00650295"/>
    <w:rsid w:val="00650DF2"/>
    <w:rsid w:val="00650E75"/>
    <w:rsid w:val="00650FDF"/>
    <w:rsid w:val="00651CF9"/>
    <w:rsid w:val="00653095"/>
    <w:rsid w:val="00653761"/>
    <w:rsid w:val="00653A7D"/>
    <w:rsid w:val="00653D7D"/>
    <w:rsid w:val="0065427F"/>
    <w:rsid w:val="006545CF"/>
    <w:rsid w:val="006545F8"/>
    <w:rsid w:val="00654886"/>
    <w:rsid w:val="00655177"/>
    <w:rsid w:val="0065535E"/>
    <w:rsid w:val="0065544C"/>
    <w:rsid w:val="00655589"/>
    <w:rsid w:val="00655674"/>
    <w:rsid w:val="00655CE2"/>
    <w:rsid w:val="00656468"/>
    <w:rsid w:val="00656BC3"/>
    <w:rsid w:val="00656C0D"/>
    <w:rsid w:val="0065757B"/>
    <w:rsid w:val="006576D8"/>
    <w:rsid w:val="00657CB5"/>
    <w:rsid w:val="006600A2"/>
    <w:rsid w:val="0066082D"/>
    <w:rsid w:val="00660B89"/>
    <w:rsid w:val="00660C76"/>
    <w:rsid w:val="006611E0"/>
    <w:rsid w:val="006612A3"/>
    <w:rsid w:val="00661891"/>
    <w:rsid w:val="00661F4A"/>
    <w:rsid w:val="00662435"/>
    <w:rsid w:val="00662716"/>
    <w:rsid w:val="00662936"/>
    <w:rsid w:val="00662B0E"/>
    <w:rsid w:val="00662E03"/>
    <w:rsid w:val="006632BF"/>
    <w:rsid w:val="0066335F"/>
    <w:rsid w:val="00663624"/>
    <w:rsid w:val="00663B29"/>
    <w:rsid w:val="00663F17"/>
    <w:rsid w:val="006641A1"/>
    <w:rsid w:val="00664BA3"/>
    <w:rsid w:val="00664E06"/>
    <w:rsid w:val="00664E33"/>
    <w:rsid w:val="006652F5"/>
    <w:rsid w:val="006653BB"/>
    <w:rsid w:val="006655DF"/>
    <w:rsid w:val="006656D4"/>
    <w:rsid w:val="00665FB7"/>
    <w:rsid w:val="0066602D"/>
    <w:rsid w:val="006661F1"/>
    <w:rsid w:val="00666617"/>
    <w:rsid w:val="00666C54"/>
    <w:rsid w:val="00666CA2"/>
    <w:rsid w:val="00666F57"/>
    <w:rsid w:val="00667187"/>
    <w:rsid w:val="0066718A"/>
    <w:rsid w:val="006671DF"/>
    <w:rsid w:val="00667A61"/>
    <w:rsid w:val="00667CCA"/>
    <w:rsid w:val="00670090"/>
    <w:rsid w:val="006701DD"/>
    <w:rsid w:val="0067076D"/>
    <w:rsid w:val="00671A20"/>
    <w:rsid w:val="00671A90"/>
    <w:rsid w:val="00671D46"/>
    <w:rsid w:val="00671D8F"/>
    <w:rsid w:val="00671E60"/>
    <w:rsid w:val="00671EC3"/>
    <w:rsid w:val="006720BE"/>
    <w:rsid w:val="00672A0F"/>
    <w:rsid w:val="00672B7D"/>
    <w:rsid w:val="00672F8B"/>
    <w:rsid w:val="00673402"/>
    <w:rsid w:val="0067384C"/>
    <w:rsid w:val="00673F2C"/>
    <w:rsid w:val="00674079"/>
    <w:rsid w:val="006741F2"/>
    <w:rsid w:val="00674911"/>
    <w:rsid w:val="00674ADC"/>
    <w:rsid w:val="00674F67"/>
    <w:rsid w:val="00675056"/>
    <w:rsid w:val="006756EC"/>
    <w:rsid w:val="0067597C"/>
    <w:rsid w:val="00675AF4"/>
    <w:rsid w:val="0067604D"/>
    <w:rsid w:val="00676133"/>
    <w:rsid w:val="00676356"/>
    <w:rsid w:val="006763A9"/>
    <w:rsid w:val="006764FE"/>
    <w:rsid w:val="00676521"/>
    <w:rsid w:val="00676868"/>
    <w:rsid w:val="00676955"/>
    <w:rsid w:val="006776E5"/>
    <w:rsid w:val="00677800"/>
    <w:rsid w:val="00677B13"/>
    <w:rsid w:val="00677D2E"/>
    <w:rsid w:val="00677F4E"/>
    <w:rsid w:val="006800FD"/>
    <w:rsid w:val="00680782"/>
    <w:rsid w:val="006809B4"/>
    <w:rsid w:val="00680AB9"/>
    <w:rsid w:val="00681A08"/>
    <w:rsid w:val="00682385"/>
    <w:rsid w:val="00682899"/>
    <w:rsid w:val="006828BC"/>
    <w:rsid w:val="0068296B"/>
    <w:rsid w:val="00682A2D"/>
    <w:rsid w:val="00682B40"/>
    <w:rsid w:val="00682F86"/>
    <w:rsid w:val="00683992"/>
    <w:rsid w:val="006843FB"/>
    <w:rsid w:val="0068469A"/>
    <w:rsid w:val="00684B57"/>
    <w:rsid w:val="00684C9B"/>
    <w:rsid w:val="0068504A"/>
    <w:rsid w:val="00685626"/>
    <w:rsid w:val="00685677"/>
    <w:rsid w:val="00685744"/>
    <w:rsid w:val="006857F3"/>
    <w:rsid w:val="00685980"/>
    <w:rsid w:val="00685B7C"/>
    <w:rsid w:val="00685CA8"/>
    <w:rsid w:val="00685ECF"/>
    <w:rsid w:val="006864DD"/>
    <w:rsid w:val="006865C8"/>
    <w:rsid w:val="006867CE"/>
    <w:rsid w:val="006868FC"/>
    <w:rsid w:val="006871D3"/>
    <w:rsid w:val="006875B8"/>
    <w:rsid w:val="00687CA4"/>
    <w:rsid w:val="00687CEA"/>
    <w:rsid w:val="00687E74"/>
    <w:rsid w:val="00687F46"/>
    <w:rsid w:val="006900AE"/>
    <w:rsid w:val="006900DA"/>
    <w:rsid w:val="00690899"/>
    <w:rsid w:val="00690989"/>
    <w:rsid w:val="00690A61"/>
    <w:rsid w:val="00690D9B"/>
    <w:rsid w:val="0069135A"/>
    <w:rsid w:val="00691520"/>
    <w:rsid w:val="006917CE"/>
    <w:rsid w:val="006931AA"/>
    <w:rsid w:val="006931CE"/>
    <w:rsid w:val="0069365A"/>
    <w:rsid w:val="006936E4"/>
    <w:rsid w:val="00693A10"/>
    <w:rsid w:val="006940EA"/>
    <w:rsid w:val="006941DC"/>
    <w:rsid w:val="006946FF"/>
    <w:rsid w:val="00694760"/>
    <w:rsid w:val="0069476E"/>
    <w:rsid w:val="00694788"/>
    <w:rsid w:val="00694857"/>
    <w:rsid w:val="0069499D"/>
    <w:rsid w:val="00694E52"/>
    <w:rsid w:val="00695310"/>
    <w:rsid w:val="006957BD"/>
    <w:rsid w:val="006958DB"/>
    <w:rsid w:val="00695B75"/>
    <w:rsid w:val="00695E75"/>
    <w:rsid w:val="006965DB"/>
    <w:rsid w:val="0069664E"/>
    <w:rsid w:val="00696BEA"/>
    <w:rsid w:val="0069749E"/>
    <w:rsid w:val="0069760B"/>
    <w:rsid w:val="00697772"/>
    <w:rsid w:val="00697B66"/>
    <w:rsid w:val="006A0169"/>
    <w:rsid w:val="006A01AF"/>
    <w:rsid w:val="006A033D"/>
    <w:rsid w:val="006A057D"/>
    <w:rsid w:val="006A0DE6"/>
    <w:rsid w:val="006A1A95"/>
    <w:rsid w:val="006A1E8F"/>
    <w:rsid w:val="006A2FB5"/>
    <w:rsid w:val="006A3347"/>
    <w:rsid w:val="006A3667"/>
    <w:rsid w:val="006A38B7"/>
    <w:rsid w:val="006A3915"/>
    <w:rsid w:val="006A3C4E"/>
    <w:rsid w:val="006A429C"/>
    <w:rsid w:val="006A4373"/>
    <w:rsid w:val="006A4472"/>
    <w:rsid w:val="006A50DA"/>
    <w:rsid w:val="006A547F"/>
    <w:rsid w:val="006A54FA"/>
    <w:rsid w:val="006A5917"/>
    <w:rsid w:val="006A5BC9"/>
    <w:rsid w:val="006A663B"/>
    <w:rsid w:val="006A6B7C"/>
    <w:rsid w:val="006A6B97"/>
    <w:rsid w:val="006A71A8"/>
    <w:rsid w:val="006A7A4D"/>
    <w:rsid w:val="006A7B2B"/>
    <w:rsid w:val="006A7DDA"/>
    <w:rsid w:val="006A7FCE"/>
    <w:rsid w:val="006B0289"/>
    <w:rsid w:val="006B0386"/>
    <w:rsid w:val="006B0427"/>
    <w:rsid w:val="006B078C"/>
    <w:rsid w:val="006B07BF"/>
    <w:rsid w:val="006B0A8F"/>
    <w:rsid w:val="006B114B"/>
    <w:rsid w:val="006B1357"/>
    <w:rsid w:val="006B1CB2"/>
    <w:rsid w:val="006B1DD1"/>
    <w:rsid w:val="006B1EDA"/>
    <w:rsid w:val="006B1EE3"/>
    <w:rsid w:val="006B2232"/>
    <w:rsid w:val="006B234E"/>
    <w:rsid w:val="006B27A6"/>
    <w:rsid w:val="006B29EA"/>
    <w:rsid w:val="006B3396"/>
    <w:rsid w:val="006B3588"/>
    <w:rsid w:val="006B3ACD"/>
    <w:rsid w:val="006B3D16"/>
    <w:rsid w:val="006B3F0B"/>
    <w:rsid w:val="006B4706"/>
    <w:rsid w:val="006B49F4"/>
    <w:rsid w:val="006B4D8A"/>
    <w:rsid w:val="006B4ED7"/>
    <w:rsid w:val="006B5002"/>
    <w:rsid w:val="006B5AE4"/>
    <w:rsid w:val="006B668F"/>
    <w:rsid w:val="006B6CA5"/>
    <w:rsid w:val="006B6DD6"/>
    <w:rsid w:val="006B7428"/>
    <w:rsid w:val="006B7EBC"/>
    <w:rsid w:val="006C0088"/>
    <w:rsid w:val="006C00B1"/>
    <w:rsid w:val="006C0217"/>
    <w:rsid w:val="006C04E5"/>
    <w:rsid w:val="006C0DEA"/>
    <w:rsid w:val="006C0DF7"/>
    <w:rsid w:val="006C0E80"/>
    <w:rsid w:val="006C0F2F"/>
    <w:rsid w:val="006C143D"/>
    <w:rsid w:val="006C1891"/>
    <w:rsid w:val="006C1CCD"/>
    <w:rsid w:val="006C2424"/>
    <w:rsid w:val="006C2551"/>
    <w:rsid w:val="006C3639"/>
    <w:rsid w:val="006C3AD5"/>
    <w:rsid w:val="006C3CF7"/>
    <w:rsid w:val="006C3FD0"/>
    <w:rsid w:val="006C4160"/>
    <w:rsid w:val="006C450C"/>
    <w:rsid w:val="006C46D9"/>
    <w:rsid w:val="006C4799"/>
    <w:rsid w:val="006C48D0"/>
    <w:rsid w:val="006C51A5"/>
    <w:rsid w:val="006C54BA"/>
    <w:rsid w:val="006C5879"/>
    <w:rsid w:val="006C5C40"/>
    <w:rsid w:val="006C5D84"/>
    <w:rsid w:val="006C64A3"/>
    <w:rsid w:val="006C6AA7"/>
    <w:rsid w:val="006C6AF3"/>
    <w:rsid w:val="006C6C9F"/>
    <w:rsid w:val="006C6E34"/>
    <w:rsid w:val="006C76C9"/>
    <w:rsid w:val="006C785C"/>
    <w:rsid w:val="006C78A0"/>
    <w:rsid w:val="006C7973"/>
    <w:rsid w:val="006C79A5"/>
    <w:rsid w:val="006C7B2D"/>
    <w:rsid w:val="006D0332"/>
    <w:rsid w:val="006D0B84"/>
    <w:rsid w:val="006D0EC0"/>
    <w:rsid w:val="006D0ED6"/>
    <w:rsid w:val="006D179C"/>
    <w:rsid w:val="006D1E34"/>
    <w:rsid w:val="006D25B7"/>
    <w:rsid w:val="006D31E2"/>
    <w:rsid w:val="006D3E99"/>
    <w:rsid w:val="006D4A7D"/>
    <w:rsid w:val="006D4A8C"/>
    <w:rsid w:val="006D4AD6"/>
    <w:rsid w:val="006D4D50"/>
    <w:rsid w:val="006D51EB"/>
    <w:rsid w:val="006D530A"/>
    <w:rsid w:val="006D5883"/>
    <w:rsid w:val="006D59F8"/>
    <w:rsid w:val="006D5BF5"/>
    <w:rsid w:val="006D5F8A"/>
    <w:rsid w:val="006D638F"/>
    <w:rsid w:val="006D6A0F"/>
    <w:rsid w:val="006D6A55"/>
    <w:rsid w:val="006D6C51"/>
    <w:rsid w:val="006D6C5B"/>
    <w:rsid w:val="006D73D6"/>
    <w:rsid w:val="006E024C"/>
    <w:rsid w:val="006E02F0"/>
    <w:rsid w:val="006E0470"/>
    <w:rsid w:val="006E0723"/>
    <w:rsid w:val="006E2151"/>
    <w:rsid w:val="006E29CC"/>
    <w:rsid w:val="006E31BA"/>
    <w:rsid w:val="006E3255"/>
    <w:rsid w:val="006E38A3"/>
    <w:rsid w:val="006E38B0"/>
    <w:rsid w:val="006E3CE5"/>
    <w:rsid w:val="006E3FE1"/>
    <w:rsid w:val="006E4116"/>
    <w:rsid w:val="006E49B1"/>
    <w:rsid w:val="006E5203"/>
    <w:rsid w:val="006E5258"/>
    <w:rsid w:val="006E553F"/>
    <w:rsid w:val="006E5D30"/>
    <w:rsid w:val="006E5E6A"/>
    <w:rsid w:val="006E60E2"/>
    <w:rsid w:val="006E61E8"/>
    <w:rsid w:val="006E630A"/>
    <w:rsid w:val="006E6932"/>
    <w:rsid w:val="006E6DE4"/>
    <w:rsid w:val="006E6E66"/>
    <w:rsid w:val="006E73AA"/>
    <w:rsid w:val="006E73B6"/>
    <w:rsid w:val="006E75E8"/>
    <w:rsid w:val="006E780C"/>
    <w:rsid w:val="006E7AFB"/>
    <w:rsid w:val="006E7B16"/>
    <w:rsid w:val="006E7BBC"/>
    <w:rsid w:val="006E7BF7"/>
    <w:rsid w:val="006E7CDD"/>
    <w:rsid w:val="006F0428"/>
    <w:rsid w:val="006F07EF"/>
    <w:rsid w:val="006F09F4"/>
    <w:rsid w:val="006F0F3C"/>
    <w:rsid w:val="006F11AE"/>
    <w:rsid w:val="006F1A78"/>
    <w:rsid w:val="006F299B"/>
    <w:rsid w:val="006F2C04"/>
    <w:rsid w:val="006F2EEC"/>
    <w:rsid w:val="006F2F3F"/>
    <w:rsid w:val="006F31A8"/>
    <w:rsid w:val="006F3439"/>
    <w:rsid w:val="006F373C"/>
    <w:rsid w:val="006F418C"/>
    <w:rsid w:val="006F45CC"/>
    <w:rsid w:val="006F475B"/>
    <w:rsid w:val="006F4B01"/>
    <w:rsid w:val="006F59AC"/>
    <w:rsid w:val="006F5A67"/>
    <w:rsid w:val="006F5ACB"/>
    <w:rsid w:val="006F6310"/>
    <w:rsid w:val="006F6494"/>
    <w:rsid w:val="006F6706"/>
    <w:rsid w:val="006F6B91"/>
    <w:rsid w:val="006F6DEB"/>
    <w:rsid w:val="006F74C9"/>
    <w:rsid w:val="006F75CC"/>
    <w:rsid w:val="006F7BB3"/>
    <w:rsid w:val="006F7D00"/>
    <w:rsid w:val="0070145C"/>
    <w:rsid w:val="0070152F"/>
    <w:rsid w:val="00701E68"/>
    <w:rsid w:val="007020CA"/>
    <w:rsid w:val="0070266E"/>
    <w:rsid w:val="0070269A"/>
    <w:rsid w:val="00702BD7"/>
    <w:rsid w:val="00702CBD"/>
    <w:rsid w:val="007031EC"/>
    <w:rsid w:val="007037B1"/>
    <w:rsid w:val="0070402D"/>
    <w:rsid w:val="00704A72"/>
    <w:rsid w:val="00704E7B"/>
    <w:rsid w:val="00704F47"/>
    <w:rsid w:val="00705497"/>
    <w:rsid w:val="007055AA"/>
    <w:rsid w:val="007057CB"/>
    <w:rsid w:val="00705F36"/>
    <w:rsid w:val="0070600B"/>
    <w:rsid w:val="007064B4"/>
    <w:rsid w:val="0070661A"/>
    <w:rsid w:val="0070672C"/>
    <w:rsid w:val="007068C8"/>
    <w:rsid w:val="007068E3"/>
    <w:rsid w:val="00707DF6"/>
    <w:rsid w:val="0071026D"/>
    <w:rsid w:val="00710293"/>
    <w:rsid w:val="00710427"/>
    <w:rsid w:val="00710709"/>
    <w:rsid w:val="00711B7D"/>
    <w:rsid w:val="00711D20"/>
    <w:rsid w:val="00711F9C"/>
    <w:rsid w:val="007120C8"/>
    <w:rsid w:val="0071273E"/>
    <w:rsid w:val="007134D6"/>
    <w:rsid w:val="007135B6"/>
    <w:rsid w:val="00713697"/>
    <w:rsid w:val="007145F0"/>
    <w:rsid w:val="00714897"/>
    <w:rsid w:val="007148BA"/>
    <w:rsid w:val="00714E83"/>
    <w:rsid w:val="007151C8"/>
    <w:rsid w:val="00715373"/>
    <w:rsid w:val="00715515"/>
    <w:rsid w:val="00715B8F"/>
    <w:rsid w:val="00716125"/>
    <w:rsid w:val="00716821"/>
    <w:rsid w:val="007169EF"/>
    <w:rsid w:val="00716A74"/>
    <w:rsid w:val="00717FE0"/>
    <w:rsid w:val="007202CB"/>
    <w:rsid w:val="007202D5"/>
    <w:rsid w:val="00720574"/>
    <w:rsid w:val="007205C3"/>
    <w:rsid w:val="007208BC"/>
    <w:rsid w:val="00721346"/>
    <w:rsid w:val="007215AC"/>
    <w:rsid w:val="00722684"/>
    <w:rsid w:val="00722AB0"/>
    <w:rsid w:val="00722AD9"/>
    <w:rsid w:val="0072306F"/>
    <w:rsid w:val="007233E5"/>
    <w:rsid w:val="007239B0"/>
    <w:rsid w:val="007247ED"/>
    <w:rsid w:val="00725026"/>
    <w:rsid w:val="00725174"/>
    <w:rsid w:val="00725836"/>
    <w:rsid w:val="00725CEA"/>
    <w:rsid w:val="00725D7A"/>
    <w:rsid w:val="007260ED"/>
    <w:rsid w:val="0072610E"/>
    <w:rsid w:val="0072640D"/>
    <w:rsid w:val="0072654E"/>
    <w:rsid w:val="00726BAF"/>
    <w:rsid w:val="00726D76"/>
    <w:rsid w:val="00727122"/>
    <w:rsid w:val="00727B83"/>
    <w:rsid w:val="007300B4"/>
    <w:rsid w:val="0073070A"/>
    <w:rsid w:val="00730A22"/>
    <w:rsid w:val="00730AFD"/>
    <w:rsid w:val="0073106E"/>
    <w:rsid w:val="0073138F"/>
    <w:rsid w:val="00731447"/>
    <w:rsid w:val="007322F8"/>
    <w:rsid w:val="00732D55"/>
    <w:rsid w:val="00732EAE"/>
    <w:rsid w:val="00732FDD"/>
    <w:rsid w:val="00733C40"/>
    <w:rsid w:val="007342F8"/>
    <w:rsid w:val="00734512"/>
    <w:rsid w:val="00735616"/>
    <w:rsid w:val="007356A8"/>
    <w:rsid w:val="00735B1D"/>
    <w:rsid w:val="00736859"/>
    <w:rsid w:val="007369A1"/>
    <w:rsid w:val="00736D95"/>
    <w:rsid w:val="0073701A"/>
    <w:rsid w:val="0073714C"/>
    <w:rsid w:val="0073724C"/>
    <w:rsid w:val="00737265"/>
    <w:rsid w:val="00737F75"/>
    <w:rsid w:val="007402CA"/>
    <w:rsid w:val="00740600"/>
    <w:rsid w:val="0074077F"/>
    <w:rsid w:val="00740B5D"/>
    <w:rsid w:val="00741640"/>
    <w:rsid w:val="00741BFD"/>
    <w:rsid w:val="00741FCD"/>
    <w:rsid w:val="00742376"/>
    <w:rsid w:val="00742F6D"/>
    <w:rsid w:val="0074303D"/>
    <w:rsid w:val="00743A45"/>
    <w:rsid w:val="00743A5F"/>
    <w:rsid w:val="00743A81"/>
    <w:rsid w:val="00744254"/>
    <w:rsid w:val="00744286"/>
    <w:rsid w:val="00744905"/>
    <w:rsid w:val="00744D53"/>
    <w:rsid w:val="00744E93"/>
    <w:rsid w:val="00744EFB"/>
    <w:rsid w:val="007454AE"/>
    <w:rsid w:val="007458BF"/>
    <w:rsid w:val="00746562"/>
    <w:rsid w:val="0074658D"/>
    <w:rsid w:val="007465D3"/>
    <w:rsid w:val="00746EE2"/>
    <w:rsid w:val="00747454"/>
    <w:rsid w:val="00747510"/>
    <w:rsid w:val="00747B20"/>
    <w:rsid w:val="00747D45"/>
    <w:rsid w:val="00747FD8"/>
    <w:rsid w:val="00750071"/>
    <w:rsid w:val="007503FF"/>
    <w:rsid w:val="00750431"/>
    <w:rsid w:val="00750969"/>
    <w:rsid w:val="007510F7"/>
    <w:rsid w:val="007511D3"/>
    <w:rsid w:val="007513CE"/>
    <w:rsid w:val="0075148C"/>
    <w:rsid w:val="00751932"/>
    <w:rsid w:val="00751E79"/>
    <w:rsid w:val="0075285B"/>
    <w:rsid w:val="00753B00"/>
    <w:rsid w:val="00753FBD"/>
    <w:rsid w:val="007545F9"/>
    <w:rsid w:val="00754A0A"/>
    <w:rsid w:val="007551CD"/>
    <w:rsid w:val="0075556A"/>
    <w:rsid w:val="00755E0A"/>
    <w:rsid w:val="007560AF"/>
    <w:rsid w:val="0075662F"/>
    <w:rsid w:val="00756BB7"/>
    <w:rsid w:val="00757238"/>
    <w:rsid w:val="0075764B"/>
    <w:rsid w:val="00757784"/>
    <w:rsid w:val="00757B65"/>
    <w:rsid w:val="007602C0"/>
    <w:rsid w:val="0076086C"/>
    <w:rsid w:val="00760B5D"/>
    <w:rsid w:val="00760C01"/>
    <w:rsid w:val="00761293"/>
    <w:rsid w:val="00761439"/>
    <w:rsid w:val="00761BA6"/>
    <w:rsid w:val="00762389"/>
    <w:rsid w:val="00762518"/>
    <w:rsid w:val="007628F8"/>
    <w:rsid w:val="00762DEB"/>
    <w:rsid w:val="00762E21"/>
    <w:rsid w:val="00763420"/>
    <w:rsid w:val="00763497"/>
    <w:rsid w:val="00763811"/>
    <w:rsid w:val="00763FFE"/>
    <w:rsid w:val="0076407A"/>
    <w:rsid w:val="007643AB"/>
    <w:rsid w:val="00764B45"/>
    <w:rsid w:val="00764CCD"/>
    <w:rsid w:val="00766094"/>
    <w:rsid w:val="00766BF9"/>
    <w:rsid w:val="0076747B"/>
    <w:rsid w:val="0076795A"/>
    <w:rsid w:val="00767C04"/>
    <w:rsid w:val="007707EF"/>
    <w:rsid w:val="0077095D"/>
    <w:rsid w:val="00770A06"/>
    <w:rsid w:val="00770D04"/>
    <w:rsid w:val="00770DC7"/>
    <w:rsid w:val="0077105A"/>
    <w:rsid w:val="00771578"/>
    <w:rsid w:val="007719BE"/>
    <w:rsid w:val="007719D8"/>
    <w:rsid w:val="00771D07"/>
    <w:rsid w:val="0077297A"/>
    <w:rsid w:val="00772A87"/>
    <w:rsid w:val="007736A2"/>
    <w:rsid w:val="00773E68"/>
    <w:rsid w:val="00773F2E"/>
    <w:rsid w:val="007744A7"/>
    <w:rsid w:val="00774AEE"/>
    <w:rsid w:val="00774B50"/>
    <w:rsid w:val="00774BB9"/>
    <w:rsid w:val="00774F53"/>
    <w:rsid w:val="00775018"/>
    <w:rsid w:val="0077543A"/>
    <w:rsid w:val="00775519"/>
    <w:rsid w:val="007755B5"/>
    <w:rsid w:val="00775948"/>
    <w:rsid w:val="00775A01"/>
    <w:rsid w:val="007763AA"/>
    <w:rsid w:val="007763C6"/>
    <w:rsid w:val="007764F3"/>
    <w:rsid w:val="0077693D"/>
    <w:rsid w:val="00776B6F"/>
    <w:rsid w:val="00776D4B"/>
    <w:rsid w:val="00777096"/>
    <w:rsid w:val="007772C9"/>
    <w:rsid w:val="007777C2"/>
    <w:rsid w:val="00777ACC"/>
    <w:rsid w:val="00777F76"/>
    <w:rsid w:val="007800BF"/>
    <w:rsid w:val="007801A9"/>
    <w:rsid w:val="007803A5"/>
    <w:rsid w:val="0078067C"/>
    <w:rsid w:val="0078093E"/>
    <w:rsid w:val="00780BA4"/>
    <w:rsid w:val="00781235"/>
    <w:rsid w:val="00781267"/>
    <w:rsid w:val="00781659"/>
    <w:rsid w:val="00781D96"/>
    <w:rsid w:val="0078204A"/>
    <w:rsid w:val="00782EDB"/>
    <w:rsid w:val="007832FE"/>
    <w:rsid w:val="00783502"/>
    <w:rsid w:val="0078393C"/>
    <w:rsid w:val="00783A56"/>
    <w:rsid w:val="00783C52"/>
    <w:rsid w:val="0078485C"/>
    <w:rsid w:val="00784E4B"/>
    <w:rsid w:val="00784EC1"/>
    <w:rsid w:val="0078502A"/>
    <w:rsid w:val="00786079"/>
    <w:rsid w:val="0078674C"/>
    <w:rsid w:val="00786AAE"/>
    <w:rsid w:val="00786ABD"/>
    <w:rsid w:val="00786B80"/>
    <w:rsid w:val="00786CD8"/>
    <w:rsid w:val="00786CEC"/>
    <w:rsid w:val="00786F1D"/>
    <w:rsid w:val="0078700A"/>
    <w:rsid w:val="0078725A"/>
    <w:rsid w:val="00787748"/>
    <w:rsid w:val="00787769"/>
    <w:rsid w:val="00787919"/>
    <w:rsid w:val="00787FE4"/>
    <w:rsid w:val="00790286"/>
    <w:rsid w:val="00790B8E"/>
    <w:rsid w:val="00790BA7"/>
    <w:rsid w:val="00790F9C"/>
    <w:rsid w:val="00791714"/>
    <w:rsid w:val="007919F5"/>
    <w:rsid w:val="00791FD0"/>
    <w:rsid w:val="0079244A"/>
    <w:rsid w:val="007924C0"/>
    <w:rsid w:val="0079263D"/>
    <w:rsid w:val="00792A36"/>
    <w:rsid w:val="00793511"/>
    <w:rsid w:val="00793576"/>
    <w:rsid w:val="00793A1A"/>
    <w:rsid w:val="00793C26"/>
    <w:rsid w:val="00793D74"/>
    <w:rsid w:val="007943C8"/>
    <w:rsid w:val="00794690"/>
    <w:rsid w:val="007946B8"/>
    <w:rsid w:val="007946DE"/>
    <w:rsid w:val="00794D7D"/>
    <w:rsid w:val="007956D4"/>
    <w:rsid w:val="0079571C"/>
    <w:rsid w:val="0079576D"/>
    <w:rsid w:val="007958E1"/>
    <w:rsid w:val="00795F87"/>
    <w:rsid w:val="00796202"/>
    <w:rsid w:val="0079659E"/>
    <w:rsid w:val="00797811"/>
    <w:rsid w:val="00797A84"/>
    <w:rsid w:val="00797E72"/>
    <w:rsid w:val="007A0529"/>
    <w:rsid w:val="007A0538"/>
    <w:rsid w:val="007A0865"/>
    <w:rsid w:val="007A08D8"/>
    <w:rsid w:val="007A1022"/>
    <w:rsid w:val="007A119E"/>
    <w:rsid w:val="007A1727"/>
    <w:rsid w:val="007A2D16"/>
    <w:rsid w:val="007A2EC1"/>
    <w:rsid w:val="007A2F1F"/>
    <w:rsid w:val="007A472B"/>
    <w:rsid w:val="007A4D83"/>
    <w:rsid w:val="007A57A4"/>
    <w:rsid w:val="007A5BB1"/>
    <w:rsid w:val="007A5C7D"/>
    <w:rsid w:val="007A5D84"/>
    <w:rsid w:val="007A5F1C"/>
    <w:rsid w:val="007A6226"/>
    <w:rsid w:val="007A6611"/>
    <w:rsid w:val="007A6AF1"/>
    <w:rsid w:val="007A7575"/>
    <w:rsid w:val="007A76C9"/>
    <w:rsid w:val="007A778F"/>
    <w:rsid w:val="007A7874"/>
    <w:rsid w:val="007A7A1D"/>
    <w:rsid w:val="007A7D80"/>
    <w:rsid w:val="007A7DFF"/>
    <w:rsid w:val="007A7ECF"/>
    <w:rsid w:val="007B0116"/>
    <w:rsid w:val="007B05DC"/>
    <w:rsid w:val="007B06D8"/>
    <w:rsid w:val="007B0999"/>
    <w:rsid w:val="007B0A17"/>
    <w:rsid w:val="007B0D98"/>
    <w:rsid w:val="007B0FF9"/>
    <w:rsid w:val="007B17A0"/>
    <w:rsid w:val="007B1D90"/>
    <w:rsid w:val="007B201B"/>
    <w:rsid w:val="007B2709"/>
    <w:rsid w:val="007B2836"/>
    <w:rsid w:val="007B31F0"/>
    <w:rsid w:val="007B346E"/>
    <w:rsid w:val="007B38B6"/>
    <w:rsid w:val="007B3C61"/>
    <w:rsid w:val="007B4125"/>
    <w:rsid w:val="007B412D"/>
    <w:rsid w:val="007B45E1"/>
    <w:rsid w:val="007B4716"/>
    <w:rsid w:val="007B4AAC"/>
    <w:rsid w:val="007B4C23"/>
    <w:rsid w:val="007B508D"/>
    <w:rsid w:val="007B5280"/>
    <w:rsid w:val="007B5AD8"/>
    <w:rsid w:val="007B5D76"/>
    <w:rsid w:val="007B5EB7"/>
    <w:rsid w:val="007B6479"/>
    <w:rsid w:val="007B69E8"/>
    <w:rsid w:val="007B6BC0"/>
    <w:rsid w:val="007B72F1"/>
    <w:rsid w:val="007B7466"/>
    <w:rsid w:val="007B74FC"/>
    <w:rsid w:val="007B7B62"/>
    <w:rsid w:val="007B7F79"/>
    <w:rsid w:val="007C00FF"/>
    <w:rsid w:val="007C01C5"/>
    <w:rsid w:val="007C0B75"/>
    <w:rsid w:val="007C0C77"/>
    <w:rsid w:val="007C15EB"/>
    <w:rsid w:val="007C1689"/>
    <w:rsid w:val="007C18D5"/>
    <w:rsid w:val="007C200A"/>
    <w:rsid w:val="007C212E"/>
    <w:rsid w:val="007C2BAC"/>
    <w:rsid w:val="007C2BBC"/>
    <w:rsid w:val="007C42FA"/>
    <w:rsid w:val="007C4680"/>
    <w:rsid w:val="007C473C"/>
    <w:rsid w:val="007C4A29"/>
    <w:rsid w:val="007C4B4F"/>
    <w:rsid w:val="007C4CEF"/>
    <w:rsid w:val="007C54BD"/>
    <w:rsid w:val="007C566B"/>
    <w:rsid w:val="007C5AF5"/>
    <w:rsid w:val="007C5D09"/>
    <w:rsid w:val="007C5E65"/>
    <w:rsid w:val="007C5F45"/>
    <w:rsid w:val="007C5FF9"/>
    <w:rsid w:val="007C6053"/>
    <w:rsid w:val="007C60FA"/>
    <w:rsid w:val="007C621F"/>
    <w:rsid w:val="007C6350"/>
    <w:rsid w:val="007C67B0"/>
    <w:rsid w:val="007C6947"/>
    <w:rsid w:val="007C72C2"/>
    <w:rsid w:val="007C75E4"/>
    <w:rsid w:val="007C76DE"/>
    <w:rsid w:val="007C7B07"/>
    <w:rsid w:val="007C7C9E"/>
    <w:rsid w:val="007D0374"/>
    <w:rsid w:val="007D0826"/>
    <w:rsid w:val="007D0BA5"/>
    <w:rsid w:val="007D0F4F"/>
    <w:rsid w:val="007D0F5B"/>
    <w:rsid w:val="007D1918"/>
    <w:rsid w:val="007D1DB4"/>
    <w:rsid w:val="007D208F"/>
    <w:rsid w:val="007D23F2"/>
    <w:rsid w:val="007D25AA"/>
    <w:rsid w:val="007D26BE"/>
    <w:rsid w:val="007D29AF"/>
    <w:rsid w:val="007D2BBF"/>
    <w:rsid w:val="007D2E1B"/>
    <w:rsid w:val="007D3469"/>
    <w:rsid w:val="007D3BAF"/>
    <w:rsid w:val="007D4177"/>
    <w:rsid w:val="007D43E4"/>
    <w:rsid w:val="007D55E6"/>
    <w:rsid w:val="007D5606"/>
    <w:rsid w:val="007D5686"/>
    <w:rsid w:val="007D577B"/>
    <w:rsid w:val="007D588C"/>
    <w:rsid w:val="007D605D"/>
    <w:rsid w:val="007D6306"/>
    <w:rsid w:val="007D65EE"/>
    <w:rsid w:val="007D69C3"/>
    <w:rsid w:val="007D6D23"/>
    <w:rsid w:val="007D77B5"/>
    <w:rsid w:val="007D79EF"/>
    <w:rsid w:val="007D7B50"/>
    <w:rsid w:val="007E01B3"/>
    <w:rsid w:val="007E0582"/>
    <w:rsid w:val="007E0607"/>
    <w:rsid w:val="007E08CB"/>
    <w:rsid w:val="007E0F00"/>
    <w:rsid w:val="007E1199"/>
    <w:rsid w:val="007E135B"/>
    <w:rsid w:val="007E1D2B"/>
    <w:rsid w:val="007E2394"/>
    <w:rsid w:val="007E266E"/>
    <w:rsid w:val="007E2AED"/>
    <w:rsid w:val="007E3065"/>
    <w:rsid w:val="007E32A8"/>
    <w:rsid w:val="007E4645"/>
    <w:rsid w:val="007E4A49"/>
    <w:rsid w:val="007E615B"/>
    <w:rsid w:val="007E61D6"/>
    <w:rsid w:val="007E696F"/>
    <w:rsid w:val="007E724C"/>
    <w:rsid w:val="007E7794"/>
    <w:rsid w:val="007E786A"/>
    <w:rsid w:val="007E78B6"/>
    <w:rsid w:val="007E7A49"/>
    <w:rsid w:val="007E7D28"/>
    <w:rsid w:val="007F11FF"/>
    <w:rsid w:val="007F138B"/>
    <w:rsid w:val="007F13A5"/>
    <w:rsid w:val="007F14DF"/>
    <w:rsid w:val="007F1C53"/>
    <w:rsid w:val="007F21C8"/>
    <w:rsid w:val="007F23D8"/>
    <w:rsid w:val="007F23E4"/>
    <w:rsid w:val="007F24B8"/>
    <w:rsid w:val="007F2AC1"/>
    <w:rsid w:val="007F3553"/>
    <w:rsid w:val="007F40F1"/>
    <w:rsid w:val="007F4941"/>
    <w:rsid w:val="007F519D"/>
    <w:rsid w:val="007F54BD"/>
    <w:rsid w:val="007F5654"/>
    <w:rsid w:val="007F5916"/>
    <w:rsid w:val="007F5982"/>
    <w:rsid w:val="007F598C"/>
    <w:rsid w:val="007F5AD8"/>
    <w:rsid w:val="007F6616"/>
    <w:rsid w:val="007F67C4"/>
    <w:rsid w:val="007F6807"/>
    <w:rsid w:val="007F69D7"/>
    <w:rsid w:val="007F73CA"/>
    <w:rsid w:val="007F7982"/>
    <w:rsid w:val="007F7C17"/>
    <w:rsid w:val="008003CE"/>
    <w:rsid w:val="008006E4"/>
    <w:rsid w:val="0080075E"/>
    <w:rsid w:val="00801353"/>
    <w:rsid w:val="0080160A"/>
    <w:rsid w:val="00801E9F"/>
    <w:rsid w:val="008023C3"/>
    <w:rsid w:val="0080261F"/>
    <w:rsid w:val="008026A5"/>
    <w:rsid w:val="00802AA4"/>
    <w:rsid w:val="00802C92"/>
    <w:rsid w:val="0080356B"/>
    <w:rsid w:val="008035F2"/>
    <w:rsid w:val="00803EA5"/>
    <w:rsid w:val="0080468B"/>
    <w:rsid w:val="00804FDF"/>
    <w:rsid w:val="0080599D"/>
    <w:rsid w:val="00805F34"/>
    <w:rsid w:val="0080672E"/>
    <w:rsid w:val="00806BBA"/>
    <w:rsid w:val="00806DFA"/>
    <w:rsid w:val="0080744D"/>
    <w:rsid w:val="00807753"/>
    <w:rsid w:val="00807A78"/>
    <w:rsid w:val="00807B2D"/>
    <w:rsid w:val="00807B7B"/>
    <w:rsid w:val="00807E3A"/>
    <w:rsid w:val="00810547"/>
    <w:rsid w:val="00811D45"/>
    <w:rsid w:val="00811E35"/>
    <w:rsid w:val="00811E6C"/>
    <w:rsid w:val="008122E4"/>
    <w:rsid w:val="00812FBC"/>
    <w:rsid w:val="008149C7"/>
    <w:rsid w:val="00814ADC"/>
    <w:rsid w:val="00814D78"/>
    <w:rsid w:val="00815CC8"/>
    <w:rsid w:val="00815D2F"/>
    <w:rsid w:val="00815EC5"/>
    <w:rsid w:val="008162B7"/>
    <w:rsid w:val="00816A65"/>
    <w:rsid w:val="00816E74"/>
    <w:rsid w:val="0081701C"/>
    <w:rsid w:val="00817404"/>
    <w:rsid w:val="008175EA"/>
    <w:rsid w:val="00820615"/>
    <w:rsid w:val="00820C48"/>
    <w:rsid w:val="00820D42"/>
    <w:rsid w:val="00820D74"/>
    <w:rsid w:val="00821023"/>
    <w:rsid w:val="008217D4"/>
    <w:rsid w:val="00821CF0"/>
    <w:rsid w:val="00822128"/>
    <w:rsid w:val="00822138"/>
    <w:rsid w:val="00822206"/>
    <w:rsid w:val="00822353"/>
    <w:rsid w:val="0082264B"/>
    <w:rsid w:val="00822FF9"/>
    <w:rsid w:val="00823538"/>
    <w:rsid w:val="00823FD7"/>
    <w:rsid w:val="008240A9"/>
    <w:rsid w:val="00824309"/>
    <w:rsid w:val="008246F4"/>
    <w:rsid w:val="00824844"/>
    <w:rsid w:val="00824A7F"/>
    <w:rsid w:val="00824C0B"/>
    <w:rsid w:val="00824CF2"/>
    <w:rsid w:val="0082522E"/>
    <w:rsid w:val="008254CE"/>
    <w:rsid w:val="008254DE"/>
    <w:rsid w:val="00825550"/>
    <w:rsid w:val="00825C6E"/>
    <w:rsid w:val="008260F8"/>
    <w:rsid w:val="008261B8"/>
    <w:rsid w:val="008264D8"/>
    <w:rsid w:val="0082675A"/>
    <w:rsid w:val="00826780"/>
    <w:rsid w:val="00826A7F"/>
    <w:rsid w:val="00826BFB"/>
    <w:rsid w:val="00826E0A"/>
    <w:rsid w:val="00827161"/>
    <w:rsid w:val="0082741D"/>
    <w:rsid w:val="0082765B"/>
    <w:rsid w:val="0082794C"/>
    <w:rsid w:val="00827D09"/>
    <w:rsid w:val="008304BE"/>
    <w:rsid w:val="0083053C"/>
    <w:rsid w:val="00831004"/>
    <w:rsid w:val="00831052"/>
    <w:rsid w:val="00832319"/>
    <w:rsid w:val="008326F7"/>
    <w:rsid w:val="008328EF"/>
    <w:rsid w:val="008331DC"/>
    <w:rsid w:val="0083339F"/>
    <w:rsid w:val="008335A9"/>
    <w:rsid w:val="00833709"/>
    <w:rsid w:val="008346E8"/>
    <w:rsid w:val="00834B18"/>
    <w:rsid w:val="00834BB3"/>
    <w:rsid w:val="00834D37"/>
    <w:rsid w:val="00834E58"/>
    <w:rsid w:val="00834FE9"/>
    <w:rsid w:val="0083501E"/>
    <w:rsid w:val="008353AD"/>
    <w:rsid w:val="00835405"/>
    <w:rsid w:val="00835593"/>
    <w:rsid w:val="008358EE"/>
    <w:rsid w:val="00835923"/>
    <w:rsid w:val="00835BD7"/>
    <w:rsid w:val="00835C0A"/>
    <w:rsid w:val="00836C81"/>
    <w:rsid w:val="00836D49"/>
    <w:rsid w:val="008370AA"/>
    <w:rsid w:val="008375EC"/>
    <w:rsid w:val="00837E2C"/>
    <w:rsid w:val="008404AD"/>
    <w:rsid w:val="00840755"/>
    <w:rsid w:val="00840CFD"/>
    <w:rsid w:val="00840D4F"/>
    <w:rsid w:val="00840D9D"/>
    <w:rsid w:val="00841034"/>
    <w:rsid w:val="00841743"/>
    <w:rsid w:val="0084203D"/>
    <w:rsid w:val="00842089"/>
    <w:rsid w:val="0084221D"/>
    <w:rsid w:val="0084233A"/>
    <w:rsid w:val="008423FA"/>
    <w:rsid w:val="00842B55"/>
    <w:rsid w:val="00842DD1"/>
    <w:rsid w:val="0084300E"/>
    <w:rsid w:val="0084322B"/>
    <w:rsid w:val="0084369D"/>
    <w:rsid w:val="00843D71"/>
    <w:rsid w:val="00843F18"/>
    <w:rsid w:val="008440A3"/>
    <w:rsid w:val="00844687"/>
    <w:rsid w:val="0084543E"/>
    <w:rsid w:val="008454D7"/>
    <w:rsid w:val="008456A4"/>
    <w:rsid w:val="00846127"/>
    <w:rsid w:val="008467A1"/>
    <w:rsid w:val="00846858"/>
    <w:rsid w:val="00846B0E"/>
    <w:rsid w:val="0084711F"/>
    <w:rsid w:val="0084712D"/>
    <w:rsid w:val="008471D0"/>
    <w:rsid w:val="00847456"/>
    <w:rsid w:val="0084745A"/>
    <w:rsid w:val="0084780A"/>
    <w:rsid w:val="00847C34"/>
    <w:rsid w:val="0085017A"/>
    <w:rsid w:val="00850555"/>
    <w:rsid w:val="008507E1"/>
    <w:rsid w:val="008508FF"/>
    <w:rsid w:val="00850B5D"/>
    <w:rsid w:val="00850B6C"/>
    <w:rsid w:val="00851546"/>
    <w:rsid w:val="0085162C"/>
    <w:rsid w:val="00851864"/>
    <w:rsid w:val="00852114"/>
    <w:rsid w:val="00852D23"/>
    <w:rsid w:val="00852D82"/>
    <w:rsid w:val="00852E55"/>
    <w:rsid w:val="00852F2A"/>
    <w:rsid w:val="00852FDD"/>
    <w:rsid w:val="0085344B"/>
    <w:rsid w:val="008535FE"/>
    <w:rsid w:val="00853795"/>
    <w:rsid w:val="00853FC3"/>
    <w:rsid w:val="0085434B"/>
    <w:rsid w:val="00854739"/>
    <w:rsid w:val="00854AF8"/>
    <w:rsid w:val="00855171"/>
    <w:rsid w:val="00855DB9"/>
    <w:rsid w:val="00855F65"/>
    <w:rsid w:val="0085756A"/>
    <w:rsid w:val="00857EF6"/>
    <w:rsid w:val="0086010C"/>
    <w:rsid w:val="00860287"/>
    <w:rsid w:val="00860468"/>
    <w:rsid w:val="00860B2B"/>
    <w:rsid w:val="00860C89"/>
    <w:rsid w:val="00860CF4"/>
    <w:rsid w:val="00860EAF"/>
    <w:rsid w:val="008611F0"/>
    <w:rsid w:val="008612DA"/>
    <w:rsid w:val="0086135B"/>
    <w:rsid w:val="0086144A"/>
    <w:rsid w:val="00861724"/>
    <w:rsid w:val="00861BB8"/>
    <w:rsid w:val="00861F28"/>
    <w:rsid w:val="0086213B"/>
    <w:rsid w:val="008621F5"/>
    <w:rsid w:val="0086220A"/>
    <w:rsid w:val="008623CD"/>
    <w:rsid w:val="00862EC6"/>
    <w:rsid w:val="00863216"/>
    <w:rsid w:val="00863735"/>
    <w:rsid w:val="00863E5F"/>
    <w:rsid w:val="00863F73"/>
    <w:rsid w:val="00864197"/>
    <w:rsid w:val="00864258"/>
    <w:rsid w:val="0086447D"/>
    <w:rsid w:val="00864952"/>
    <w:rsid w:val="00864CF5"/>
    <w:rsid w:val="00864E59"/>
    <w:rsid w:val="00864F9F"/>
    <w:rsid w:val="008657A8"/>
    <w:rsid w:val="00865903"/>
    <w:rsid w:val="00866317"/>
    <w:rsid w:val="00867124"/>
    <w:rsid w:val="008672F0"/>
    <w:rsid w:val="0086796F"/>
    <w:rsid w:val="00867B3D"/>
    <w:rsid w:val="00867E75"/>
    <w:rsid w:val="00870045"/>
    <w:rsid w:val="0087028D"/>
    <w:rsid w:val="008706C8"/>
    <w:rsid w:val="00870756"/>
    <w:rsid w:val="00870B5A"/>
    <w:rsid w:val="00870F26"/>
    <w:rsid w:val="008714F5"/>
    <w:rsid w:val="008716B4"/>
    <w:rsid w:val="00871C6A"/>
    <w:rsid w:val="0087248B"/>
    <w:rsid w:val="00872498"/>
    <w:rsid w:val="008727E6"/>
    <w:rsid w:val="008734D3"/>
    <w:rsid w:val="008737C2"/>
    <w:rsid w:val="008749BD"/>
    <w:rsid w:val="00874BD7"/>
    <w:rsid w:val="00875161"/>
    <w:rsid w:val="0087558A"/>
    <w:rsid w:val="00875DC1"/>
    <w:rsid w:val="008764B9"/>
    <w:rsid w:val="00876AFE"/>
    <w:rsid w:val="00876B5B"/>
    <w:rsid w:val="00876B6E"/>
    <w:rsid w:val="00876E5F"/>
    <w:rsid w:val="00877FCF"/>
    <w:rsid w:val="008802F9"/>
    <w:rsid w:val="008806DD"/>
    <w:rsid w:val="0088173E"/>
    <w:rsid w:val="00881D00"/>
    <w:rsid w:val="00882378"/>
    <w:rsid w:val="00882DA0"/>
    <w:rsid w:val="00882FC4"/>
    <w:rsid w:val="00883857"/>
    <w:rsid w:val="00883AA9"/>
    <w:rsid w:val="00883D7B"/>
    <w:rsid w:val="008846AD"/>
    <w:rsid w:val="00884E72"/>
    <w:rsid w:val="00884F26"/>
    <w:rsid w:val="0088505A"/>
    <w:rsid w:val="00885202"/>
    <w:rsid w:val="00885A59"/>
    <w:rsid w:val="00885B7C"/>
    <w:rsid w:val="00885FC1"/>
    <w:rsid w:val="00886589"/>
    <w:rsid w:val="008869CA"/>
    <w:rsid w:val="00886FA4"/>
    <w:rsid w:val="00887A57"/>
    <w:rsid w:val="0089027D"/>
    <w:rsid w:val="008903F3"/>
    <w:rsid w:val="00890AEC"/>
    <w:rsid w:val="00890CE4"/>
    <w:rsid w:val="00891046"/>
    <w:rsid w:val="008913A2"/>
    <w:rsid w:val="008914BC"/>
    <w:rsid w:val="00891AA4"/>
    <w:rsid w:val="0089207A"/>
    <w:rsid w:val="00892E52"/>
    <w:rsid w:val="008947B3"/>
    <w:rsid w:val="008948CD"/>
    <w:rsid w:val="008950F9"/>
    <w:rsid w:val="00895465"/>
    <w:rsid w:val="008954B9"/>
    <w:rsid w:val="0089574A"/>
    <w:rsid w:val="00896710"/>
    <w:rsid w:val="00896976"/>
    <w:rsid w:val="00896B47"/>
    <w:rsid w:val="00897135"/>
    <w:rsid w:val="008A0130"/>
    <w:rsid w:val="008A01B0"/>
    <w:rsid w:val="008A02CB"/>
    <w:rsid w:val="008A05AA"/>
    <w:rsid w:val="008A0851"/>
    <w:rsid w:val="008A099E"/>
    <w:rsid w:val="008A0B59"/>
    <w:rsid w:val="008A0BF2"/>
    <w:rsid w:val="008A0C63"/>
    <w:rsid w:val="008A1267"/>
    <w:rsid w:val="008A1BAA"/>
    <w:rsid w:val="008A1E5B"/>
    <w:rsid w:val="008A1EFE"/>
    <w:rsid w:val="008A2B64"/>
    <w:rsid w:val="008A2EC7"/>
    <w:rsid w:val="008A340E"/>
    <w:rsid w:val="008A364B"/>
    <w:rsid w:val="008A3BEB"/>
    <w:rsid w:val="008A4037"/>
    <w:rsid w:val="008A4365"/>
    <w:rsid w:val="008A45C7"/>
    <w:rsid w:val="008A4BD6"/>
    <w:rsid w:val="008A4F9A"/>
    <w:rsid w:val="008A514C"/>
    <w:rsid w:val="008A5A63"/>
    <w:rsid w:val="008A6499"/>
    <w:rsid w:val="008A691B"/>
    <w:rsid w:val="008A7032"/>
    <w:rsid w:val="008A7431"/>
    <w:rsid w:val="008A7613"/>
    <w:rsid w:val="008A77E2"/>
    <w:rsid w:val="008A7808"/>
    <w:rsid w:val="008A7A0A"/>
    <w:rsid w:val="008A7B9B"/>
    <w:rsid w:val="008A7C1A"/>
    <w:rsid w:val="008A7CDA"/>
    <w:rsid w:val="008B0269"/>
    <w:rsid w:val="008B0984"/>
    <w:rsid w:val="008B0F8B"/>
    <w:rsid w:val="008B0FAB"/>
    <w:rsid w:val="008B1FE1"/>
    <w:rsid w:val="008B243F"/>
    <w:rsid w:val="008B281B"/>
    <w:rsid w:val="008B29C0"/>
    <w:rsid w:val="008B2B92"/>
    <w:rsid w:val="008B2F2F"/>
    <w:rsid w:val="008B33D5"/>
    <w:rsid w:val="008B35F8"/>
    <w:rsid w:val="008B3CE2"/>
    <w:rsid w:val="008B48A6"/>
    <w:rsid w:val="008B4F05"/>
    <w:rsid w:val="008B5E5E"/>
    <w:rsid w:val="008B6016"/>
    <w:rsid w:val="008B681B"/>
    <w:rsid w:val="008B6D75"/>
    <w:rsid w:val="008B7BEB"/>
    <w:rsid w:val="008C0023"/>
    <w:rsid w:val="008C0333"/>
    <w:rsid w:val="008C0490"/>
    <w:rsid w:val="008C05AF"/>
    <w:rsid w:val="008C0C7B"/>
    <w:rsid w:val="008C0DCB"/>
    <w:rsid w:val="008C119A"/>
    <w:rsid w:val="008C1FA2"/>
    <w:rsid w:val="008C2ACB"/>
    <w:rsid w:val="008C3187"/>
    <w:rsid w:val="008C33FD"/>
    <w:rsid w:val="008C3702"/>
    <w:rsid w:val="008C3837"/>
    <w:rsid w:val="008C4188"/>
    <w:rsid w:val="008C4A4B"/>
    <w:rsid w:val="008C4E09"/>
    <w:rsid w:val="008C5298"/>
    <w:rsid w:val="008C55AC"/>
    <w:rsid w:val="008C5790"/>
    <w:rsid w:val="008C5E4F"/>
    <w:rsid w:val="008C7B9E"/>
    <w:rsid w:val="008C7C7D"/>
    <w:rsid w:val="008D02EA"/>
    <w:rsid w:val="008D053A"/>
    <w:rsid w:val="008D166C"/>
    <w:rsid w:val="008D16E2"/>
    <w:rsid w:val="008D1912"/>
    <w:rsid w:val="008D19C1"/>
    <w:rsid w:val="008D232C"/>
    <w:rsid w:val="008D27C1"/>
    <w:rsid w:val="008D29AD"/>
    <w:rsid w:val="008D2B68"/>
    <w:rsid w:val="008D3329"/>
    <w:rsid w:val="008D33E2"/>
    <w:rsid w:val="008D37E8"/>
    <w:rsid w:val="008D386D"/>
    <w:rsid w:val="008D3BA3"/>
    <w:rsid w:val="008D41D7"/>
    <w:rsid w:val="008D46DD"/>
    <w:rsid w:val="008D4AB7"/>
    <w:rsid w:val="008D4FDA"/>
    <w:rsid w:val="008D574C"/>
    <w:rsid w:val="008D5C82"/>
    <w:rsid w:val="008D63B7"/>
    <w:rsid w:val="008D6772"/>
    <w:rsid w:val="008D6A03"/>
    <w:rsid w:val="008D6CFA"/>
    <w:rsid w:val="008D6E0D"/>
    <w:rsid w:val="008D79E4"/>
    <w:rsid w:val="008D7EC3"/>
    <w:rsid w:val="008E057A"/>
    <w:rsid w:val="008E093A"/>
    <w:rsid w:val="008E0F04"/>
    <w:rsid w:val="008E12E2"/>
    <w:rsid w:val="008E20A4"/>
    <w:rsid w:val="008E2255"/>
    <w:rsid w:val="008E22AC"/>
    <w:rsid w:val="008E246D"/>
    <w:rsid w:val="008E251F"/>
    <w:rsid w:val="008E2566"/>
    <w:rsid w:val="008E268E"/>
    <w:rsid w:val="008E2792"/>
    <w:rsid w:val="008E280D"/>
    <w:rsid w:val="008E2F0A"/>
    <w:rsid w:val="008E31C5"/>
    <w:rsid w:val="008E3426"/>
    <w:rsid w:val="008E3F1D"/>
    <w:rsid w:val="008E40C3"/>
    <w:rsid w:val="008E46A9"/>
    <w:rsid w:val="008E4D57"/>
    <w:rsid w:val="008E4E19"/>
    <w:rsid w:val="008E50B0"/>
    <w:rsid w:val="008E540C"/>
    <w:rsid w:val="008E6209"/>
    <w:rsid w:val="008E6283"/>
    <w:rsid w:val="008E6371"/>
    <w:rsid w:val="008E7DD1"/>
    <w:rsid w:val="008E7FEE"/>
    <w:rsid w:val="008F003D"/>
    <w:rsid w:val="008F081F"/>
    <w:rsid w:val="008F0E43"/>
    <w:rsid w:val="008F0F27"/>
    <w:rsid w:val="008F0F8C"/>
    <w:rsid w:val="008F1245"/>
    <w:rsid w:val="008F14B3"/>
    <w:rsid w:val="008F1939"/>
    <w:rsid w:val="008F1C0F"/>
    <w:rsid w:val="008F227C"/>
    <w:rsid w:val="008F2594"/>
    <w:rsid w:val="008F2844"/>
    <w:rsid w:val="008F312D"/>
    <w:rsid w:val="008F350A"/>
    <w:rsid w:val="008F3581"/>
    <w:rsid w:val="008F3E71"/>
    <w:rsid w:val="008F48AB"/>
    <w:rsid w:val="008F51BF"/>
    <w:rsid w:val="008F537B"/>
    <w:rsid w:val="008F5F9C"/>
    <w:rsid w:val="008F67F5"/>
    <w:rsid w:val="008F6B19"/>
    <w:rsid w:val="008F6B5D"/>
    <w:rsid w:val="008F6BCE"/>
    <w:rsid w:val="008F6C22"/>
    <w:rsid w:val="008F6CB4"/>
    <w:rsid w:val="008F6D8C"/>
    <w:rsid w:val="008F6FAB"/>
    <w:rsid w:val="008F72F2"/>
    <w:rsid w:val="008F733C"/>
    <w:rsid w:val="008F73D4"/>
    <w:rsid w:val="008F79D9"/>
    <w:rsid w:val="008F7B61"/>
    <w:rsid w:val="008F7EF0"/>
    <w:rsid w:val="009005D4"/>
    <w:rsid w:val="0090061D"/>
    <w:rsid w:val="00900D4B"/>
    <w:rsid w:val="009011DA"/>
    <w:rsid w:val="00901376"/>
    <w:rsid w:val="00901657"/>
    <w:rsid w:val="00901860"/>
    <w:rsid w:val="00902BC4"/>
    <w:rsid w:val="00902C2D"/>
    <w:rsid w:val="00903682"/>
    <w:rsid w:val="00903747"/>
    <w:rsid w:val="0090415B"/>
    <w:rsid w:val="00905D91"/>
    <w:rsid w:val="00905E8A"/>
    <w:rsid w:val="0090618A"/>
    <w:rsid w:val="00906816"/>
    <w:rsid w:val="00906923"/>
    <w:rsid w:val="00906CA7"/>
    <w:rsid w:val="00907228"/>
    <w:rsid w:val="00907366"/>
    <w:rsid w:val="00907472"/>
    <w:rsid w:val="00907486"/>
    <w:rsid w:val="00907503"/>
    <w:rsid w:val="00907533"/>
    <w:rsid w:val="009079A6"/>
    <w:rsid w:val="00910429"/>
    <w:rsid w:val="009107DF"/>
    <w:rsid w:val="0091146A"/>
    <w:rsid w:val="00911743"/>
    <w:rsid w:val="00911866"/>
    <w:rsid w:val="009118E6"/>
    <w:rsid w:val="00911AAA"/>
    <w:rsid w:val="00911DF1"/>
    <w:rsid w:val="009128EE"/>
    <w:rsid w:val="0091314E"/>
    <w:rsid w:val="00913168"/>
    <w:rsid w:val="00913641"/>
    <w:rsid w:val="009138AF"/>
    <w:rsid w:val="00913A6A"/>
    <w:rsid w:val="00913D3D"/>
    <w:rsid w:val="00914069"/>
    <w:rsid w:val="00914125"/>
    <w:rsid w:val="009144F2"/>
    <w:rsid w:val="00914DE3"/>
    <w:rsid w:val="00914FF4"/>
    <w:rsid w:val="009166DC"/>
    <w:rsid w:val="0091672C"/>
    <w:rsid w:val="00916978"/>
    <w:rsid w:val="00916FD1"/>
    <w:rsid w:val="009170B9"/>
    <w:rsid w:val="0091777D"/>
    <w:rsid w:val="00917C77"/>
    <w:rsid w:val="00917D38"/>
    <w:rsid w:val="00920BF7"/>
    <w:rsid w:val="0092112E"/>
    <w:rsid w:val="00922130"/>
    <w:rsid w:val="00922268"/>
    <w:rsid w:val="009222CF"/>
    <w:rsid w:val="00922487"/>
    <w:rsid w:val="00922535"/>
    <w:rsid w:val="00922CB0"/>
    <w:rsid w:val="00923785"/>
    <w:rsid w:val="009243A2"/>
    <w:rsid w:val="00925960"/>
    <w:rsid w:val="009265E5"/>
    <w:rsid w:val="00926B14"/>
    <w:rsid w:val="00926CCA"/>
    <w:rsid w:val="00927407"/>
    <w:rsid w:val="00927482"/>
    <w:rsid w:val="00927596"/>
    <w:rsid w:val="00927715"/>
    <w:rsid w:val="009303A2"/>
    <w:rsid w:val="00930424"/>
    <w:rsid w:val="0093057F"/>
    <w:rsid w:val="00930DC9"/>
    <w:rsid w:val="00931E15"/>
    <w:rsid w:val="00932524"/>
    <w:rsid w:val="00932549"/>
    <w:rsid w:val="009326CD"/>
    <w:rsid w:val="00932AEB"/>
    <w:rsid w:val="00932B05"/>
    <w:rsid w:val="00932D91"/>
    <w:rsid w:val="00933204"/>
    <w:rsid w:val="0093383C"/>
    <w:rsid w:val="00933CA8"/>
    <w:rsid w:val="00934300"/>
    <w:rsid w:val="0093438E"/>
    <w:rsid w:val="00934847"/>
    <w:rsid w:val="00934991"/>
    <w:rsid w:val="00934C2B"/>
    <w:rsid w:val="00934D91"/>
    <w:rsid w:val="00935B95"/>
    <w:rsid w:val="00935F18"/>
    <w:rsid w:val="0093647E"/>
    <w:rsid w:val="00937730"/>
    <w:rsid w:val="00937A2C"/>
    <w:rsid w:val="00940628"/>
    <w:rsid w:val="0094088F"/>
    <w:rsid w:val="009408AF"/>
    <w:rsid w:val="0094091F"/>
    <w:rsid w:val="00940976"/>
    <w:rsid w:val="00940E07"/>
    <w:rsid w:val="00940F21"/>
    <w:rsid w:val="00941174"/>
    <w:rsid w:val="009411FD"/>
    <w:rsid w:val="00941666"/>
    <w:rsid w:val="00941BC5"/>
    <w:rsid w:val="00941C7E"/>
    <w:rsid w:val="00941D9F"/>
    <w:rsid w:val="00942105"/>
    <w:rsid w:val="00942354"/>
    <w:rsid w:val="0094275C"/>
    <w:rsid w:val="00942B74"/>
    <w:rsid w:val="009430DC"/>
    <w:rsid w:val="00943D25"/>
    <w:rsid w:val="0094473B"/>
    <w:rsid w:val="009447A1"/>
    <w:rsid w:val="00944C5D"/>
    <w:rsid w:val="00945BD5"/>
    <w:rsid w:val="00945BF9"/>
    <w:rsid w:val="00945FE8"/>
    <w:rsid w:val="009467A7"/>
    <w:rsid w:val="00947445"/>
    <w:rsid w:val="00947697"/>
    <w:rsid w:val="00947953"/>
    <w:rsid w:val="0095003C"/>
    <w:rsid w:val="0095018B"/>
    <w:rsid w:val="00950230"/>
    <w:rsid w:val="00950686"/>
    <w:rsid w:val="00950BEE"/>
    <w:rsid w:val="0095112B"/>
    <w:rsid w:val="00951179"/>
    <w:rsid w:val="0095175D"/>
    <w:rsid w:val="00951882"/>
    <w:rsid w:val="009519D2"/>
    <w:rsid w:val="00951D24"/>
    <w:rsid w:val="00951E61"/>
    <w:rsid w:val="0095210C"/>
    <w:rsid w:val="00952DBF"/>
    <w:rsid w:val="00953445"/>
    <w:rsid w:val="009535C2"/>
    <w:rsid w:val="00953CA6"/>
    <w:rsid w:val="00953E48"/>
    <w:rsid w:val="00954029"/>
    <w:rsid w:val="009543A6"/>
    <w:rsid w:val="00955118"/>
    <w:rsid w:val="0095525F"/>
    <w:rsid w:val="00955600"/>
    <w:rsid w:val="00955818"/>
    <w:rsid w:val="009569E7"/>
    <w:rsid w:val="00956EE3"/>
    <w:rsid w:val="00957459"/>
    <w:rsid w:val="00957538"/>
    <w:rsid w:val="00957550"/>
    <w:rsid w:val="009575CD"/>
    <w:rsid w:val="00957647"/>
    <w:rsid w:val="00957831"/>
    <w:rsid w:val="00957AAF"/>
    <w:rsid w:val="00957D47"/>
    <w:rsid w:val="009608AB"/>
    <w:rsid w:val="00960B0A"/>
    <w:rsid w:val="00960B58"/>
    <w:rsid w:val="00960EF8"/>
    <w:rsid w:val="00961068"/>
    <w:rsid w:val="00961235"/>
    <w:rsid w:val="009613DC"/>
    <w:rsid w:val="00961486"/>
    <w:rsid w:val="0096246D"/>
    <w:rsid w:val="00962513"/>
    <w:rsid w:val="009625B2"/>
    <w:rsid w:val="0096260D"/>
    <w:rsid w:val="009635FD"/>
    <w:rsid w:val="0096382C"/>
    <w:rsid w:val="00964503"/>
    <w:rsid w:val="00964ADA"/>
    <w:rsid w:val="00965582"/>
    <w:rsid w:val="00966519"/>
    <w:rsid w:val="00966856"/>
    <w:rsid w:val="009669CF"/>
    <w:rsid w:val="00967159"/>
    <w:rsid w:val="0096727E"/>
    <w:rsid w:val="00967512"/>
    <w:rsid w:val="00967E27"/>
    <w:rsid w:val="00970AA4"/>
    <w:rsid w:val="00970C7B"/>
    <w:rsid w:val="00970C85"/>
    <w:rsid w:val="00971A28"/>
    <w:rsid w:val="00971BB5"/>
    <w:rsid w:val="00971D24"/>
    <w:rsid w:val="00972F8A"/>
    <w:rsid w:val="00973206"/>
    <w:rsid w:val="009732B0"/>
    <w:rsid w:val="0097365B"/>
    <w:rsid w:val="009738BD"/>
    <w:rsid w:val="00973A66"/>
    <w:rsid w:val="00973A6D"/>
    <w:rsid w:val="0097400A"/>
    <w:rsid w:val="00974183"/>
    <w:rsid w:val="00974185"/>
    <w:rsid w:val="009743C4"/>
    <w:rsid w:val="00974B46"/>
    <w:rsid w:val="00975184"/>
    <w:rsid w:val="00975D7D"/>
    <w:rsid w:val="00975EA4"/>
    <w:rsid w:val="00975F67"/>
    <w:rsid w:val="0097608B"/>
    <w:rsid w:val="00976E07"/>
    <w:rsid w:val="00976FA1"/>
    <w:rsid w:val="00977848"/>
    <w:rsid w:val="00977A8B"/>
    <w:rsid w:val="00977B57"/>
    <w:rsid w:val="00977EBC"/>
    <w:rsid w:val="00980811"/>
    <w:rsid w:val="0098150E"/>
    <w:rsid w:val="00981883"/>
    <w:rsid w:val="00981A7E"/>
    <w:rsid w:val="00981AEF"/>
    <w:rsid w:val="00981D6D"/>
    <w:rsid w:val="00981FBA"/>
    <w:rsid w:val="00982C47"/>
    <w:rsid w:val="00983791"/>
    <w:rsid w:val="00983D7E"/>
    <w:rsid w:val="0098402A"/>
    <w:rsid w:val="00984072"/>
    <w:rsid w:val="00984681"/>
    <w:rsid w:val="00984D9F"/>
    <w:rsid w:val="009859F0"/>
    <w:rsid w:val="00985C76"/>
    <w:rsid w:val="00986155"/>
    <w:rsid w:val="00986233"/>
    <w:rsid w:val="009864DA"/>
    <w:rsid w:val="009865AA"/>
    <w:rsid w:val="00986894"/>
    <w:rsid w:val="00986CA2"/>
    <w:rsid w:val="00986E41"/>
    <w:rsid w:val="00987080"/>
    <w:rsid w:val="0098717E"/>
    <w:rsid w:val="0098765A"/>
    <w:rsid w:val="009903AE"/>
    <w:rsid w:val="0099122A"/>
    <w:rsid w:val="009914C1"/>
    <w:rsid w:val="0099163A"/>
    <w:rsid w:val="00991831"/>
    <w:rsid w:val="00991850"/>
    <w:rsid w:val="00991B91"/>
    <w:rsid w:val="00991BDD"/>
    <w:rsid w:val="00991C11"/>
    <w:rsid w:val="00991D13"/>
    <w:rsid w:val="00991DC7"/>
    <w:rsid w:val="009925ED"/>
    <w:rsid w:val="00992A2E"/>
    <w:rsid w:val="00992F65"/>
    <w:rsid w:val="00993484"/>
    <w:rsid w:val="009937A6"/>
    <w:rsid w:val="00994286"/>
    <w:rsid w:val="0099472E"/>
    <w:rsid w:val="0099478E"/>
    <w:rsid w:val="00994937"/>
    <w:rsid w:val="00995392"/>
    <w:rsid w:val="00995434"/>
    <w:rsid w:val="0099548A"/>
    <w:rsid w:val="00995567"/>
    <w:rsid w:val="00995B05"/>
    <w:rsid w:val="00995C0F"/>
    <w:rsid w:val="0099612C"/>
    <w:rsid w:val="009965AF"/>
    <w:rsid w:val="009968B0"/>
    <w:rsid w:val="00996DF1"/>
    <w:rsid w:val="00996ED6"/>
    <w:rsid w:val="00996F47"/>
    <w:rsid w:val="009971BB"/>
    <w:rsid w:val="0099745F"/>
    <w:rsid w:val="009975F2"/>
    <w:rsid w:val="00997713"/>
    <w:rsid w:val="00997AC1"/>
    <w:rsid w:val="009A016E"/>
    <w:rsid w:val="009A0F3D"/>
    <w:rsid w:val="009A125E"/>
    <w:rsid w:val="009A12BA"/>
    <w:rsid w:val="009A186B"/>
    <w:rsid w:val="009A193E"/>
    <w:rsid w:val="009A1C7D"/>
    <w:rsid w:val="009A2120"/>
    <w:rsid w:val="009A2CF5"/>
    <w:rsid w:val="009A34E0"/>
    <w:rsid w:val="009A36E1"/>
    <w:rsid w:val="009A450C"/>
    <w:rsid w:val="009A4646"/>
    <w:rsid w:val="009A4F3C"/>
    <w:rsid w:val="009A522E"/>
    <w:rsid w:val="009A5AF5"/>
    <w:rsid w:val="009A651C"/>
    <w:rsid w:val="009A65AB"/>
    <w:rsid w:val="009A672A"/>
    <w:rsid w:val="009A6CB2"/>
    <w:rsid w:val="009A76B8"/>
    <w:rsid w:val="009A7929"/>
    <w:rsid w:val="009B00AC"/>
    <w:rsid w:val="009B00E9"/>
    <w:rsid w:val="009B06A7"/>
    <w:rsid w:val="009B0774"/>
    <w:rsid w:val="009B0982"/>
    <w:rsid w:val="009B0CEC"/>
    <w:rsid w:val="009B11FD"/>
    <w:rsid w:val="009B1ABE"/>
    <w:rsid w:val="009B1BDC"/>
    <w:rsid w:val="009B1D87"/>
    <w:rsid w:val="009B1EE4"/>
    <w:rsid w:val="009B2077"/>
    <w:rsid w:val="009B2C88"/>
    <w:rsid w:val="009B2F28"/>
    <w:rsid w:val="009B374B"/>
    <w:rsid w:val="009B3D1A"/>
    <w:rsid w:val="009B3D9B"/>
    <w:rsid w:val="009B40CE"/>
    <w:rsid w:val="009B417A"/>
    <w:rsid w:val="009B4202"/>
    <w:rsid w:val="009B4966"/>
    <w:rsid w:val="009B4B2F"/>
    <w:rsid w:val="009B4C99"/>
    <w:rsid w:val="009B4D21"/>
    <w:rsid w:val="009B51D8"/>
    <w:rsid w:val="009B5618"/>
    <w:rsid w:val="009B5B39"/>
    <w:rsid w:val="009B6337"/>
    <w:rsid w:val="009B67FF"/>
    <w:rsid w:val="009B6BDD"/>
    <w:rsid w:val="009B6C3C"/>
    <w:rsid w:val="009B71B6"/>
    <w:rsid w:val="009B72F3"/>
    <w:rsid w:val="009B72FF"/>
    <w:rsid w:val="009B738C"/>
    <w:rsid w:val="009C0219"/>
    <w:rsid w:val="009C032A"/>
    <w:rsid w:val="009C03A5"/>
    <w:rsid w:val="009C0446"/>
    <w:rsid w:val="009C045E"/>
    <w:rsid w:val="009C046D"/>
    <w:rsid w:val="009C06DB"/>
    <w:rsid w:val="009C090D"/>
    <w:rsid w:val="009C1240"/>
    <w:rsid w:val="009C1BB4"/>
    <w:rsid w:val="009C1DA2"/>
    <w:rsid w:val="009C221C"/>
    <w:rsid w:val="009C23FC"/>
    <w:rsid w:val="009C35A8"/>
    <w:rsid w:val="009C3BB2"/>
    <w:rsid w:val="009C3E8E"/>
    <w:rsid w:val="009C4006"/>
    <w:rsid w:val="009C4E73"/>
    <w:rsid w:val="009C5369"/>
    <w:rsid w:val="009C5951"/>
    <w:rsid w:val="009C6738"/>
    <w:rsid w:val="009C675E"/>
    <w:rsid w:val="009C6E1A"/>
    <w:rsid w:val="009C6E35"/>
    <w:rsid w:val="009C6F98"/>
    <w:rsid w:val="009C709F"/>
    <w:rsid w:val="009C7AA9"/>
    <w:rsid w:val="009D0181"/>
    <w:rsid w:val="009D0762"/>
    <w:rsid w:val="009D1164"/>
    <w:rsid w:val="009D11BC"/>
    <w:rsid w:val="009D19F6"/>
    <w:rsid w:val="009D1AD3"/>
    <w:rsid w:val="009D1CF3"/>
    <w:rsid w:val="009D1EF1"/>
    <w:rsid w:val="009D2667"/>
    <w:rsid w:val="009D28CF"/>
    <w:rsid w:val="009D2C7E"/>
    <w:rsid w:val="009D308D"/>
    <w:rsid w:val="009D34F6"/>
    <w:rsid w:val="009D3CD9"/>
    <w:rsid w:val="009D4074"/>
    <w:rsid w:val="009D4A49"/>
    <w:rsid w:val="009D56AA"/>
    <w:rsid w:val="009D56D6"/>
    <w:rsid w:val="009D6C0C"/>
    <w:rsid w:val="009D6DF1"/>
    <w:rsid w:val="009D6FE2"/>
    <w:rsid w:val="009D6FE7"/>
    <w:rsid w:val="009D72DA"/>
    <w:rsid w:val="009D764E"/>
    <w:rsid w:val="009D78F4"/>
    <w:rsid w:val="009D7A39"/>
    <w:rsid w:val="009D7F3A"/>
    <w:rsid w:val="009E06EE"/>
    <w:rsid w:val="009E0C67"/>
    <w:rsid w:val="009E1200"/>
    <w:rsid w:val="009E1372"/>
    <w:rsid w:val="009E1B32"/>
    <w:rsid w:val="009E2170"/>
    <w:rsid w:val="009E2211"/>
    <w:rsid w:val="009E2288"/>
    <w:rsid w:val="009E2AFB"/>
    <w:rsid w:val="009E2B65"/>
    <w:rsid w:val="009E2B96"/>
    <w:rsid w:val="009E33F5"/>
    <w:rsid w:val="009E3441"/>
    <w:rsid w:val="009E4272"/>
    <w:rsid w:val="009E47D5"/>
    <w:rsid w:val="009E497B"/>
    <w:rsid w:val="009E4AB2"/>
    <w:rsid w:val="009E4BB0"/>
    <w:rsid w:val="009E5475"/>
    <w:rsid w:val="009E54E6"/>
    <w:rsid w:val="009E56E1"/>
    <w:rsid w:val="009E58F1"/>
    <w:rsid w:val="009E5BF6"/>
    <w:rsid w:val="009E5D36"/>
    <w:rsid w:val="009E5ECF"/>
    <w:rsid w:val="009E669B"/>
    <w:rsid w:val="009E6939"/>
    <w:rsid w:val="009E6B40"/>
    <w:rsid w:val="009E6D24"/>
    <w:rsid w:val="009E73A3"/>
    <w:rsid w:val="009E78FB"/>
    <w:rsid w:val="009E7CA0"/>
    <w:rsid w:val="009F02AD"/>
    <w:rsid w:val="009F09C1"/>
    <w:rsid w:val="009F0AE4"/>
    <w:rsid w:val="009F0E1D"/>
    <w:rsid w:val="009F11E2"/>
    <w:rsid w:val="009F1643"/>
    <w:rsid w:val="009F18E8"/>
    <w:rsid w:val="009F22CB"/>
    <w:rsid w:val="009F2832"/>
    <w:rsid w:val="009F32A7"/>
    <w:rsid w:val="009F398D"/>
    <w:rsid w:val="009F3A5F"/>
    <w:rsid w:val="009F3F1B"/>
    <w:rsid w:val="009F40E5"/>
    <w:rsid w:val="009F4CDD"/>
    <w:rsid w:val="009F65F3"/>
    <w:rsid w:val="009F6698"/>
    <w:rsid w:val="009F6DF2"/>
    <w:rsid w:val="009F6E43"/>
    <w:rsid w:val="009F72E6"/>
    <w:rsid w:val="009F76C5"/>
    <w:rsid w:val="009F784A"/>
    <w:rsid w:val="009F79FB"/>
    <w:rsid w:val="009F7F17"/>
    <w:rsid w:val="00A00013"/>
    <w:rsid w:val="00A0024A"/>
    <w:rsid w:val="00A00A82"/>
    <w:rsid w:val="00A00D6A"/>
    <w:rsid w:val="00A011FE"/>
    <w:rsid w:val="00A0180B"/>
    <w:rsid w:val="00A01D0A"/>
    <w:rsid w:val="00A0236A"/>
    <w:rsid w:val="00A02BC7"/>
    <w:rsid w:val="00A02E81"/>
    <w:rsid w:val="00A02F29"/>
    <w:rsid w:val="00A03052"/>
    <w:rsid w:val="00A030E7"/>
    <w:rsid w:val="00A03804"/>
    <w:rsid w:val="00A03B24"/>
    <w:rsid w:val="00A0415E"/>
    <w:rsid w:val="00A04392"/>
    <w:rsid w:val="00A04526"/>
    <w:rsid w:val="00A04674"/>
    <w:rsid w:val="00A052DE"/>
    <w:rsid w:val="00A057FC"/>
    <w:rsid w:val="00A05A03"/>
    <w:rsid w:val="00A05F01"/>
    <w:rsid w:val="00A064F3"/>
    <w:rsid w:val="00A0663B"/>
    <w:rsid w:val="00A0665C"/>
    <w:rsid w:val="00A06A32"/>
    <w:rsid w:val="00A06EBF"/>
    <w:rsid w:val="00A077E1"/>
    <w:rsid w:val="00A07B21"/>
    <w:rsid w:val="00A07BE5"/>
    <w:rsid w:val="00A10019"/>
    <w:rsid w:val="00A101B7"/>
    <w:rsid w:val="00A10239"/>
    <w:rsid w:val="00A104FB"/>
    <w:rsid w:val="00A109CD"/>
    <w:rsid w:val="00A109D7"/>
    <w:rsid w:val="00A110FE"/>
    <w:rsid w:val="00A11716"/>
    <w:rsid w:val="00A11756"/>
    <w:rsid w:val="00A11B45"/>
    <w:rsid w:val="00A11D90"/>
    <w:rsid w:val="00A12471"/>
    <w:rsid w:val="00A12A0D"/>
    <w:rsid w:val="00A12B03"/>
    <w:rsid w:val="00A12B52"/>
    <w:rsid w:val="00A1333D"/>
    <w:rsid w:val="00A13385"/>
    <w:rsid w:val="00A136C7"/>
    <w:rsid w:val="00A13A4F"/>
    <w:rsid w:val="00A13C8F"/>
    <w:rsid w:val="00A14721"/>
    <w:rsid w:val="00A14924"/>
    <w:rsid w:val="00A149DC"/>
    <w:rsid w:val="00A14B5E"/>
    <w:rsid w:val="00A14FA7"/>
    <w:rsid w:val="00A15C63"/>
    <w:rsid w:val="00A15DDF"/>
    <w:rsid w:val="00A15E76"/>
    <w:rsid w:val="00A16003"/>
    <w:rsid w:val="00A1623E"/>
    <w:rsid w:val="00A167D7"/>
    <w:rsid w:val="00A16F68"/>
    <w:rsid w:val="00A17104"/>
    <w:rsid w:val="00A172D4"/>
    <w:rsid w:val="00A177AB"/>
    <w:rsid w:val="00A17D56"/>
    <w:rsid w:val="00A17DD7"/>
    <w:rsid w:val="00A20779"/>
    <w:rsid w:val="00A21589"/>
    <w:rsid w:val="00A220DE"/>
    <w:rsid w:val="00A22E5A"/>
    <w:rsid w:val="00A230F8"/>
    <w:rsid w:val="00A2348C"/>
    <w:rsid w:val="00A23ACF"/>
    <w:rsid w:val="00A249EE"/>
    <w:rsid w:val="00A24BD0"/>
    <w:rsid w:val="00A24F0C"/>
    <w:rsid w:val="00A24FBB"/>
    <w:rsid w:val="00A25355"/>
    <w:rsid w:val="00A25930"/>
    <w:rsid w:val="00A2619B"/>
    <w:rsid w:val="00A26620"/>
    <w:rsid w:val="00A26D53"/>
    <w:rsid w:val="00A272CB"/>
    <w:rsid w:val="00A2792F"/>
    <w:rsid w:val="00A27931"/>
    <w:rsid w:val="00A30265"/>
    <w:rsid w:val="00A303DA"/>
    <w:rsid w:val="00A30EA9"/>
    <w:rsid w:val="00A313C6"/>
    <w:rsid w:val="00A31BAC"/>
    <w:rsid w:val="00A323F0"/>
    <w:rsid w:val="00A324DC"/>
    <w:rsid w:val="00A32CD0"/>
    <w:rsid w:val="00A32E81"/>
    <w:rsid w:val="00A3354D"/>
    <w:rsid w:val="00A3412B"/>
    <w:rsid w:val="00A34375"/>
    <w:rsid w:val="00A3439F"/>
    <w:rsid w:val="00A34C37"/>
    <w:rsid w:val="00A3516C"/>
    <w:rsid w:val="00A352D4"/>
    <w:rsid w:val="00A35587"/>
    <w:rsid w:val="00A3588F"/>
    <w:rsid w:val="00A35E41"/>
    <w:rsid w:val="00A36309"/>
    <w:rsid w:val="00A36667"/>
    <w:rsid w:val="00A36A3E"/>
    <w:rsid w:val="00A37099"/>
    <w:rsid w:val="00A371DE"/>
    <w:rsid w:val="00A377A6"/>
    <w:rsid w:val="00A378BB"/>
    <w:rsid w:val="00A37A11"/>
    <w:rsid w:val="00A40070"/>
    <w:rsid w:val="00A408C3"/>
    <w:rsid w:val="00A40D05"/>
    <w:rsid w:val="00A40F00"/>
    <w:rsid w:val="00A40F43"/>
    <w:rsid w:val="00A40F93"/>
    <w:rsid w:val="00A4149C"/>
    <w:rsid w:val="00A414B2"/>
    <w:rsid w:val="00A42027"/>
    <w:rsid w:val="00A42282"/>
    <w:rsid w:val="00A423FF"/>
    <w:rsid w:val="00A42D52"/>
    <w:rsid w:val="00A42DAE"/>
    <w:rsid w:val="00A42E27"/>
    <w:rsid w:val="00A42ED2"/>
    <w:rsid w:val="00A431A4"/>
    <w:rsid w:val="00A4349C"/>
    <w:rsid w:val="00A435B7"/>
    <w:rsid w:val="00A43899"/>
    <w:rsid w:val="00A4416E"/>
    <w:rsid w:val="00A4458A"/>
    <w:rsid w:val="00A44619"/>
    <w:rsid w:val="00A448C9"/>
    <w:rsid w:val="00A44B33"/>
    <w:rsid w:val="00A44D75"/>
    <w:rsid w:val="00A44DB4"/>
    <w:rsid w:val="00A450A3"/>
    <w:rsid w:val="00A451B5"/>
    <w:rsid w:val="00A4598E"/>
    <w:rsid w:val="00A45EBE"/>
    <w:rsid w:val="00A45EC5"/>
    <w:rsid w:val="00A45EE6"/>
    <w:rsid w:val="00A46276"/>
    <w:rsid w:val="00A4635E"/>
    <w:rsid w:val="00A465D8"/>
    <w:rsid w:val="00A466EE"/>
    <w:rsid w:val="00A467AC"/>
    <w:rsid w:val="00A468F2"/>
    <w:rsid w:val="00A46D57"/>
    <w:rsid w:val="00A471D3"/>
    <w:rsid w:val="00A4723C"/>
    <w:rsid w:val="00A474D8"/>
    <w:rsid w:val="00A47702"/>
    <w:rsid w:val="00A4798E"/>
    <w:rsid w:val="00A47E95"/>
    <w:rsid w:val="00A50064"/>
    <w:rsid w:val="00A502BC"/>
    <w:rsid w:val="00A50345"/>
    <w:rsid w:val="00A50564"/>
    <w:rsid w:val="00A50E00"/>
    <w:rsid w:val="00A51530"/>
    <w:rsid w:val="00A51C86"/>
    <w:rsid w:val="00A51FE1"/>
    <w:rsid w:val="00A52529"/>
    <w:rsid w:val="00A525FF"/>
    <w:rsid w:val="00A53148"/>
    <w:rsid w:val="00A5327B"/>
    <w:rsid w:val="00A53624"/>
    <w:rsid w:val="00A53F87"/>
    <w:rsid w:val="00A56348"/>
    <w:rsid w:val="00A56B3A"/>
    <w:rsid w:val="00A56BFC"/>
    <w:rsid w:val="00A57483"/>
    <w:rsid w:val="00A5766B"/>
    <w:rsid w:val="00A57D31"/>
    <w:rsid w:val="00A57E6A"/>
    <w:rsid w:val="00A57E8C"/>
    <w:rsid w:val="00A601CC"/>
    <w:rsid w:val="00A602E7"/>
    <w:rsid w:val="00A6065D"/>
    <w:rsid w:val="00A60B50"/>
    <w:rsid w:val="00A612E2"/>
    <w:rsid w:val="00A61AFF"/>
    <w:rsid w:val="00A61B94"/>
    <w:rsid w:val="00A61CBF"/>
    <w:rsid w:val="00A61ECA"/>
    <w:rsid w:val="00A62773"/>
    <w:rsid w:val="00A628CA"/>
    <w:rsid w:val="00A62C62"/>
    <w:rsid w:val="00A62E79"/>
    <w:rsid w:val="00A62EC7"/>
    <w:rsid w:val="00A632FE"/>
    <w:rsid w:val="00A6334C"/>
    <w:rsid w:val="00A639D4"/>
    <w:rsid w:val="00A63AF3"/>
    <w:rsid w:val="00A6437F"/>
    <w:rsid w:val="00A64465"/>
    <w:rsid w:val="00A64F43"/>
    <w:rsid w:val="00A6508A"/>
    <w:rsid w:val="00A653DC"/>
    <w:rsid w:val="00A657BB"/>
    <w:rsid w:val="00A65DE3"/>
    <w:rsid w:val="00A660E3"/>
    <w:rsid w:val="00A66357"/>
    <w:rsid w:val="00A6639B"/>
    <w:rsid w:val="00A66944"/>
    <w:rsid w:val="00A66E07"/>
    <w:rsid w:val="00A67000"/>
    <w:rsid w:val="00A6703A"/>
    <w:rsid w:val="00A67101"/>
    <w:rsid w:val="00A67C01"/>
    <w:rsid w:val="00A67CA6"/>
    <w:rsid w:val="00A700A2"/>
    <w:rsid w:val="00A70361"/>
    <w:rsid w:val="00A703EF"/>
    <w:rsid w:val="00A7135A"/>
    <w:rsid w:val="00A7211A"/>
    <w:rsid w:val="00A7238E"/>
    <w:rsid w:val="00A72664"/>
    <w:rsid w:val="00A72737"/>
    <w:rsid w:val="00A73074"/>
    <w:rsid w:val="00A73230"/>
    <w:rsid w:val="00A7323E"/>
    <w:rsid w:val="00A73535"/>
    <w:rsid w:val="00A737EA"/>
    <w:rsid w:val="00A73B29"/>
    <w:rsid w:val="00A73B3B"/>
    <w:rsid w:val="00A7448F"/>
    <w:rsid w:val="00A74FB0"/>
    <w:rsid w:val="00A751EF"/>
    <w:rsid w:val="00A76031"/>
    <w:rsid w:val="00A7795F"/>
    <w:rsid w:val="00A80287"/>
    <w:rsid w:val="00A80C2C"/>
    <w:rsid w:val="00A80DD1"/>
    <w:rsid w:val="00A8126F"/>
    <w:rsid w:val="00A81481"/>
    <w:rsid w:val="00A81613"/>
    <w:rsid w:val="00A836C8"/>
    <w:rsid w:val="00A8388A"/>
    <w:rsid w:val="00A83AD6"/>
    <w:rsid w:val="00A840D6"/>
    <w:rsid w:val="00A849CF"/>
    <w:rsid w:val="00A84B92"/>
    <w:rsid w:val="00A850FB"/>
    <w:rsid w:val="00A860BB"/>
    <w:rsid w:val="00A86185"/>
    <w:rsid w:val="00A863E3"/>
    <w:rsid w:val="00A864E6"/>
    <w:rsid w:val="00A86DAA"/>
    <w:rsid w:val="00A86E9F"/>
    <w:rsid w:val="00A870F4"/>
    <w:rsid w:val="00A875F7"/>
    <w:rsid w:val="00A878EE"/>
    <w:rsid w:val="00A87B44"/>
    <w:rsid w:val="00A90892"/>
    <w:rsid w:val="00A90E9F"/>
    <w:rsid w:val="00A914F7"/>
    <w:rsid w:val="00A9211D"/>
    <w:rsid w:val="00A92255"/>
    <w:rsid w:val="00A9234C"/>
    <w:rsid w:val="00A9284C"/>
    <w:rsid w:val="00A9287F"/>
    <w:rsid w:val="00A928C4"/>
    <w:rsid w:val="00A92907"/>
    <w:rsid w:val="00A929A2"/>
    <w:rsid w:val="00A93121"/>
    <w:rsid w:val="00A938EA"/>
    <w:rsid w:val="00A93B29"/>
    <w:rsid w:val="00A93C3C"/>
    <w:rsid w:val="00A942B0"/>
    <w:rsid w:val="00A94547"/>
    <w:rsid w:val="00A9461E"/>
    <w:rsid w:val="00A949AD"/>
    <w:rsid w:val="00A949B9"/>
    <w:rsid w:val="00A94CBF"/>
    <w:rsid w:val="00A94CC1"/>
    <w:rsid w:val="00A95666"/>
    <w:rsid w:val="00A958F0"/>
    <w:rsid w:val="00A95BCF"/>
    <w:rsid w:val="00A962A1"/>
    <w:rsid w:val="00A9643B"/>
    <w:rsid w:val="00A96AE3"/>
    <w:rsid w:val="00A9716A"/>
    <w:rsid w:val="00A97778"/>
    <w:rsid w:val="00A97D2B"/>
    <w:rsid w:val="00AA00A5"/>
    <w:rsid w:val="00AA07DA"/>
    <w:rsid w:val="00AA0BA5"/>
    <w:rsid w:val="00AA0C6A"/>
    <w:rsid w:val="00AA0D04"/>
    <w:rsid w:val="00AA0E3D"/>
    <w:rsid w:val="00AA13D3"/>
    <w:rsid w:val="00AA14B3"/>
    <w:rsid w:val="00AA15B0"/>
    <w:rsid w:val="00AA1882"/>
    <w:rsid w:val="00AA18F0"/>
    <w:rsid w:val="00AA1CAF"/>
    <w:rsid w:val="00AA20CA"/>
    <w:rsid w:val="00AA22ED"/>
    <w:rsid w:val="00AA240C"/>
    <w:rsid w:val="00AA25BE"/>
    <w:rsid w:val="00AA2B72"/>
    <w:rsid w:val="00AA2E32"/>
    <w:rsid w:val="00AA3781"/>
    <w:rsid w:val="00AA3A86"/>
    <w:rsid w:val="00AA425C"/>
    <w:rsid w:val="00AA4DBE"/>
    <w:rsid w:val="00AA4DDE"/>
    <w:rsid w:val="00AA4E21"/>
    <w:rsid w:val="00AA4F0A"/>
    <w:rsid w:val="00AA527E"/>
    <w:rsid w:val="00AA58D4"/>
    <w:rsid w:val="00AA5C0E"/>
    <w:rsid w:val="00AA6BB5"/>
    <w:rsid w:val="00AA7CFD"/>
    <w:rsid w:val="00AA7EC0"/>
    <w:rsid w:val="00AB0095"/>
    <w:rsid w:val="00AB0AF4"/>
    <w:rsid w:val="00AB0C63"/>
    <w:rsid w:val="00AB12F5"/>
    <w:rsid w:val="00AB14A6"/>
    <w:rsid w:val="00AB188E"/>
    <w:rsid w:val="00AB29C1"/>
    <w:rsid w:val="00AB2C4D"/>
    <w:rsid w:val="00AB2EED"/>
    <w:rsid w:val="00AB3204"/>
    <w:rsid w:val="00AB3647"/>
    <w:rsid w:val="00AB3A92"/>
    <w:rsid w:val="00AB4130"/>
    <w:rsid w:val="00AB478B"/>
    <w:rsid w:val="00AB49CB"/>
    <w:rsid w:val="00AB4AD9"/>
    <w:rsid w:val="00AB518E"/>
    <w:rsid w:val="00AB5682"/>
    <w:rsid w:val="00AB57EE"/>
    <w:rsid w:val="00AB582E"/>
    <w:rsid w:val="00AB5A2F"/>
    <w:rsid w:val="00AB5A53"/>
    <w:rsid w:val="00AB5C31"/>
    <w:rsid w:val="00AB649F"/>
    <w:rsid w:val="00AB6643"/>
    <w:rsid w:val="00AB67C5"/>
    <w:rsid w:val="00AB68AF"/>
    <w:rsid w:val="00AB6B4E"/>
    <w:rsid w:val="00AB6E6C"/>
    <w:rsid w:val="00AB6E79"/>
    <w:rsid w:val="00AB77BF"/>
    <w:rsid w:val="00AB7AA7"/>
    <w:rsid w:val="00AC0F0B"/>
    <w:rsid w:val="00AC135D"/>
    <w:rsid w:val="00AC15AC"/>
    <w:rsid w:val="00AC19D3"/>
    <w:rsid w:val="00AC1CF4"/>
    <w:rsid w:val="00AC1EE7"/>
    <w:rsid w:val="00AC3974"/>
    <w:rsid w:val="00AC3A2B"/>
    <w:rsid w:val="00AC3F07"/>
    <w:rsid w:val="00AC4142"/>
    <w:rsid w:val="00AC41B4"/>
    <w:rsid w:val="00AC4448"/>
    <w:rsid w:val="00AC4818"/>
    <w:rsid w:val="00AC4BF4"/>
    <w:rsid w:val="00AC4C56"/>
    <w:rsid w:val="00AC4CEA"/>
    <w:rsid w:val="00AC4D27"/>
    <w:rsid w:val="00AC5D34"/>
    <w:rsid w:val="00AC5D4A"/>
    <w:rsid w:val="00AC5F6F"/>
    <w:rsid w:val="00AC611E"/>
    <w:rsid w:val="00AC62D9"/>
    <w:rsid w:val="00AC67DE"/>
    <w:rsid w:val="00AC6AC0"/>
    <w:rsid w:val="00AC708A"/>
    <w:rsid w:val="00AC7110"/>
    <w:rsid w:val="00AC7271"/>
    <w:rsid w:val="00AC73B2"/>
    <w:rsid w:val="00AC7530"/>
    <w:rsid w:val="00AC7570"/>
    <w:rsid w:val="00AC76A5"/>
    <w:rsid w:val="00AC7BC4"/>
    <w:rsid w:val="00AC7FEB"/>
    <w:rsid w:val="00AD03B6"/>
    <w:rsid w:val="00AD1383"/>
    <w:rsid w:val="00AD1AAA"/>
    <w:rsid w:val="00AD1E73"/>
    <w:rsid w:val="00AD21B0"/>
    <w:rsid w:val="00AD27A2"/>
    <w:rsid w:val="00AD2FF1"/>
    <w:rsid w:val="00AD3009"/>
    <w:rsid w:val="00AD3EBB"/>
    <w:rsid w:val="00AD3F38"/>
    <w:rsid w:val="00AD4AA2"/>
    <w:rsid w:val="00AD4B8A"/>
    <w:rsid w:val="00AD4C2C"/>
    <w:rsid w:val="00AD563B"/>
    <w:rsid w:val="00AD56FB"/>
    <w:rsid w:val="00AD57E1"/>
    <w:rsid w:val="00AD595C"/>
    <w:rsid w:val="00AD5A18"/>
    <w:rsid w:val="00AD6B66"/>
    <w:rsid w:val="00AD6BEF"/>
    <w:rsid w:val="00AD6E77"/>
    <w:rsid w:val="00AD716E"/>
    <w:rsid w:val="00AD71D6"/>
    <w:rsid w:val="00AD740F"/>
    <w:rsid w:val="00AD761C"/>
    <w:rsid w:val="00AD79BA"/>
    <w:rsid w:val="00AD7A25"/>
    <w:rsid w:val="00AD7BE7"/>
    <w:rsid w:val="00AD7DDB"/>
    <w:rsid w:val="00AE019A"/>
    <w:rsid w:val="00AE024A"/>
    <w:rsid w:val="00AE0803"/>
    <w:rsid w:val="00AE08A3"/>
    <w:rsid w:val="00AE0938"/>
    <w:rsid w:val="00AE09BE"/>
    <w:rsid w:val="00AE1BC6"/>
    <w:rsid w:val="00AE1CF6"/>
    <w:rsid w:val="00AE2691"/>
    <w:rsid w:val="00AE26AB"/>
    <w:rsid w:val="00AE2962"/>
    <w:rsid w:val="00AE2F05"/>
    <w:rsid w:val="00AE314A"/>
    <w:rsid w:val="00AE325D"/>
    <w:rsid w:val="00AE345E"/>
    <w:rsid w:val="00AE350E"/>
    <w:rsid w:val="00AE3A69"/>
    <w:rsid w:val="00AE3DAE"/>
    <w:rsid w:val="00AE49E2"/>
    <w:rsid w:val="00AE4AAB"/>
    <w:rsid w:val="00AE5182"/>
    <w:rsid w:val="00AE53EA"/>
    <w:rsid w:val="00AE5B93"/>
    <w:rsid w:val="00AE5E3F"/>
    <w:rsid w:val="00AE6C44"/>
    <w:rsid w:val="00AE6CCC"/>
    <w:rsid w:val="00AE718D"/>
    <w:rsid w:val="00AE7EDA"/>
    <w:rsid w:val="00AE7F24"/>
    <w:rsid w:val="00AF082D"/>
    <w:rsid w:val="00AF08D2"/>
    <w:rsid w:val="00AF0FF9"/>
    <w:rsid w:val="00AF1059"/>
    <w:rsid w:val="00AF10D9"/>
    <w:rsid w:val="00AF1730"/>
    <w:rsid w:val="00AF2131"/>
    <w:rsid w:val="00AF285C"/>
    <w:rsid w:val="00AF288C"/>
    <w:rsid w:val="00AF2DFD"/>
    <w:rsid w:val="00AF2FFE"/>
    <w:rsid w:val="00AF3464"/>
    <w:rsid w:val="00AF3A5A"/>
    <w:rsid w:val="00AF439A"/>
    <w:rsid w:val="00AF45C0"/>
    <w:rsid w:val="00AF4938"/>
    <w:rsid w:val="00AF4CA0"/>
    <w:rsid w:val="00AF4CE5"/>
    <w:rsid w:val="00AF4E41"/>
    <w:rsid w:val="00AF5218"/>
    <w:rsid w:val="00AF525E"/>
    <w:rsid w:val="00AF5538"/>
    <w:rsid w:val="00AF5852"/>
    <w:rsid w:val="00AF5BB6"/>
    <w:rsid w:val="00AF6012"/>
    <w:rsid w:val="00AF60A6"/>
    <w:rsid w:val="00AF6872"/>
    <w:rsid w:val="00AF71BD"/>
    <w:rsid w:val="00AF7386"/>
    <w:rsid w:val="00AF76A3"/>
    <w:rsid w:val="00AF775F"/>
    <w:rsid w:val="00AF7F7B"/>
    <w:rsid w:val="00B00E1E"/>
    <w:rsid w:val="00B00E8E"/>
    <w:rsid w:val="00B0113D"/>
    <w:rsid w:val="00B013CC"/>
    <w:rsid w:val="00B01990"/>
    <w:rsid w:val="00B01E1E"/>
    <w:rsid w:val="00B01E34"/>
    <w:rsid w:val="00B01E40"/>
    <w:rsid w:val="00B022B1"/>
    <w:rsid w:val="00B02705"/>
    <w:rsid w:val="00B02796"/>
    <w:rsid w:val="00B0292A"/>
    <w:rsid w:val="00B02D3C"/>
    <w:rsid w:val="00B030DA"/>
    <w:rsid w:val="00B032AE"/>
    <w:rsid w:val="00B0330E"/>
    <w:rsid w:val="00B03608"/>
    <w:rsid w:val="00B036BF"/>
    <w:rsid w:val="00B03D46"/>
    <w:rsid w:val="00B041B9"/>
    <w:rsid w:val="00B0432F"/>
    <w:rsid w:val="00B046EA"/>
    <w:rsid w:val="00B0480E"/>
    <w:rsid w:val="00B049D2"/>
    <w:rsid w:val="00B04D48"/>
    <w:rsid w:val="00B04E2E"/>
    <w:rsid w:val="00B050E6"/>
    <w:rsid w:val="00B06390"/>
    <w:rsid w:val="00B06671"/>
    <w:rsid w:val="00B06820"/>
    <w:rsid w:val="00B06F85"/>
    <w:rsid w:val="00B0708C"/>
    <w:rsid w:val="00B072CB"/>
    <w:rsid w:val="00B07A3B"/>
    <w:rsid w:val="00B07F32"/>
    <w:rsid w:val="00B1026A"/>
    <w:rsid w:val="00B10A5C"/>
    <w:rsid w:val="00B10DD4"/>
    <w:rsid w:val="00B10EFF"/>
    <w:rsid w:val="00B12170"/>
    <w:rsid w:val="00B12835"/>
    <w:rsid w:val="00B12FDB"/>
    <w:rsid w:val="00B13511"/>
    <w:rsid w:val="00B13C35"/>
    <w:rsid w:val="00B13DCB"/>
    <w:rsid w:val="00B140C7"/>
    <w:rsid w:val="00B1492A"/>
    <w:rsid w:val="00B14B1E"/>
    <w:rsid w:val="00B156EE"/>
    <w:rsid w:val="00B15D5A"/>
    <w:rsid w:val="00B165E8"/>
    <w:rsid w:val="00B1676A"/>
    <w:rsid w:val="00B16A8F"/>
    <w:rsid w:val="00B16AD6"/>
    <w:rsid w:val="00B16E36"/>
    <w:rsid w:val="00B16F23"/>
    <w:rsid w:val="00B1731A"/>
    <w:rsid w:val="00B17BDF"/>
    <w:rsid w:val="00B200C0"/>
    <w:rsid w:val="00B201B8"/>
    <w:rsid w:val="00B203DC"/>
    <w:rsid w:val="00B208A3"/>
    <w:rsid w:val="00B20905"/>
    <w:rsid w:val="00B20A97"/>
    <w:rsid w:val="00B20BE2"/>
    <w:rsid w:val="00B21166"/>
    <w:rsid w:val="00B21A08"/>
    <w:rsid w:val="00B21CF7"/>
    <w:rsid w:val="00B2258F"/>
    <w:rsid w:val="00B22FDF"/>
    <w:rsid w:val="00B230EB"/>
    <w:rsid w:val="00B23364"/>
    <w:rsid w:val="00B234FF"/>
    <w:rsid w:val="00B24052"/>
    <w:rsid w:val="00B2407B"/>
    <w:rsid w:val="00B24532"/>
    <w:rsid w:val="00B25167"/>
    <w:rsid w:val="00B25560"/>
    <w:rsid w:val="00B255EE"/>
    <w:rsid w:val="00B25BBB"/>
    <w:rsid w:val="00B25C44"/>
    <w:rsid w:val="00B2639E"/>
    <w:rsid w:val="00B263AE"/>
    <w:rsid w:val="00B26836"/>
    <w:rsid w:val="00B2685C"/>
    <w:rsid w:val="00B26E2F"/>
    <w:rsid w:val="00B271A1"/>
    <w:rsid w:val="00B27C8F"/>
    <w:rsid w:val="00B30273"/>
    <w:rsid w:val="00B304A9"/>
    <w:rsid w:val="00B305FA"/>
    <w:rsid w:val="00B3086B"/>
    <w:rsid w:val="00B30A64"/>
    <w:rsid w:val="00B30A94"/>
    <w:rsid w:val="00B311C8"/>
    <w:rsid w:val="00B31514"/>
    <w:rsid w:val="00B31754"/>
    <w:rsid w:val="00B31B1A"/>
    <w:rsid w:val="00B31C4D"/>
    <w:rsid w:val="00B31CEE"/>
    <w:rsid w:val="00B320A2"/>
    <w:rsid w:val="00B3238A"/>
    <w:rsid w:val="00B32455"/>
    <w:rsid w:val="00B324C0"/>
    <w:rsid w:val="00B330A3"/>
    <w:rsid w:val="00B334A1"/>
    <w:rsid w:val="00B3448B"/>
    <w:rsid w:val="00B350E0"/>
    <w:rsid w:val="00B3571F"/>
    <w:rsid w:val="00B35AAE"/>
    <w:rsid w:val="00B35C19"/>
    <w:rsid w:val="00B35F84"/>
    <w:rsid w:val="00B36A6A"/>
    <w:rsid w:val="00B36D40"/>
    <w:rsid w:val="00B37131"/>
    <w:rsid w:val="00B37731"/>
    <w:rsid w:val="00B37E93"/>
    <w:rsid w:val="00B37F91"/>
    <w:rsid w:val="00B401B7"/>
    <w:rsid w:val="00B403C4"/>
    <w:rsid w:val="00B40D18"/>
    <w:rsid w:val="00B40E8E"/>
    <w:rsid w:val="00B40EA4"/>
    <w:rsid w:val="00B40FB1"/>
    <w:rsid w:val="00B40FF0"/>
    <w:rsid w:val="00B41172"/>
    <w:rsid w:val="00B413FC"/>
    <w:rsid w:val="00B415B9"/>
    <w:rsid w:val="00B41BE8"/>
    <w:rsid w:val="00B41D61"/>
    <w:rsid w:val="00B41F0C"/>
    <w:rsid w:val="00B426B9"/>
    <w:rsid w:val="00B427FC"/>
    <w:rsid w:val="00B42D34"/>
    <w:rsid w:val="00B43123"/>
    <w:rsid w:val="00B437C3"/>
    <w:rsid w:val="00B43B6B"/>
    <w:rsid w:val="00B43E44"/>
    <w:rsid w:val="00B43E48"/>
    <w:rsid w:val="00B44323"/>
    <w:rsid w:val="00B445FC"/>
    <w:rsid w:val="00B44C4B"/>
    <w:rsid w:val="00B45323"/>
    <w:rsid w:val="00B4556D"/>
    <w:rsid w:val="00B456E6"/>
    <w:rsid w:val="00B45986"/>
    <w:rsid w:val="00B459AE"/>
    <w:rsid w:val="00B45D8C"/>
    <w:rsid w:val="00B45E45"/>
    <w:rsid w:val="00B46416"/>
    <w:rsid w:val="00B465F0"/>
    <w:rsid w:val="00B46C69"/>
    <w:rsid w:val="00B47091"/>
    <w:rsid w:val="00B4758A"/>
    <w:rsid w:val="00B4795F"/>
    <w:rsid w:val="00B47AC7"/>
    <w:rsid w:val="00B47DBF"/>
    <w:rsid w:val="00B504D4"/>
    <w:rsid w:val="00B5092F"/>
    <w:rsid w:val="00B50989"/>
    <w:rsid w:val="00B50A7F"/>
    <w:rsid w:val="00B50F1F"/>
    <w:rsid w:val="00B50FFB"/>
    <w:rsid w:val="00B510D3"/>
    <w:rsid w:val="00B51692"/>
    <w:rsid w:val="00B51C29"/>
    <w:rsid w:val="00B51D4F"/>
    <w:rsid w:val="00B51D63"/>
    <w:rsid w:val="00B51FA2"/>
    <w:rsid w:val="00B522A6"/>
    <w:rsid w:val="00B52377"/>
    <w:rsid w:val="00B52673"/>
    <w:rsid w:val="00B5272B"/>
    <w:rsid w:val="00B527E4"/>
    <w:rsid w:val="00B52E62"/>
    <w:rsid w:val="00B5370D"/>
    <w:rsid w:val="00B537ED"/>
    <w:rsid w:val="00B53D54"/>
    <w:rsid w:val="00B53DD0"/>
    <w:rsid w:val="00B541B0"/>
    <w:rsid w:val="00B542F0"/>
    <w:rsid w:val="00B54354"/>
    <w:rsid w:val="00B54457"/>
    <w:rsid w:val="00B54BCC"/>
    <w:rsid w:val="00B54C3A"/>
    <w:rsid w:val="00B54CDA"/>
    <w:rsid w:val="00B54CDD"/>
    <w:rsid w:val="00B5533A"/>
    <w:rsid w:val="00B553BF"/>
    <w:rsid w:val="00B55749"/>
    <w:rsid w:val="00B56519"/>
    <w:rsid w:val="00B5655B"/>
    <w:rsid w:val="00B56D34"/>
    <w:rsid w:val="00B57429"/>
    <w:rsid w:val="00B57789"/>
    <w:rsid w:val="00B57F44"/>
    <w:rsid w:val="00B60017"/>
    <w:rsid w:val="00B6008A"/>
    <w:rsid w:val="00B603C7"/>
    <w:rsid w:val="00B608C8"/>
    <w:rsid w:val="00B6145D"/>
    <w:rsid w:val="00B61D59"/>
    <w:rsid w:val="00B62134"/>
    <w:rsid w:val="00B62AF0"/>
    <w:rsid w:val="00B62C3E"/>
    <w:rsid w:val="00B62C89"/>
    <w:rsid w:val="00B62F86"/>
    <w:rsid w:val="00B637EE"/>
    <w:rsid w:val="00B639AD"/>
    <w:rsid w:val="00B63F3A"/>
    <w:rsid w:val="00B640C6"/>
    <w:rsid w:val="00B645DE"/>
    <w:rsid w:val="00B64947"/>
    <w:rsid w:val="00B64AD7"/>
    <w:rsid w:val="00B64C46"/>
    <w:rsid w:val="00B64C95"/>
    <w:rsid w:val="00B65097"/>
    <w:rsid w:val="00B65130"/>
    <w:rsid w:val="00B65231"/>
    <w:rsid w:val="00B65383"/>
    <w:rsid w:val="00B65857"/>
    <w:rsid w:val="00B65889"/>
    <w:rsid w:val="00B65E94"/>
    <w:rsid w:val="00B65FDC"/>
    <w:rsid w:val="00B661F7"/>
    <w:rsid w:val="00B663C0"/>
    <w:rsid w:val="00B66698"/>
    <w:rsid w:val="00B666A2"/>
    <w:rsid w:val="00B70120"/>
    <w:rsid w:val="00B70233"/>
    <w:rsid w:val="00B706A5"/>
    <w:rsid w:val="00B707F9"/>
    <w:rsid w:val="00B708C4"/>
    <w:rsid w:val="00B71A3F"/>
    <w:rsid w:val="00B71ACB"/>
    <w:rsid w:val="00B71E35"/>
    <w:rsid w:val="00B721A1"/>
    <w:rsid w:val="00B73126"/>
    <w:rsid w:val="00B73F19"/>
    <w:rsid w:val="00B73F56"/>
    <w:rsid w:val="00B74398"/>
    <w:rsid w:val="00B7444A"/>
    <w:rsid w:val="00B745DC"/>
    <w:rsid w:val="00B747B8"/>
    <w:rsid w:val="00B75247"/>
    <w:rsid w:val="00B7567E"/>
    <w:rsid w:val="00B75B85"/>
    <w:rsid w:val="00B7631B"/>
    <w:rsid w:val="00B765EC"/>
    <w:rsid w:val="00B76838"/>
    <w:rsid w:val="00B7696C"/>
    <w:rsid w:val="00B769B2"/>
    <w:rsid w:val="00B76F92"/>
    <w:rsid w:val="00B774D3"/>
    <w:rsid w:val="00B77842"/>
    <w:rsid w:val="00B778D8"/>
    <w:rsid w:val="00B77903"/>
    <w:rsid w:val="00B77D73"/>
    <w:rsid w:val="00B808C8"/>
    <w:rsid w:val="00B80AD2"/>
    <w:rsid w:val="00B80E3F"/>
    <w:rsid w:val="00B80F81"/>
    <w:rsid w:val="00B8152A"/>
    <w:rsid w:val="00B816B2"/>
    <w:rsid w:val="00B818DC"/>
    <w:rsid w:val="00B820A8"/>
    <w:rsid w:val="00B82136"/>
    <w:rsid w:val="00B822D5"/>
    <w:rsid w:val="00B826C9"/>
    <w:rsid w:val="00B826F7"/>
    <w:rsid w:val="00B8352C"/>
    <w:rsid w:val="00B838F1"/>
    <w:rsid w:val="00B84350"/>
    <w:rsid w:val="00B84710"/>
    <w:rsid w:val="00B84843"/>
    <w:rsid w:val="00B85029"/>
    <w:rsid w:val="00B85467"/>
    <w:rsid w:val="00B85557"/>
    <w:rsid w:val="00B855A6"/>
    <w:rsid w:val="00B85A8B"/>
    <w:rsid w:val="00B867D2"/>
    <w:rsid w:val="00B86AAA"/>
    <w:rsid w:val="00B87D7C"/>
    <w:rsid w:val="00B87EC7"/>
    <w:rsid w:val="00B9036E"/>
    <w:rsid w:val="00B903E9"/>
    <w:rsid w:val="00B905C1"/>
    <w:rsid w:val="00B9080F"/>
    <w:rsid w:val="00B91098"/>
    <w:rsid w:val="00B915E7"/>
    <w:rsid w:val="00B91904"/>
    <w:rsid w:val="00B91BBE"/>
    <w:rsid w:val="00B91DFC"/>
    <w:rsid w:val="00B92735"/>
    <w:rsid w:val="00B92D00"/>
    <w:rsid w:val="00B92E56"/>
    <w:rsid w:val="00B92F81"/>
    <w:rsid w:val="00B93818"/>
    <w:rsid w:val="00B93A16"/>
    <w:rsid w:val="00B93BE1"/>
    <w:rsid w:val="00B93F3D"/>
    <w:rsid w:val="00B943A6"/>
    <w:rsid w:val="00B94A42"/>
    <w:rsid w:val="00B94B8D"/>
    <w:rsid w:val="00B95004"/>
    <w:rsid w:val="00B95102"/>
    <w:rsid w:val="00B9510E"/>
    <w:rsid w:val="00B9533F"/>
    <w:rsid w:val="00B95900"/>
    <w:rsid w:val="00B9627A"/>
    <w:rsid w:val="00B962F7"/>
    <w:rsid w:val="00B96512"/>
    <w:rsid w:val="00B96913"/>
    <w:rsid w:val="00B969ED"/>
    <w:rsid w:val="00B97267"/>
    <w:rsid w:val="00B97406"/>
    <w:rsid w:val="00B975E6"/>
    <w:rsid w:val="00B976EB"/>
    <w:rsid w:val="00B97B82"/>
    <w:rsid w:val="00B97C3F"/>
    <w:rsid w:val="00B97E74"/>
    <w:rsid w:val="00BA015F"/>
    <w:rsid w:val="00BA09C6"/>
    <w:rsid w:val="00BA0B2E"/>
    <w:rsid w:val="00BA1028"/>
    <w:rsid w:val="00BA120E"/>
    <w:rsid w:val="00BA2092"/>
    <w:rsid w:val="00BA215D"/>
    <w:rsid w:val="00BA2A90"/>
    <w:rsid w:val="00BA309E"/>
    <w:rsid w:val="00BA3371"/>
    <w:rsid w:val="00BA373E"/>
    <w:rsid w:val="00BA3BAB"/>
    <w:rsid w:val="00BA441D"/>
    <w:rsid w:val="00BA455C"/>
    <w:rsid w:val="00BA5659"/>
    <w:rsid w:val="00BA568A"/>
    <w:rsid w:val="00BA568C"/>
    <w:rsid w:val="00BA57EE"/>
    <w:rsid w:val="00BA58DD"/>
    <w:rsid w:val="00BA5E70"/>
    <w:rsid w:val="00BA65FD"/>
    <w:rsid w:val="00BB03D8"/>
    <w:rsid w:val="00BB0823"/>
    <w:rsid w:val="00BB0C75"/>
    <w:rsid w:val="00BB0D90"/>
    <w:rsid w:val="00BB1257"/>
    <w:rsid w:val="00BB14B1"/>
    <w:rsid w:val="00BB18EF"/>
    <w:rsid w:val="00BB1AA7"/>
    <w:rsid w:val="00BB1B28"/>
    <w:rsid w:val="00BB243F"/>
    <w:rsid w:val="00BB26B9"/>
    <w:rsid w:val="00BB26E0"/>
    <w:rsid w:val="00BB29F3"/>
    <w:rsid w:val="00BB2DD8"/>
    <w:rsid w:val="00BB387B"/>
    <w:rsid w:val="00BB3B2C"/>
    <w:rsid w:val="00BB45A9"/>
    <w:rsid w:val="00BB4863"/>
    <w:rsid w:val="00BB4CFA"/>
    <w:rsid w:val="00BB522A"/>
    <w:rsid w:val="00BB55A6"/>
    <w:rsid w:val="00BB60C6"/>
    <w:rsid w:val="00BB6137"/>
    <w:rsid w:val="00BB631F"/>
    <w:rsid w:val="00BB63A3"/>
    <w:rsid w:val="00BB6C60"/>
    <w:rsid w:val="00BB6E09"/>
    <w:rsid w:val="00BB7984"/>
    <w:rsid w:val="00BC011F"/>
    <w:rsid w:val="00BC02DD"/>
    <w:rsid w:val="00BC0424"/>
    <w:rsid w:val="00BC09C4"/>
    <w:rsid w:val="00BC0A47"/>
    <w:rsid w:val="00BC1453"/>
    <w:rsid w:val="00BC169C"/>
    <w:rsid w:val="00BC1936"/>
    <w:rsid w:val="00BC1A64"/>
    <w:rsid w:val="00BC3B01"/>
    <w:rsid w:val="00BC474B"/>
    <w:rsid w:val="00BC4B33"/>
    <w:rsid w:val="00BC551C"/>
    <w:rsid w:val="00BC56C8"/>
    <w:rsid w:val="00BC57AB"/>
    <w:rsid w:val="00BC62D8"/>
    <w:rsid w:val="00BC63D4"/>
    <w:rsid w:val="00BC6883"/>
    <w:rsid w:val="00BC6A06"/>
    <w:rsid w:val="00BC751B"/>
    <w:rsid w:val="00BC755E"/>
    <w:rsid w:val="00BC7E83"/>
    <w:rsid w:val="00BD008B"/>
    <w:rsid w:val="00BD0243"/>
    <w:rsid w:val="00BD05AC"/>
    <w:rsid w:val="00BD05DD"/>
    <w:rsid w:val="00BD086A"/>
    <w:rsid w:val="00BD08D5"/>
    <w:rsid w:val="00BD137C"/>
    <w:rsid w:val="00BD14E7"/>
    <w:rsid w:val="00BD1863"/>
    <w:rsid w:val="00BD2742"/>
    <w:rsid w:val="00BD2D89"/>
    <w:rsid w:val="00BD2DFC"/>
    <w:rsid w:val="00BD2E7B"/>
    <w:rsid w:val="00BD2E91"/>
    <w:rsid w:val="00BD3475"/>
    <w:rsid w:val="00BD367E"/>
    <w:rsid w:val="00BD4ABD"/>
    <w:rsid w:val="00BD4F1E"/>
    <w:rsid w:val="00BD5348"/>
    <w:rsid w:val="00BD5D0E"/>
    <w:rsid w:val="00BD5DF8"/>
    <w:rsid w:val="00BD5F08"/>
    <w:rsid w:val="00BD5FBA"/>
    <w:rsid w:val="00BD6174"/>
    <w:rsid w:val="00BD68C5"/>
    <w:rsid w:val="00BD6976"/>
    <w:rsid w:val="00BD6C3D"/>
    <w:rsid w:val="00BD6E5C"/>
    <w:rsid w:val="00BD6F13"/>
    <w:rsid w:val="00BD7708"/>
    <w:rsid w:val="00BE0B2B"/>
    <w:rsid w:val="00BE0FA6"/>
    <w:rsid w:val="00BE1910"/>
    <w:rsid w:val="00BE1BCE"/>
    <w:rsid w:val="00BE2006"/>
    <w:rsid w:val="00BE23B8"/>
    <w:rsid w:val="00BE23D0"/>
    <w:rsid w:val="00BE29BA"/>
    <w:rsid w:val="00BE2FA3"/>
    <w:rsid w:val="00BE30A9"/>
    <w:rsid w:val="00BE3A96"/>
    <w:rsid w:val="00BE3BB7"/>
    <w:rsid w:val="00BE3C95"/>
    <w:rsid w:val="00BE422D"/>
    <w:rsid w:val="00BE54C1"/>
    <w:rsid w:val="00BE5A25"/>
    <w:rsid w:val="00BE5AA2"/>
    <w:rsid w:val="00BE5B5B"/>
    <w:rsid w:val="00BE5F03"/>
    <w:rsid w:val="00BE6230"/>
    <w:rsid w:val="00BE72C0"/>
    <w:rsid w:val="00BE745E"/>
    <w:rsid w:val="00BF0778"/>
    <w:rsid w:val="00BF0B89"/>
    <w:rsid w:val="00BF1010"/>
    <w:rsid w:val="00BF13A2"/>
    <w:rsid w:val="00BF1F9F"/>
    <w:rsid w:val="00BF2336"/>
    <w:rsid w:val="00BF24D8"/>
    <w:rsid w:val="00BF2EE0"/>
    <w:rsid w:val="00BF348B"/>
    <w:rsid w:val="00BF3AFF"/>
    <w:rsid w:val="00BF3ED5"/>
    <w:rsid w:val="00BF41FE"/>
    <w:rsid w:val="00BF46B1"/>
    <w:rsid w:val="00BF4D1B"/>
    <w:rsid w:val="00BF4E48"/>
    <w:rsid w:val="00BF5326"/>
    <w:rsid w:val="00BF543E"/>
    <w:rsid w:val="00BF587B"/>
    <w:rsid w:val="00BF6053"/>
    <w:rsid w:val="00BF60AE"/>
    <w:rsid w:val="00BF677F"/>
    <w:rsid w:val="00BF698B"/>
    <w:rsid w:val="00BF6E8E"/>
    <w:rsid w:val="00BF77D0"/>
    <w:rsid w:val="00BF7A44"/>
    <w:rsid w:val="00BF7B0B"/>
    <w:rsid w:val="00C0077B"/>
    <w:rsid w:val="00C018DC"/>
    <w:rsid w:val="00C019BB"/>
    <w:rsid w:val="00C01D6A"/>
    <w:rsid w:val="00C02F30"/>
    <w:rsid w:val="00C031A8"/>
    <w:rsid w:val="00C03503"/>
    <w:rsid w:val="00C03596"/>
    <w:rsid w:val="00C03BDB"/>
    <w:rsid w:val="00C0492C"/>
    <w:rsid w:val="00C04A8F"/>
    <w:rsid w:val="00C04B27"/>
    <w:rsid w:val="00C04C3F"/>
    <w:rsid w:val="00C04EF4"/>
    <w:rsid w:val="00C0512E"/>
    <w:rsid w:val="00C05E2A"/>
    <w:rsid w:val="00C07074"/>
    <w:rsid w:val="00C071AC"/>
    <w:rsid w:val="00C07ADB"/>
    <w:rsid w:val="00C07CAA"/>
    <w:rsid w:val="00C07DD3"/>
    <w:rsid w:val="00C10042"/>
    <w:rsid w:val="00C10F20"/>
    <w:rsid w:val="00C11857"/>
    <w:rsid w:val="00C119D1"/>
    <w:rsid w:val="00C11B80"/>
    <w:rsid w:val="00C12CA1"/>
    <w:rsid w:val="00C134E3"/>
    <w:rsid w:val="00C1361B"/>
    <w:rsid w:val="00C13AE8"/>
    <w:rsid w:val="00C13DB8"/>
    <w:rsid w:val="00C13EF2"/>
    <w:rsid w:val="00C14333"/>
    <w:rsid w:val="00C1486D"/>
    <w:rsid w:val="00C149E3"/>
    <w:rsid w:val="00C14FF9"/>
    <w:rsid w:val="00C15A13"/>
    <w:rsid w:val="00C15F81"/>
    <w:rsid w:val="00C15FEC"/>
    <w:rsid w:val="00C160CB"/>
    <w:rsid w:val="00C1616D"/>
    <w:rsid w:val="00C16560"/>
    <w:rsid w:val="00C16607"/>
    <w:rsid w:val="00C16CA9"/>
    <w:rsid w:val="00C16CBB"/>
    <w:rsid w:val="00C170CE"/>
    <w:rsid w:val="00C170F9"/>
    <w:rsid w:val="00C17554"/>
    <w:rsid w:val="00C177A1"/>
    <w:rsid w:val="00C17AA5"/>
    <w:rsid w:val="00C20121"/>
    <w:rsid w:val="00C201B9"/>
    <w:rsid w:val="00C204A4"/>
    <w:rsid w:val="00C20762"/>
    <w:rsid w:val="00C20CB3"/>
    <w:rsid w:val="00C21812"/>
    <w:rsid w:val="00C218CD"/>
    <w:rsid w:val="00C21C45"/>
    <w:rsid w:val="00C2233D"/>
    <w:rsid w:val="00C22551"/>
    <w:rsid w:val="00C22829"/>
    <w:rsid w:val="00C22D8A"/>
    <w:rsid w:val="00C22E30"/>
    <w:rsid w:val="00C22F1B"/>
    <w:rsid w:val="00C2325B"/>
    <w:rsid w:val="00C238D9"/>
    <w:rsid w:val="00C23F97"/>
    <w:rsid w:val="00C24370"/>
    <w:rsid w:val="00C24773"/>
    <w:rsid w:val="00C24930"/>
    <w:rsid w:val="00C24A9D"/>
    <w:rsid w:val="00C24BEB"/>
    <w:rsid w:val="00C24C2E"/>
    <w:rsid w:val="00C24CB3"/>
    <w:rsid w:val="00C24DA8"/>
    <w:rsid w:val="00C25024"/>
    <w:rsid w:val="00C25E07"/>
    <w:rsid w:val="00C2677E"/>
    <w:rsid w:val="00C26A2A"/>
    <w:rsid w:val="00C26F70"/>
    <w:rsid w:val="00C27D64"/>
    <w:rsid w:val="00C30197"/>
    <w:rsid w:val="00C30380"/>
    <w:rsid w:val="00C3062E"/>
    <w:rsid w:val="00C3088D"/>
    <w:rsid w:val="00C3147A"/>
    <w:rsid w:val="00C31542"/>
    <w:rsid w:val="00C31688"/>
    <w:rsid w:val="00C31D0E"/>
    <w:rsid w:val="00C32503"/>
    <w:rsid w:val="00C32C58"/>
    <w:rsid w:val="00C32C98"/>
    <w:rsid w:val="00C33346"/>
    <w:rsid w:val="00C33AA4"/>
    <w:rsid w:val="00C34082"/>
    <w:rsid w:val="00C341AE"/>
    <w:rsid w:val="00C348FD"/>
    <w:rsid w:val="00C34988"/>
    <w:rsid w:val="00C34FC0"/>
    <w:rsid w:val="00C35266"/>
    <w:rsid w:val="00C35351"/>
    <w:rsid w:val="00C356D8"/>
    <w:rsid w:val="00C356E9"/>
    <w:rsid w:val="00C3602D"/>
    <w:rsid w:val="00C36045"/>
    <w:rsid w:val="00C36B01"/>
    <w:rsid w:val="00C37FAF"/>
    <w:rsid w:val="00C4065B"/>
    <w:rsid w:val="00C4083F"/>
    <w:rsid w:val="00C40850"/>
    <w:rsid w:val="00C409E2"/>
    <w:rsid w:val="00C40BEC"/>
    <w:rsid w:val="00C41328"/>
    <w:rsid w:val="00C41BAC"/>
    <w:rsid w:val="00C426E5"/>
    <w:rsid w:val="00C431EE"/>
    <w:rsid w:val="00C44608"/>
    <w:rsid w:val="00C446C1"/>
    <w:rsid w:val="00C4482B"/>
    <w:rsid w:val="00C4483C"/>
    <w:rsid w:val="00C44E71"/>
    <w:rsid w:val="00C45185"/>
    <w:rsid w:val="00C452C4"/>
    <w:rsid w:val="00C4566F"/>
    <w:rsid w:val="00C45CFF"/>
    <w:rsid w:val="00C45E22"/>
    <w:rsid w:val="00C4615B"/>
    <w:rsid w:val="00C46B77"/>
    <w:rsid w:val="00C46D3F"/>
    <w:rsid w:val="00C4764F"/>
    <w:rsid w:val="00C47869"/>
    <w:rsid w:val="00C478F6"/>
    <w:rsid w:val="00C50065"/>
    <w:rsid w:val="00C506EF"/>
    <w:rsid w:val="00C508EF"/>
    <w:rsid w:val="00C50946"/>
    <w:rsid w:val="00C50D80"/>
    <w:rsid w:val="00C50FEA"/>
    <w:rsid w:val="00C51158"/>
    <w:rsid w:val="00C51196"/>
    <w:rsid w:val="00C5142A"/>
    <w:rsid w:val="00C51AC3"/>
    <w:rsid w:val="00C51AF9"/>
    <w:rsid w:val="00C51FAD"/>
    <w:rsid w:val="00C5294E"/>
    <w:rsid w:val="00C52E1F"/>
    <w:rsid w:val="00C52F4E"/>
    <w:rsid w:val="00C53231"/>
    <w:rsid w:val="00C5367C"/>
    <w:rsid w:val="00C53BD6"/>
    <w:rsid w:val="00C53EFF"/>
    <w:rsid w:val="00C5401A"/>
    <w:rsid w:val="00C544C0"/>
    <w:rsid w:val="00C544E2"/>
    <w:rsid w:val="00C54ABF"/>
    <w:rsid w:val="00C54B78"/>
    <w:rsid w:val="00C55127"/>
    <w:rsid w:val="00C554E6"/>
    <w:rsid w:val="00C55542"/>
    <w:rsid w:val="00C55BF4"/>
    <w:rsid w:val="00C55F7C"/>
    <w:rsid w:val="00C55FF9"/>
    <w:rsid w:val="00C56287"/>
    <w:rsid w:val="00C572AC"/>
    <w:rsid w:val="00C573EA"/>
    <w:rsid w:val="00C57580"/>
    <w:rsid w:val="00C57996"/>
    <w:rsid w:val="00C603AE"/>
    <w:rsid w:val="00C6078D"/>
    <w:rsid w:val="00C60A5A"/>
    <w:rsid w:val="00C60C81"/>
    <w:rsid w:val="00C60EFB"/>
    <w:rsid w:val="00C61475"/>
    <w:rsid w:val="00C61BAD"/>
    <w:rsid w:val="00C61CF5"/>
    <w:rsid w:val="00C61FEE"/>
    <w:rsid w:val="00C6290E"/>
    <w:rsid w:val="00C62F74"/>
    <w:rsid w:val="00C634A9"/>
    <w:rsid w:val="00C63780"/>
    <w:rsid w:val="00C6380C"/>
    <w:rsid w:val="00C63A8E"/>
    <w:rsid w:val="00C6438E"/>
    <w:rsid w:val="00C648A2"/>
    <w:rsid w:val="00C65081"/>
    <w:rsid w:val="00C652F7"/>
    <w:rsid w:val="00C655FB"/>
    <w:rsid w:val="00C65610"/>
    <w:rsid w:val="00C65646"/>
    <w:rsid w:val="00C657B8"/>
    <w:rsid w:val="00C657CF"/>
    <w:rsid w:val="00C6580A"/>
    <w:rsid w:val="00C6580D"/>
    <w:rsid w:val="00C662EF"/>
    <w:rsid w:val="00C66D76"/>
    <w:rsid w:val="00C6702C"/>
    <w:rsid w:val="00C6715A"/>
    <w:rsid w:val="00C6721E"/>
    <w:rsid w:val="00C67332"/>
    <w:rsid w:val="00C6757B"/>
    <w:rsid w:val="00C679DF"/>
    <w:rsid w:val="00C701F3"/>
    <w:rsid w:val="00C70393"/>
    <w:rsid w:val="00C71451"/>
    <w:rsid w:val="00C716D6"/>
    <w:rsid w:val="00C71E1A"/>
    <w:rsid w:val="00C71FE2"/>
    <w:rsid w:val="00C72D98"/>
    <w:rsid w:val="00C732D7"/>
    <w:rsid w:val="00C739FA"/>
    <w:rsid w:val="00C73C3D"/>
    <w:rsid w:val="00C7436F"/>
    <w:rsid w:val="00C745E8"/>
    <w:rsid w:val="00C747BC"/>
    <w:rsid w:val="00C749AD"/>
    <w:rsid w:val="00C755A8"/>
    <w:rsid w:val="00C75EDD"/>
    <w:rsid w:val="00C76B41"/>
    <w:rsid w:val="00C76B68"/>
    <w:rsid w:val="00C76EB7"/>
    <w:rsid w:val="00C776E5"/>
    <w:rsid w:val="00C77A82"/>
    <w:rsid w:val="00C800BD"/>
    <w:rsid w:val="00C80D62"/>
    <w:rsid w:val="00C80DC1"/>
    <w:rsid w:val="00C81265"/>
    <w:rsid w:val="00C8129C"/>
    <w:rsid w:val="00C81AFA"/>
    <w:rsid w:val="00C81F6E"/>
    <w:rsid w:val="00C8203B"/>
    <w:rsid w:val="00C8236A"/>
    <w:rsid w:val="00C823CF"/>
    <w:rsid w:val="00C82411"/>
    <w:rsid w:val="00C826A0"/>
    <w:rsid w:val="00C82755"/>
    <w:rsid w:val="00C82B2A"/>
    <w:rsid w:val="00C82E54"/>
    <w:rsid w:val="00C82E82"/>
    <w:rsid w:val="00C82F78"/>
    <w:rsid w:val="00C83476"/>
    <w:rsid w:val="00C834D1"/>
    <w:rsid w:val="00C83867"/>
    <w:rsid w:val="00C83AE0"/>
    <w:rsid w:val="00C83F64"/>
    <w:rsid w:val="00C840E6"/>
    <w:rsid w:val="00C84654"/>
    <w:rsid w:val="00C8474D"/>
    <w:rsid w:val="00C84B7F"/>
    <w:rsid w:val="00C85041"/>
    <w:rsid w:val="00C8538B"/>
    <w:rsid w:val="00C8590C"/>
    <w:rsid w:val="00C85BB9"/>
    <w:rsid w:val="00C8652B"/>
    <w:rsid w:val="00C86F32"/>
    <w:rsid w:val="00C8731B"/>
    <w:rsid w:val="00C879E0"/>
    <w:rsid w:val="00C91276"/>
    <w:rsid w:val="00C914EE"/>
    <w:rsid w:val="00C9176F"/>
    <w:rsid w:val="00C91866"/>
    <w:rsid w:val="00C91AF1"/>
    <w:rsid w:val="00C921E5"/>
    <w:rsid w:val="00C9251A"/>
    <w:rsid w:val="00C93111"/>
    <w:rsid w:val="00C931F0"/>
    <w:rsid w:val="00C9326D"/>
    <w:rsid w:val="00C93876"/>
    <w:rsid w:val="00C93CE1"/>
    <w:rsid w:val="00C93DCA"/>
    <w:rsid w:val="00C945CD"/>
    <w:rsid w:val="00C94AA4"/>
    <w:rsid w:val="00C950B3"/>
    <w:rsid w:val="00C9552D"/>
    <w:rsid w:val="00C95FD3"/>
    <w:rsid w:val="00C965E0"/>
    <w:rsid w:val="00C9662C"/>
    <w:rsid w:val="00C9670A"/>
    <w:rsid w:val="00C967FC"/>
    <w:rsid w:val="00C96BA1"/>
    <w:rsid w:val="00C96BFD"/>
    <w:rsid w:val="00C96C29"/>
    <w:rsid w:val="00C974DA"/>
    <w:rsid w:val="00C978D5"/>
    <w:rsid w:val="00CA00E1"/>
    <w:rsid w:val="00CA03D5"/>
    <w:rsid w:val="00CA1269"/>
    <w:rsid w:val="00CA174D"/>
    <w:rsid w:val="00CA2811"/>
    <w:rsid w:val="00CA29F7"/>
    <w:rsid w:val="00CA2B26"/>
    <w:rsid w:val="00CA2BB6"/>
    <w:rsid w:val="00CA2E92"/>
    <w:rsid w:val="00CA3AB2"/>
    <w:rsid w:val="00CA3B19"/>
    <w:rsid w:val="00CA4442"/>
    <w:rsid w:val="00CA4769"/>
    <w:rsid w:val="00CA47DB"/>
    <w:rsid w:val="00CA4943"/>
    <w:rsid w:val="00CA4E88"/>
    <w:rsid w:val="00CA4EE2"/>
    <w:rsid w:val="00CA511C"/>
    <w:rsid w:val="00CA5358"/>
    <w:rsid w:val="00CA562F"/>
    <w:rsid w:val="00CA5DBA"/>
    <w:rsid w:val="00CA5FBC"/>
    <w:rsid w:val="00CA659E"/>
    <w:rsid w:val="00CA6A7C"/>
    <w:rsid w:val="00CA7121"/>
    <w:rsid w:val="00CA75F2"/>
    <w:rsid w:val="00CA7691"/>
    <w:rsid w:val="00CA778D"/>
    <w:rsid w:val="00CA7CDE"/>
    <w:rsid w:val="00CA7F99"/>
    <w:rsid w:val="00CB001C"/>
    <w:rsid w:val="00CB0CA8"/>
    <w:rsid w:val="00CB0CE9"/>
    <w:rsid w:val="00CB17A5"/>
    <w:rsid w:val="00CB1822"/>
    <w:rsid w:val="00CB1A3A"/>
    <w:rsid w:val="00CB1E2B"/>
    <w:rsid w:val="00CB2131"/>
    <w:rsid w:val="00CB22A6"/>
    <w:rsid w:val="00CB2A43"/>
    <w:rsid w:val="00CB2AAB"/>
    <w:rsid w:val="00CB2E16"/>
    <w:rsid w:val="00CB2F0D"/>
    <w:rsid w:val="00CB350C"/>
    <w:rsid w:val="00CB3842"/>
    <w:rsid w:val="00CB3859"/>
    <w:rsid w:val="00CB4709"/>
    <w:rsid w:val="00CB4CDD"/>
    <w:rsid w:val="00CB5B5A"/>
    <w:rsid w:val="00CB631A"/>
    <w:rsid w:val="00CB6752"/>
    <w:rsid w:val="00CB6FA7"/>
    <w:rsid w:val="00CB71D0"/>
    <w:rsid w:val="00CB7534"/>
    <w:rsid w:val="00CB75A2"/>
    <w:rsid w:val="00CB7901"/>
    <w:rsid w:val="00CB7A6E"/>
    <w:rsid w:val="00CC0384"/>
    <w:rsid w:val="00CC109D"/>
    <w:rsid w:val="00CC1A9D"/>
    <w:rsid w:val="00CC1C03"/>
    <w:rsid w:val="00CC2D59"/>
    <w:rsid w:val="00CC2E8E"/>
    <w:rsid w:val="00CC3225"/>
    <w:rsid w:val="00CC35B4"/>
    <w:rsid w:val="00CC37C8"/>
    <w:rsid w:val="00CC3EEF"/>
    <w:rsid w:val="00CC40A4"/>
    <w:rsid w:val="00CC43C3"/>
    <w:rsid w:val="00CC45D4"/>
    <w:rsid w:val="00CC53D1"/>
    <w:rsid w:val="00CC5836"/>
    <w:rsid w:val="00CC5A3B"/>
    <w:rsid w:val="00CC5F39"/>
    <w:rsid w:val="00CC67AC"/>
    <w:rsid w:val="00CC6D1B"/>
    <w:rsid w:val="00CC6D67"/>
    <w:rsid w:val="00CC6EFB"/>
    <w:rsid w:val="00CC6F0E"/>
    <w:rsid w:val="00CC77BD"/>
    <w:rsid w:val="00CC7D25"/>
    <w:rsid w:val="00CD03BC"/>
    <w:rsid w:val="00CD1722"/>
    <w:rsid w:val="00CD1AC2"/>
    <w:rsid w:val="00CD2293"/>
    <w:rsid w:val="00CD272D"/>
    <w:rsid w:val="00CD28E6"/>
    <w:rsid w:val="00CD2DA5"/>
    <w:rsid w:val="00CD3314"/>
    <w:rsid w:val="00CD401C"/>
    <w:rsid w:val="00CD40AF"/>
    <w:rsid w:val="00CD421C"/>
    <w:rsid w:val="00CD454A"/>
    <w:rsid w:val="00CD502A"/>
    <w:rsid w:val="00CD50A5"/>
    <w:rsid w:val="00CD65FB"/>
    <w:rsid w:val="00CD66A4"/>
    <w:rsid w:val="00CD6C6C"/>
    <w:rsid w:val="00CD7941"/>
    <w:rsid w:val="00CD7ABB"/>
    <w:rsid w:val="00CE0A05"/>
    <w:rsid w:val="00CE0FA5"/>
    <w:rsid w:val="00CE1440"/>
    <w:rsid w:val="00CE1A3B"/>
    <w:rsid w:val="00CE2BFC"/>
    <w:rsid w:val="00CE3019"/>
    <w:rsid w:val="00CE30C5"/>
    <w:rsid w:val="00CE3791"/>
    <w:rsid w:val="00CE4601"/>
    <w:rsid w:val="00CE4AF9"/>
    <w:rsid w:val="00CE5590"/>
    <w:rsid w:val="00CE57B9"/>
    <w:rsid w:val="00CE6A6D"/>
    <w:rsid w:val="00CE6FC1"/>
    <w:rsid w:val="00CE7358"/>
    <w:rsid w:val="00CE759B"/>
    <w:rsid w:val="00CE7745"/>
    <w:rsid w:val="00CE7F05"/>
    <w:rsid w:val="00CE7F3D"/>
    <w:rsid w:val="00CF0B5E"/>
    <w:rsid w:val="00CF0C5F"/>
    <w:rsid w:val="00CF1245"/>
    <w:rsid w:val="00CF12CF"/>
    <w:rsid w:val="00CF149C"/>
    <w:rsid w:val="00CF2221"/>
    <w:rsid w:val="00CF22A1"/>
    <w:rsid w:val="00CF254E"/>
    <w:rsid w:val="00CF28B5"/>
    <w:rsid w:val="00CF2E36"/>
    <w:rsid w:val="00CF2E41"/>
    <w:rsid w:val="00CF2FA1"/>
    <w:rsid w:val="00CF362A"/>
    <w:rsid w:val="00CF3A25"/>
    <w:rsid w:val="00CF43F8"/>
    <w:rsid w:val="00CF46F2"/>
    <w:rsid w:val="00CF4806"/>
    <w:rsid w:val="00CF4ACD"/>
    <w:rsid w:val="00CF4BAE"/>
    <w:rsid w:val="00CF4D4F"/>
    <w:rsid w:val="00CF53E2"/>
    <w:rsid w:val="00CF581F"/>
    <w:rsid w:val="00CF584E"/>
    <w:rsid w:val="00CF5A69"/>
    <w:rsid w:val="00CF5E78"/>
    <w:rsid w:val="00CF6042"/>
    <w:rsid w:val="00CF64C4"/>
    <w:rsid w:val="00CF69A2"/>
    <w:rsid w:val="00CF69FD"/>
    <w:rsid w:val="00CF6F78"/>
    <w:rsid w:val="00CF7237"/>
    <w:rsid w:val="00CF7291"/>
    <w:rsid w:val="00CF7944"/>
    <w:rsid w:val="00CF7965"/>
    <w:rsid w:val="00CF7B4A"/>
    <w:rsid w:val="00CF7CF5"/>
    <w:rsid w:val="00CF7D10"/>
    <w:rsid w:val="00D00607"/>
    <w:rsid w:val="00D008F7"/>
    <w:rsid w:val="00D010B5"/>
    <w:rsid w:val="00D014A4"/>
    <w:rsid w:val="00D0183F"/>
    <w:rsid w:val="00D01A58"/>
    <w:rsid w:val="00D01D4F"/>
    <w:rsid w:val="00D02025"/>
    <w:rsid w:val="00D024A3"/>
    <w:rsid w:val="00D025EE"/>
    <w:rsid w:val="00D02630"/>
    <w:rsid w:val="00D02969"/>
    <w:rsid w:val="00D0368E"/>
    <w:rsid w:val="00D03D5A"/>
    <w:rsid w:val="00D03D91"/>
    <w:rsid w:val="00D04616"/>
    <w:rsid w:val="00D04649"/>
    <w:rsid w:val="00D048DD"/>
    <w:rsid w:val="00D049A8"/>
    <w:rsid w:val="00D04A5E"/>
    <w:rsid w:val="00D0568D"/>
    <w:rsid w:val="00D057AF"/>
    <w:rsid w:val="00D05844"/>
    <w:rsid w:val="00D058B4"/>
    <w:rsid w:val="00D05B7C"/>
    <w:rsid w:val="00D060D2"/>
    <w:rsid w:val="00D062C8"/>
    <w:rsid w:val="00D06584"/>
    <w:rsid w:val="00D0666E"/>
    <w:rsid w:val="00D06C88"/>
    <w:rsid w:val="00D07718"/>
    <w:rsid w:val="00D07815"/>
    <w:rsid w:val="00D0790B"/>
    <w:rsid w:val="00D103DD"/>
    <w:rsid w:val="00D10B46"/>
    <w:rsid w:val="00D10C81"/>
    <w:rsid w:val="00D10FC9"/>
    <w:rsid w:val="00D11287"/>
    <w:rsid w:val="00D117CB"/>
    <w:rsid w:val="00D11842"/>
    <w:rsid w:val="00D12203"/>
    <w:rsid w:val="00D123C0"/>
    <w:rsid w:val="00D128F6"/>
    <w:rsid w:val="00D12974"/>
    <w:rsid w:val="00D12C7F"/>
    <w:rsid w:val="00D12E69"/>
    <w:rsid w:val="00D12F7B"/>
    <w:rsid w:val="00D13037"/>
    <w:rsid w:val="00D13A3B"/>
    <w:rsid w:val="00D14200"/>
    <w:rsid w:val="00D14258"/>
    <w:rsid w:val="00D1437B"/>
    <w:rsid w:val="00D14394"/>
    <w:rsid w:val="00D143B2"/>
    <w:rsid w:val="00D1450E"/>
    <w:rsid w:val="00D146EB"/>
    <w:rsid w:val="00D14920"/>
    <w:rsid w:val="00D14CC1"/>
    <w:rsid w:val="00D14D4D"/>
    <w:rsid w:val="00D15052"/>
    <w:rsid w:val="00D153A4"/>
    <w:rsid w:val="00D1606E"/>
    <w:rsid w:val="00D162AB"/>
    <w:rsid w:val="00D16376"/>
    <w:rsid w:val="00D16481"/>
    <w:rsid w:val="00D17089"/>
    <w:rsid w:val="00D174CF"/>
    <w:rsid w:val="00D17836"/>
    <w:rsid w:val="00D17D2A"/>
    <w:rsid w:val="00D20C8F"/>
    <w:rsid w:val="00D2134D"/>
    <w:rsid w:val="00D218E9"/>
    <w:rsid w:val="00D219E1"/>
    <w:rsid w:val="00D21A90"/>
    <w:rsid w:val="00D2200D"/>
    <w:rsid w:val="00D22155"/>
    <w:rsid w:val="00D22B9B"/>
    <w:rsid w:val="00D232B6"/>
    <w:rsid w:val="00D23647"/>
    <w:rsid w:val="00D23B88"/>
    <w:rsid w:val="00D23E91"/>
    <w:rsid w:val="00D24217"/>
    <w:rsid w:val="00D242CD"/>
    <w:rsid w:val="00D242F3"/>
    <w:rsid w:val="00D24499"/>
    <w:rsid w:val="00D247DB"/>
    <w:rsid w:val="00D2482C"/>
    <w:rsid w:val="00D24D85"/>
    <w:rsid w:val="00D2532B"/>
    <w:rsid w:val="00D261C3"/>
    <w:rsid w:val="00D264E3"/>
    <w:rsid w:val="00D26742"/>
    <w:rsid w:val="00D26A8D"/>
    <w:rsid w:val="00D26F66"/>
    <w:rsid w:val="00D2705E"/>
    <w:rsid w:val="00D272B2"/>
    <w:rsid w:val="00D27D66"/>
    <w:rsid w:val="00D301AB"/>
    <w:rsid w:val="00D304DD"/>
    <w:rsid w:val="00D30BAC"/>
    <w:rsid w:val="00D30E7C"/>
    <w:rsid w:val="00D31268"/>
    <w:rsid w:val="00D317C5"/>
    <w:rsid w:val="00D31954"/>
    <w:rsid w:val="00D31CD1"/>
    <w:rsid w:val="00D321DF"/>
    <w:rsid w:val="00D328F2"/>
    <w:rsid w:val="00D32EC8"/>
    <w:rsid w:val="00D33563"/>
    <w:rsid w:val="00D33C4A"/>
    <w:rsid w:val="00D340E4"/>
    <w:rsid w:val="00D341C3"/>
    <w:rsid w:val="00D347BA"/>
    <w:rsid w:val="00D35058"/>
    <w:rsid w:val="00D350F9"/>
    <w:rsid w:val="00D3586D"/>
    <w:rsid w:val="00D35AD5"/>
    <w:rsid w:val="00D35C87"/>
    <w:rsid w:val="00D3603D"/>
    <w:rsid w:val="00D36AC4"/>
    <w:rsid w:val="00D36CDB"/>
    <w:rsid w:val="00D37129"/>
    <w:rsid w:val="00D3794D"/>
    <w:rsid w:val="00D404D4"/>
    <w:rsid w:val="00D41421"/>
    <w:rsid w:val="00D4151D"/>
    <w:rsid w:val="00D4172E"/>
    <w:rsid w:val="00D41B79"/>
    <w:rsid w:val="00D41B8E"/>
    <w:rsid w:val="00D41BFA"/>
    <w:rsid w:val="00D423AC"/>
    <w:rsid w:val="00D42843"/>
    <w:rsid w:val="00D42C47"/>
    <w:rsid w:val="00D42C7D"/>
    <w:rsid w:val="00D4304E"/>
    <w:rsid w:val="00D430CD"/>
    <w:rsid w:val="00D43242"/>
    <w:rsid w:val="00D44012"/>
    <w:rsid w:val="00D4420C"/>
    <w:rsid w:val="00D446D1"/>
    <w:rsid w:val="00D447D4"/>
    <w:rsid w:val="00D44A1B"/>
    <w:rsid w:val="00D4511D"/>
    <w:rsid w:val="00D4565D"/>
    <w:rsid w:val="00D45737"/>
    <w:rsid w:val="00D45DDE"/>
    <w:rsid w:val="00D4620A"/>
    <w:rsid w:val="00D4635F"/>
    <w:rsid w:val="00D46D94"/>
    <w:rsid w:val="00D46F2B"/>
    <w:rsid w:val="00D4786A"/>
    <w:rsid w:val="00D479BB"/>
    <w:rsid w:val="00D47B25"/>
    <w:rsid w:val="00D50239"/>
    <w:rsid w:val="00D50354"/>
    <w:rsid w:val="00D505F3"/>
    <w:rsid w:val="00D50DD3"/>
    <w:rsid w:val="00D5114D"/>
    <w:rsid w:val="00D5152A"/>
    <w:rsid w:val="00D51598"/>
    <w:rsid w:val="00D518C4"/>
    <w:rsid w:val="00D51FC9"/>
    <w:rsid w:val="00D52371"/>
    <w:rsid w:val="00D52D49"/>
    <w:rsid w:val="00D53990"/>
    <w:rsid w:val="00D53F8A"/>
    <w:rsid w:val="00D543AA"/>
    <w:rsid w:val="00D54FC8"/>
    <w:rsid w:val="00D557C9"/>
    <w:rsid w:val="00D565D7"/>
    <w:rsid w:val="00D56667"/>
    <w:rsid w:val="00D56767"/>
    <w:rsid w:val="00D567E3"/>
    <w:rsid w:val="00D56CF1"/>
    <w:rsid w:val="00D56D55"/>
    <w:rsid w:val="00D578D4"/>
    <w:rsid w:val="00D5793E"/>
    <w:rsid w:val="00D57F18"/>
    <w:rsid w:val="00D605D3"/>
    <w:rsid w:val="00D60A8A"/>
    <w:rsid w:val="00D616E2"/>
    <w:rsid w:val="00D61892"/>
    <w:rsid w:val="00D61D2C"/>
    <w:rsid w:val="00D61F2D"/>
    <w:rsid w:val="00D6204A"/>
    <w:rsid w:val="00D624A1"/>
    <w:rsid w:val="00D624AD"/>
    <w:rsid w:val="00D624ED"/>
    <w:rsid w:val="00D62573"/>
    <w:rsid w:val="00D6261A"/>
    <w:rsid w:val="00D6290A"/>
    <w:rsid w:val="00D62D62"/>
    <w:rsid w:val="00D62EF8"/>
    <w:rsid w:val="00D632C0"/>
    <w:rsid w:val="00D63526"/>
    <w:rsid w:val="00D63910"/>
    <w:rsid w:val="00D63CAB"/>
    <w:rsid w:val="00D6407A"/>
    <w:rsid w:val="00D641E8"/>
    <w:rsid w:val="00D644A9"/>
    <w:rsid w:val="00D644B4"/>
    <w:rsid w:val="00D6474A"/>
    <w:rsid w:val="00D648FC"/>
    <w:rsid w:val="00D64B73"/>
    <w:rsid w:val="00D65145"/>
    <w:rsid w:val="00D6584D"/>
    <w:rsid w:val="00D65CE1"/>
    <w:rsid w:val="00D6609A"/>
    <w:rsid w:val="00D6631F"/>
    <w:rsid w:val="00D66CBF"/>
    <w:rsid w:val="00D66EB2"/>
    <w:rsid w:val="00D6757E"/>
    <w:rsid w:val="00D6763D"/>
    <w:rsid w:val="00D67DFE"/>
    <w:rsid w:val="00D7024B"/>
    <w:rsid w:val="00D710AD"/>
    <w:rsid w:val="00D71593"/>
    <w:rsid w:val="00D7165F"/>
    <w:rsid w:val="00D71E73"/>
    <w:rsid w:val="00D72613"/>
    <w:rsid w:val="00D726B2"/>
    <w:rsid w:val="00D72D20"/>
    <w:rsid w:val="00D730EC"/>
    <w:rsid w:val="00D7321D"/>
    <w:rsid w:val="00D73329"/>
    <w:rsid w:val="00D73D70"/>
    <w:rsid w:val="00D74314"/>
    <w:rsid w:val="00D744D1"/>
    <w:rsid w:val="00D746A3"/>
    <w:rsid w:val="00D747CD"/>
    <w:rsid w:val="00D74E5C"/>
    <w:rsid w:val="00D75651"/>
    <w:rsid w:val="00D75BA1"/>
    <w:rsid w:val="00D75C36"/>
    <w:rsid w:val="00D75D59"/>
    <w:rsid w:val="00D75DAB"/>
    <w:rsid w:val="00D75F4C"/>
    <w:rsid w:val="00D76349"/>
    <w:rsid w:val="00D76CF5"/>
    <w:rsid w:val="00D76DFB"/>
    <w:rsid w:val="00D76E8B"/>
    <w:rsid w:val="00D76E98"/>
    <w:rsid w:val="00D77230"/>
    <w:rsid w:val="00D77326"/>
    <w:rsid w:val="00D773B7"/>
    <w:rsid w:val="00D773EE"/>
    <w:rsid w:val="00D774D7"/>
    <w:rsid w:val="00D77580"/>
    <w:rsid w:val="00D802FD"/>
    <w:rsid w:val="00D80655"/>
    <w:rsid w:val="00D80C50"/>
    <w:rsid w:val="00D80F46"/>
    <w:rsid w:val="00D813FE"/>
    <w:rsid w:val="00D816AD"/>
    <w:rsid w:val="00D81B5E"/>
    <w:rsid w:val="00D81F05"/>
    <w:rsid w:val="00D81F25"/>
    <w:rsid w:val="00D821A0"/>
    <w:rsid w:val="00D824DD"/>
    <w:rsid w:val="00D8255F"/>
    <w:rsid w:val="00D8263B"/>
    <w:rsid w:val="00D82995"/>
    <w:rsid w:val="00D82B81"/>
    <w:rsid w:val="00D82DB2"/>
    <w:rsid w:val="00D82EB0"/>
    <w:rsid w:val="00D837EF"/>
    <w:rsid w:val="00D83F30"/>
    <w:rsid w:val="00D845AD"/>
    <w:rsid w:val="00D84A31"/>
    <w:rsid w:val="00D84CD7"/>
    <w:rsid w:val="00D85314"/>
    <w:rsid w:val="00D854BB"/>
    <w:rsid w:val="00D8562C"/>
    <w:rsid w:val="00D85B49"/>
    <w:rsid w:val="00D85C72"/>
    <w:rsid w:val="00D86023"/>
    <w:rsid w:val="00D86142"/>
    <w:rsid w:val="00D86A0E"/>
    <w:rsid w:val="00D86D0D"/>
    <w:rsid w:val="00D86F4D"/>
    <w:rsid w:val="00D8721B"/>
    <w:rsid w:val="00D87540"/>
    <w:rsid w:val="00D8781E"/>
    <w:rsid w:val="00D87C06"/>
    <w:rsid w:val="00D87C72"/>
    <w:rsid w:val="00D90197"/>
    <w:rsid w:val="00D903BA"/>
    <w:rsid w:val="00D90421"/>
    <w:rsid w:val="00D90766"/>
    <w:rsid w:val="00D90937"/>
    <w:rsid w:val="00D9168C"/>
    <w:rsid w:val="00D919EC"/>
    <w:rsid w:val="00D91DE9"/>
    <w:rsid w:val="00D920CF"/>
    <w:rsid w:val="00D92505"/>
    <w:rsid w:val="00D92690"/>
    <w:rsid w:val="00D9294B"/>
    <w:rsid w:val="00D93830"/>
    <w:rsid w:val="00D93D5F"/>
    <w:rsid w:val="00D940CD"/>
    <w:rsid w:val="00D943DA"/>
    <w:rsid w:val="00D94581"/>
    <w:rsid w:val="00D94831"/>
    <w:rsid w:val="00D94F8D"/>
    <w:rsid w:val="00D95BBE"/>
    <w:rsid w:val="00D95C15"/>
    <w:rsid w:val="00D95C8F"/>
    <w:rsid w:val="00D95D9C"/>
    <w:rsid w:val="00D96686"/>
    <w:rsid w:val="00D9718E"/>
    <w:rsid w:val="00D975E5"/>
    <w:rsid w:val="00D97A10"/>
    <w:rsid w:val="00DA04D0"/>
    <w:rsid w:val="00DA0F63"/>
    <w:rsid w:val="00DA12AE"/>
    <w:rsid w:val="00DA2637"/>
    <w:rsid w:val="00DA267C"/>
    <w:rsid w:val="00DA2718"/>
    <w:rsid w:val="00DA3F6E"/>
    <w:rsid w:val="00DA453E"/>
    <w:rsid w:val="00DA464F"/>
    <w:rsid w:val="00DA4788"/>
    <w:rsid w:val="00DA5042"/>
    <w:rsid w:val="00DA50E8"/>
    <w:rsid w:val="00DA5101"/>
    <w:rsid w:val="00DA54C2"/>
    <w:rsid w:val="00DA565D"/>
    <w:rsid w:val="00DA5A29"/>
    <w:rsid w:val="00DA5C2D"/>
    <w:rsid w:val="00DA5CF4"/>
    <w:rsid w:val="00DA5F8F"/>
    <w:rsid w:val="00DA67A1"/>
    <w:rsid w:val="00DA696D"/>
    <w:rsid w:val="00DA6B17"/>
    <w:rsid w:val="00DA71E3"/>
    <w:rsid w:val="00DA79EF"/>
    <w:rsid w:val="00DB03AD"/>
    <w:rsid w:val="00DB05FA"/>
    <w:rsid w:val="00DB0964"/>
    <w:rsid w:val="00DB0C0B"/>
    <w:rsid w:val="00DB0ED5"/>
    <w:rsid w:val="00DB177C"/>
    <w:rsid w:val="00DB201B"/>
    <w:rsid w:val="00DB227B"/>
    <w:rsid w:val="00DB2761"/>
    <w:rsid w:val="00DB28DE"/>
    <w:rsid w:val="00DB29E4"/>
    <w:rsid w:val="00DB3B74"/>
    <w:rsid w:val="00DB473C"/>
    <w:rsid w:val="00DB478F"/>
    <w:rsid w:val="00DB4B1F"/>
    <w:rsid w:val="00DB50D7"/>
    <w:rsid w:val="00DB5367"/>
    <w:rsid w:val="00DB5744"/>
    <w:rsid w:val="00DB5975"/>
    <w:rsid w:val="00DB6507"/>
    <w:rsid w:val="00DB663F"/>
    <w:rsid w:val="00DB6B65"/>
    <w:rsid w:val="00DB6D8A"/>
    <w:rsid w:val="00DB6F79"/>
    <w:rsid w:val="00DB72B4"/>
    <w:rsid w:val="00DB7AED"/>
    <w:rsid w:val="00DB7B5E"/>
    <w:rsid w:val="00DB7BAA"/>
    <w:rsid w:val="00DC06C7"/>
    <w:rsid w:val="00DC0850"/>
    <w:rsid w:val="00DC0A25"/>
    <w:rsid w:val="00DC0B0F"/>
    <w:rsid w:val="00DC0DE0"/>
    <w:rsid w:val="00DC15C6"/>
    <w:rsid w:val="00DC21BF"/>
    <w:rsid w:val="00DC2652"/>
    <w:rsid w:val="00DC26B0"/>
    <w:rsid w:val="00DC294D"/>
    <w:rsid w:val="00DC3077"/>
    <w:rsid w:val="00DC3233"/>
    <w:rsid w:val="00DC376B"/>
    <w:rsid w:val="00DC3925"/>
    <w:rsid w:val="00DC3C5C"/>
    <w:rsid w:val="00DC3D3E"/>
    <w:rsid w:val="00DC4031"/>
    <w:rsid w:val="00DC4051"/>
    <w:rsid w:val="00DC4546"/>
    <w:rsid w:val="00DC4F30"/>
    <w:rsid w:val="00DC5436"/>
    <w:rsid w:val="00DC5667"/>
    <w:rsid w:val="00DC5870"/>
    <w:rsid w:val="00DC5D0E"/>
    <w:rsid w:val="00DC6263"/>
    <w:rsid w:val="00DC6739"/>
    <w:rsid w:val="00DC6D59"/>
    <w:rsid w:val="00DC6FEF"/>
    <w:rsid w:val="00DC71A9"/>
    <w:rsid w:val="00DC7875"/>
    <w:rsid w:val="00DD013B"/>
    <w:rsid w:val="00DD01A1"/>
    <w:rsid w:val="00DD0384"/>
    <w:rsid w:val="00DD0901"/>
    <w:rsid w:val="00DD0941"/>
    <w:rsid w:val="00DD135D"/>
    <w:rsid w:val="00DD13C4"/>
    <w:rsid w:val="00DD1469"/>
    <w:rsid w:val="00DD158D"/>
    <w:rsid w:val="00DD1BF7"/>
    <w:rsid w:val="00DD1ED5"/>
    <w:rsid w:val="00DD2596"/>
    <w:rsid w:val="00DD2DDA"/>
    <w:rsid w:val="00DD3844"/>
    <w:rsid w:val="00DD3BD0"/>
    <w:rsid w:val="00DD3DD8"/>
    <w:rsid w:val="00DD48E5"/>
    <w:rsid w:val="00DD4E54"/>
    <w:rsid w:val="00DD5167"/>
    <w:rsid w:val="00DD5787"/>
    <w:rsid w:val="00DD5900"/>
    <w:rsid w:val="00DD5DFE"/>
    <w:rsid w:val="00DD628E"/>
    <w:rsid w:val="00DD68E7"/>
    <w:rsid w:val="00DD69F9"/>
    <w:rsid w:val="00DD6FE9"/>
    <w:rsid w:val="00DD79B5"/>
    <w:rsid w:val="00DD7B30"/>
    <w:rsid w:val="00DD7F75"/>
    <w:rsid w:val="00DE001B"/>
    <w:rsid w:val="00DE05CF"/>
    <w:rsid w:val="00DE06DD"/>
    <w:rsid w:val="00DE0B40"/>
    <w:rsid w:val="00DE0DFC"/>
    <w:rsid w:val="00DE10E2"/>
    <w:rsid w:val="00DE13CC"/>
    <w:rsid w:val="00DE16B6"/>
    <w:rsid w:val="00DE19FD"/>
    <w:rsid w:val="00DE27BA"/>
    <w:rsid w:val="00DE2879"/>
    <w:rsid w:val="00DE2F83"/>
    <w:rsid w:val="00DE33CA"/>
    <w:rsid w:val="00DE36CA"/>
    <w:rsid w:val="00DE3822"/>
    <w:rsid w:val="00DE3CEE"/>
    <w:rsid w:val="00DE411F"/>
    <w:rsid w:val="00DE423E"/>
    <w:rsid w:val="00DE4366"/>
    <w:rsid w:val="00DE46EE"/>
    <w:rsid w:val="00DE481C"/>
    <w:rsid w:val="00DE4969"/>
    <w:rsid w:val="00DE4970"/>
    <w:rsid w:val="00DE4CB4"/>
    <w:rsid w:val="00DE4CE7"/>
    <w:rsid w:val="00DE4E1D"/>
    <w:rsid w:val="00DE4FBA"/>
    <w:rsid w:val="00DE4FBE"/>
    <w:rsid w:val="00DE50AA"/>
    <w:rsid w:val="00DE540A"/>
    <w:rsid w:val="00DE5B03"/>
    <w:rsid w:val="00DE6388"/>
    <w:rsid w:val="00DE670D"/>
    <w:rsid w:val="00DE6E68"/>
    <w:rsid w:val="00DE70E4"/>
    <w:rsid w:val="00DE7481"/>
    <w:rsid w:val="00DE7584"/>
    <w:rsid w:val="00DE7E63"/>
    <w:rsid w:val="00DF002B"/>
    <w:rsid w:val="00DF01A7"/>
    <w:rsid w:val="00DF021D"/>
    <w:rsid w:val="00DF086C"/>
    <w:rsid w:val="00DF0D6A"/>
    <w:rsid w:val="00DF1205"/>
    <w:rsid w:val="00DF135A"/>
    <w:rsid w:val="00DF2911"/>
    <w:rsid w:val="00DF3165"/>
    <w:rsid w:val="00DF3169"/>
    <w:rsid w:val="00DF3E4A"/>
    <w:rsid w:val="00DF42EA"/>
    <w:rsid w:val="00DF4FF2"/>
    <w:rsid w:val="00DF50BD"/>
    <w:rsid w:val="00DF580E"/>
    <w:rsid w:val="00DF5B2C"/>
    <w:rsid w:val="00DF61D8"/>
    <w:rsid w:val="00DF61F8"/>
    <w:rsid w:val="00DF6308"/>
    <w:rsid w:val="00DF6365"/>
    <w:rsid w:val="00DF791C"/>
    <w:rsid w:val="00DF7AF0"/>
    <w:rsid w:val="00E00799"/>
    <w:rsid w:val="00E008AB"/>
    <w:rsid w:val="00E00AA4"/>
    <w:rsid w:val="00E00E69"/>
    <w:rsid w:val="00E00FAE"/>
    <w:rsid w:val="00E01696"/>
    <w:rsid w:val="00E01E02"/>
    <w:rsid w:val="00E02080"/>
    <w:rsid w:val="00E0234C"/>
    <w:rsid w:val="00E027A9"/>
    <w:rsid w:val="00E0294E"/>
    <w:rsid w:val="00E02D1C"/>
    <w:rsid w:val="00E02F15"/>
    <w:rsid w:val="00E03282"/>
    <w:rsid w:val="00E032F0"/>
    <w:rsid w:val="00E0362F"/>
    <w:rsid w:val="00E03CEF"/>
    <w:rsid w:val="00E04353"/>
    <w:rsid w:val="00E0467D"/>
    <w:rsid w:val="00E05028"/>
    <w:rsid w:val="00E05274"/>
    <w:rsid w:val="00E0542A"/>
    <w:rsid w:val="00E0639F"/>
    <w:rsid w:val="00E067D4"/>
    <w:rsid w:val="00E06950"/>
    <w:rsid w:val="00E06CA1"/>
    <w:rsid w:val="00E06F79"/>
    <w:rsid w:val="00E07131"/>
    <w:rsid w:val="00E0749C"/>
    <w:rsid w:val="00E0755E"/>
    <w:rsid w:val="00E07701"/>
    <w:rsid w:val="00E07DBC"/>
    <w:rsid w:val="00E102D7"/>
    <w:rsid w:val="00E10758"/>
    <w:rsid w:val="00E108FA"/>
    <w:rsid w:val="00E109C2"/>
    <w:rsid w:val="00E10CB5"/>
    <w:rsid w:val="00E10DC2"/>
    <w:rsid w:val="00E110A3"/>
    <w:rsid w:val="00E1114B"/>
    <w:rsid w:val="00E11444"/>
    <w:rsid w:val="00E1178E"/>
    <w:rsid w:val="00E11878"/>
    <w:rsid w:val="00E11DD2"/>
    <w:rsid w:val="00E11F01"/>
    <w:rsid w:val="00E12826"/>
    <w:rsid w:val="00E12F83"/>
    <w:rsid w:val="00E12FAD"/>
    <w:rsid w:val="00E1314A"/>
    <w:rsid w:val="00E1331B"/>
    <w:rsid w:val="00E135A9"/>
    <w:rsid w:val="00E13BE1"/>
    <w:rsid w:val="00E13FE5"/>
    <w:rsid w:val="00E14087"/>
    <w:rsid w:val="00E14125"/>
    <w:rsid w:val="00E141BF"/>
    <w:rsid w:val="00E14622"/>
    <w:rsid w:val="00E14781"/>
    <w:rsid w:val="00E14B18"/>
    <w:rsid w:val="00E1519C"/>
    <w:rsid w:val="00E15E81"/>
    <w:rsid w:val="00E15F99"/>
    <w:rsid w:val="00E16460"/>
    <w:rsid w:val="00E1697E"/>
    <w:rsid w:val="00E16A9B"/>
    <w:rsid w:val="00E16BED"/>
    <w:rsid w:val="00E171DB"/>
    <w:rsid w:val="00E17BDA"/>
    <w:rsid w:val="00E17E46"/>
    <w:rsid w:val="00E17F5A"/>
    <w:rsid w:val="00E2070A"/>
    <w:rsid w:val="00E20DDB"/>
    <w:rsid w:val="00E21097"/>
    <w:rsid w:val="00E215BF"/>
    <w:rsid w:val="00E217F4"/>
    <w:rsid w:val="00E21DEB"/>
    <w:rsid w:val="00E21ECA"/>
    <w:rsid w:val="00E22AB8"/>
    <w:rsid w:val="00E22FD6"/>
    <w:rsid w:val="00E23531"/>
    <w:rsid w:val="00E23A68"/>
    <w:rsid w:val="00E2416F"/>
    <w:rsid w:val="00E25623"/>
    <w:rsid w:val="00E25D98"/>
    <w:rsid w:val="00E26D66"/>
    <w:rsid w:val="00E26DED"/>
    <w:rsid w:val="00E27073"/>
    <w:rsid w:val="00E271EA"/>
    <w:rsid w:val="00E30289"/>
    <w:rsid w:val="00E30CBF"/>
    <w:rsid w:val="00E30CFE"/>
    <w:rsid w:val="00E3156B"/>
    <w:rsid w:val="00E318B3"/>
    <w:rsid w:val="00E326E8"/>
    <w:rsid w:val="00E327C5"/>
    <w:rsid w:val="00E328E4"/>
    <w:rsid w:val="00E32E08"/>
    <w:rsid w:val="00E334A4"/>
    <w:rsid w:val="00E33900"/>
    <w:rsid w:val="00E3392F"/>
    <w:rsid w:val="00E33C53"/>
    <w:rsid w:val="00E33FF4"/>
    <w:rsid w:val="00E3477E"/>
    <w:rsid w:val="00E34955"/>
    <w:rsid w:val="00E34AF0"/>
    <w:rsid w:val="00E34E5F"/>
    <w:rsid w:val="00E35522"/>
    <w:rsid w:val="00E35715"/>
    <w:rsid w:val="00E359D5"/>
    <w:rsid w:val="00E35AC7"/>
    <w:rsid w:val="00E35C28"/>
    <w:rsid w:val="00E35C71"/>
    <w:rsid w:val="00E364E1"/>
    <w:rsid w:val="00E36662"/>
    <w:rsid w:val="00E367C5"/>
    <w:rsid w:val="00E36A84"/>
    <w:rsid w:val="00E36C34"/>
    <w:rsid w:val="00E370ED"/>
    <w:rsid w:val="00E3721E"/>
    <w:rsid w:val="00E37341"/>
    <w:rsid w:val="00E37594"/>
    <w:rsid w:val="00E37CAA"/>
    <w:rsid w:val="00E37DB0"/>
    <w:rsid w:val="00E37E71"/>
    <w:rsid w:val="00E40145"/>
    <w:rsid w:val="00E40A93"/>
    <w:rsid w:val="00E40E0E"/>
    <w:rsid w:val="00E40E84"/>
    <w:rsid w:val="00E4110B"/>
    <w:rsid w:val="00E41197"/>
    <w:rsid w:val="00E412A4"/>
    <w:rsid w:val="00E41FA9"/>
    <w:rsid w:val="00E42847"/>
    <w:rsid w:val="00E42EFE"/>
    <w:rsid w:val="00E42FF4"/>
    <w:rsid w:val="00E43B8B"/>
    <w:rsid w:val="00E43E57"/>
    <w:rsid w:val="00E43EF5"/>
    <w:rsid w:val="00E44D99"/>
    <w:rsid w:val="00E45269"/>
    <w:rsid w:val="00E454FB"/>
    <w:rsid w:val="00E45768"/>
    <w:rsid w:val="00E45F25"/>
    <w:rsid w:val="00E46064"/>
    <w:rsid w:val="00E46464"/>
    <w:rsid w:val="00E4648F"/>
    <w:rsid w:val="00E46625"/>
    <w:rsid w:val="00E46BB6"/>
    <w:rsid w:val="00E46C93"/>
    <w:rsid w:val="00E4714B"/>
    <w:rsid w:val="00E47476"/>
    <w:rsid w:val="00E4754C"/>
    <w:rsid w:val="00E47A27"/>
    <w:rsid w:val="00E500F1"/>
    <w:rsid w:val="00E501EE"/>
    <w:rsid w:val="00E50252"/>
    <w:rsid w:val="00E50402"/>
    <w:rsid w:val="00E50AC0"/>
    <w:rsid w:val="00E525B2"/>
    <w:rsid w:val="00E52B3D"/>
    <w:rsid w:val="00E52B72"/>
    <w:rsid w:val="00E5338F"/>
    <w:rsid w:val="00E5364D"/>
    <w:rsid w:val="00E5468C"/>
    <w:rsid w:val="00E553A6"/>
    <w:rsid w:val="00E55B3E"/>
    <w:rsid w:val="00E56132"/>
    <w:rsid w:val="00E56342"/>
    <w:rsid w:val="00E568EB"/>
    <w:rsid w:val="00E568F6"/>
    <w:rsid w:val="00E56912"/>
    <w:rsid w:val="00E56967"/>
    <w:rsid w:val="00E57276"/>
    <w:rsid w:val="00E5782D"/>
    <w:rsid w:val="00E57C8F"/>
    <w:rsid w:val="00E57D32"/>
    <w:rsid w:val="00E57F71"/>
    <w:rsid w:val="00E604A1"/>
    <w:rsid w:val="00E60798"/>
    <w:rsid w:val="00E60D34"/>
    <w:rsid w:val="00E60E4E"/>
    <w:rsid w:val="00E60EFF"/>
    <w:rsid w:val="00E61F17"/>
    <w:rsid w:val="00E61F70"/>
    <w:rsid w:val="00E62590"/>
    <w:rsid w:val="00E62DFC"/>
    <w:rsid w:val="00E63CAB"/>
    <w:rsid w:val="00E63E66"/>
    <w:rsid w:val="00E63F71"/>
    <w:rsid w:val="00E63FDF"/>
    <w:rsid w:val="00E64890"/>
    <w:rsid w:val="00E64D6A"/>
    <w:rsid w:val="00E64D9C"/>
    <w:rsid w:val="00E654EE"/>
    <w:rsid w:val="00E6584D"/>
    <w:rsid w:val="00E65958"/>
    <w:rsid w:val="00E65B25"/>
    <w:rsid w:val="00E6611F"/>
    <w:rsid w:val="00E66414"/>
    <w:rsid w:val="00E665E4"/>
    <w:rsid w:val="00E66711"/>
    <w:rsid w:val="00E66A3E"/>
    <w:rsid w:val="00E66C7E"/>
    <w:rsid w:val="00E671E6"/>
    <w:rsid w:val="00E675DE"/>
    <w:rsid w:val="00E676C6"/>
    <w:rsid w:val="00E67D18"/>
    <w:rsid w:val="00E67D3A"/>
    <w:rsid w:val="00E67FD1"/>
    <w:rsid w:val="00E7016B"/>
    <w:rsid w:val="00E7041F"/>
    <w:rsid w:val="00E70500"/>
    <w:rsid w:val="00E706BE"/>
    <w:rsid w:val="00E70787"/>
    <w:rsid w:val="00E7081C"/>
    <w:rsid w:val="00E71B3B"/>
    <w:rsid w:val="00E728EE"/>
    <w:rsid w:val="00E72C04"/>
    <w:rsid w:val="00E72DEA"/>
    <w:rsid w:val="00E72F57"/>
    <w:rsid w:val="00E73401"/>
    <w:rsid w:val="00E735C0"/>
    <w:rsid w:val="00E73AA8"/>
    <w:rsid w:val="00E73E2A"/>
    <w:rsid w:val="00E7477F"/>
    <w:rsid w:val="00E74B59"/>
    <w:rsid w:val="00E75BCB"/>
    <w:rsid w:val="00E7639F"/>
    <w:rsid w:val="00E7664B"/>
    <w:rsid w:val="00E76A86"/>
    <w:rsid w:val="00E76F07"/>
    <w:rsid w:val="00E77733"/>
    <w:rsid w:val="00E7793D"/>
    <w:rsid w:val="00E77ED7"/>
    <w:rsid w:val="00E801FE"/>
    <w:rsid w:val="00E80228"/>
    <w:rsid w:val="00E8057B"/>
    <w:rsid w:val="00E80B4C"/>
    <w:rsid w:val="00E80D68"/>
    <w:rsid w:val="00E810FB"/>
    <w:rsid w:val="00E81EEB"/>
    <w:rsid w:val="00E824DB"/>
    <w:rsid w:val="00E82BE7"/>
    <w:rsid w:val="00E83216"/>
    <w:rsid w:val="00E832F1"/>
    <w:rsid w:val="00E839AF"/>
    <w:rsid w:val="00E83C94"/>
    <w:rsid w:val="00E84690"/>
    <w:rsid w:val="00E848BD"/>
    <w:rsid w:val="00E84A91"/>
    <w:rsid w:val="00E84BA0"/>
    <w:rsid w:val="00E84D4A"/>
    <w:rsid w:val="00E84EFE"/>
    <w:rsid w:val="00E85086"/>
    <w:rsid w:val="00E851EA"/>
    <w:rsid w:val="00E85203"/>
    <w:rsid w:val="00E852DD"/>
    <w:rsid w:val="00E85503"/>
    <w:rsid w:val="00E85526"/>
    <w:rsid w:val="00E8557A"/>
    <w:rsid w:val="00E85E35"/>
    <w:rsid w:val="00E8605F"/>
    <w:rsid w:val="00E864BA"/>
    <w:rsid w:val="00E86DD1"/>
    <w:rsid w:val="00E87CA2"/>
    <w:rsid w:val="00E900F8"/>
    <w:rsid w:val="00E90182"/>
    <w:rsid w:val="00E90513"/>
    <w:rsid w:val="00E90CBD"/>
    <w:rsid w:val="00E90EF1"/>
    <w:rsid w:val="00E90EFC"/>
    <w:rsid w:val="00E9193A"/>
    <w:rsid w:val="00E91BA0"/>
    <w:rsid w:val="00E91D54"/>
    <w:rsid w:val="00E91F0F"/>
    <w:rsid w:val="00E9205D"/>
    <w:rsid w:val="00E92806"/>
    <w:rsid w:val="00E92F0F"/>
    <w:rsid w:val="00E92F89"/>
    <w:rsid w:val="00E93318"/>
    <w:rsid w:val="00E93380"/>
    <w:rsid w:val="00E9344A"/>
    <w:rsid w:val="00E934EC"/>
    <w:rsid w:val="00E9384E"/>
    <w:rsid w:val="00E93A49"/>
    <w:rsid w:val="00E943C0"/>
    <w:rsid w:val="00E94A0B"/>
    <w:rsid w:val="00E94CDC"/>
    <w:rsid w:val="00E9511A"/>
    <w:rsid w:val="00E95754"/>
    <w:rsid w:val="00E957F0"/>
    <w:rsid w:val="00E97980"/>
    <w:rsid w:val="00E97A55"/>
    <w:rsid w:val="00E97E5B"/>
    <w:rsid w:val="00EA046D"/>
    <w:rsid w:val="00EA0505"/>
    <w:rsid w:val="00EA0FEB"/>
    <w:rsid w:val="00EA156D"/>
    <w:rsid w:val="00EA1641"/>
    <w:rsid w:val="00EA1762"/>
    <w:rsid w:val="00EA1CDD"/>
    <w:rsid w:val="00EA2340"/>
    <w:rsid w:val="00EA2491"/>
    <w:rsid w:val="00EA2629"/>
    <w:rsid w:val="00EA2ED4"/>
    <w:rsid w:val="00EA2F4B"/>
    <w:rsid w:val="00EA3283"/>
    <w:rsid w:val="00EA3299"/>
    <w:rsid w:val="00EA3335"/>
    <w:rsid w:val="00EA344A"/>
    <w:rsid w:val="00EA34E1"/>
    <w:rsid w:val="00EA491A"/>
    <w:rsid w:val="00EA4A44"/>
    <w:rsid w:val="00EA4B06"/>
    <w:rsid w:val="00EA4F13"/>
    <w:rsid w:val="00EA61D1"/>
    <w:rsid w:val="00EA7232"/>
    <w:rsid w:val="00EA7554"/>
    <w:rsid w:val="00EA76C9"/>
    <w:rsid w:val="00EA76FC"/>
    <w:rsid w:val="00EA7C87"/>
    <w:rsid w:val="00EA7D75"/>
    <w:rsid w:val="00EA7F62"/>
    <w:rsid w:val="00EB0B29"/>
    <w:rsid w:val="00EB0B46"/>
    <w:rsid w:val="00EB0BD1"/>
    <w:rsid w:val="00EB13A2"/>
    <w:rsid w:val="00EB1502"/>
    <w:rsid w:val="00EB1583"/>
    <w:rsid w:val="00EB1A29"/>
    <w:rsid w:val="00EB1AED"/>
    <w:rsid w:val="00EB1B6C"/>
    <w:rsid w:val="00EB23DA"/>
    <w:rsid w:val="00EB2410"/>
    <w:rsid w:val="00EB2725"/>
    <w:rsid w:val="00EB2ADD"/>
    <w:rsid w:val="00EB2BAA"/>
    <w:rsid w:val="00EB2EF5"/>
    <w:rsid w:val="00EB3F0F"/>
    <w:rsid w:val="00EB4100"/>
    <w:rsid w:val="00EB4A98"/>
    <w:rsid w:val="00EB4E45"/>
    <w:rsid w:val="00EB4FFA"/>
    <w:rsid w:val="00EB543A"/>
    <w:rsid w:val="00EB5475"/>
    <w:rsid w:val="00EB5910"/>
    <w:rsid w:val="00EB5F37"/>
    <w:rsid w:val="00EB62CB"/>
    <w:rsid w:val="00EB6905"/>
    <w:rsid w:val="00EB70DC"/>
    <w:rsid w:val="00EB75D6"/>
    <w:rsid w:val="00EB7BAE"/>
    <w:rsid w:val="00EB7BDE"/>
    <w:rsid w:val="00EB7CFA"/>
    <w:rsid w:val="00EB7DFB"/>
    <w:rsid w:val="00EC04AB"/>
    <w:rsid w:val="00EC1215"/>
    <w:rsid w:val="00EC1D4B"/>
    <w:rsid w:val="00EC1D9D"/>
    <w:rsid w:val="00EC209F"/>
    <w:rsid w:val="00EC214B"/>
    <w:rsid w:val="00EC21DB"/>
    <w:rsid w:val="00EC23FB"/>
    <w:rsid w:val="00EC27CD"/>
    <w:rsid w:val="00EC2C1A"/>
    <w:rsid w:val="00EC2EDF"/>
    <w:rsid w:val="00EC34E6"/>
    <w:rsid w:val="00EC4DF8"/>
    <w:rsid w:val="00EC506E"/>
    <w:rsid w:val="00EC5A12"/>
    <w:rsid w:val="00EC5B25"/>
    <w:rsid w:val="00EC5B33"/>
    <w:rsid w:val="00EC5F0A"/>
    <w:rsid w:val="00EC614F"/>
    <w:rsid w:val="00EC6486"/>
    <w:rsid w:val="00EC6E02"/>
    <w:rsid w:val="00EC6F9A"/>
    <w:rsid w:val="00EC7AF4"/>
    <w:rsid w:val="00ED08C3"/>
    <w:rsid w:val="00ED09B7"/>
    <w:rsid w:val="00ED0AD6"/>
    <w:rsid w:val="00ED0DF2"/>
    <w:rsid w:val="00ED0E86"/>
    <w:rsid w:val="00ED0EA7"/>
    <w:rsid w:val="00ED1256"/>
    <w:rsid w:val="00ED1625"/>
    <w:rsid w:val="00ED187E"/>
    <w:rsid w:val="00ED1A73"/>
    <w:rsid w:val="00ED1F03"/>
    <w:rsid w:val="00ED2279"/>
    <w:rsid w:val="00ED2356"/>
    <w:rsid w:val="00ED2650"/>
    <w:rsid w:val="00ED28E6"/>
    <w:rsid w:val="00ED2B68"/>
    <w:rsid w:val="00ED2C9A"/>
    <w:rsid w:val="00ED352E"/>
    <w:rsid w:val="00ED4D9D"/>
    <w:rsid w:val="00ED4ECB"/>
    <w:rsid w:val="00ED4FE4"/>
    <w:rsid w:val="00ED5CC8"/>
    <w:rsid w:val="00ED6128"/>
    <w:rsid w:val="00ED61B5"/>
    <w:rsid w:val="00ED6274"/>
    <w:rsid w:val="00ED62C0"/>
    <w:rsid w:val="00ED64B3"/>
    <w:rsid w:val="00ED6736"/>
    <w:rsid w:val="00ED6A70"/>
    <w:rsid w:val="00ED6ADE"/>
    <w:rsid w:val="00ED6C23"/>
    <w:rsid w:val="00ED7681"/>
    <w:rsid w:val="00ED7BD2"/>
    <w:rsid w:val="00EE121F"/>
    <w:rsid w:val="00EE1630"/>
    <w:rsid w:val="00EE171F"/>
    <w:rsid w:val="00EE2253"/>
    <w:rsid w:val="00EE26D0"/>
    <w:rsid w:val="00EE2848"/>
    <w:rsid w:val="00EE30EC"/>
    <w:rsid w:val="00EE34D6"/>
    <w:rsid w:val="00EE41C2"/>
    <w:rsid w:val="00EE4264"/>
    <w:rsid w:val="00EE49FB"/>
    <w:rsid w:val="00EE4C9C"/>
    <w:rsid w:val="00EE4CE6"/>
    <w:rsid w:val="00EE4E87"/>
    <w:rsid w:val="00EE539E"/>
    <w:rsid w:val="00EE5A13"/>
    <w:rsid w:val="00EE60FF"/>
    <w:rsid w:val="00EE6482"/>
    <w:rsid w:val="00EE6735"/>
    <w:rsid w:val="00EE6B42"/>
    <w:rsid w:val="00EE6DA9"/>
    <w:rsid w:val="00EE7FD0"/>
    <w:rsid w:val="00EF0201"/>
    <w:rsid w:val="00EF03EE"/>
    <w:rsid w:val="00EF1279"/>
    <w:rsid w:val="00EF16D6"/>
    <w:rsid w:val="00EF1B6C"/>
    <w:rsid w:val="00EF2775"/>
    <w:rsid w:val="00EF3042"/>
    <w:rsid w:val="00EF308C"/>
    <w:rsid w:val="00EF32A1"/>
    <w:rsid w:val="00EF3346"/>
    <w:rsid w:val="00EF35CE"/>
    <w:rsid w:val="00EF3AC9"/>
    <w:rsid w:val="00EF3B07"/>
    <w:rsid w:val="00EF3D23"/>
    <w:rsid w:val="00EF4E30"/>
    <w:rsid w:val="00EF5034"/>
    <w:rsid w:val="00EF5464"/>
    <w:rsid w:val="00EF54E9"/>
    <w:rsid w:val="00EF5A6E"/>
    <w:rsid w:val="00EF5C5B"/>
    <w:rsid w:val="00EF5EC4"/>
    <w:rsid w:val="00EF63C6"/>
    <w:rsid w:val="00EF6803"/>
    <w:rsid w:val="00EF689E"/>
    <w:rsid w:val="00EF69A8"/>
    <w:rsid w:val="00EF6EAD"/>
    <w:rsid w:val="00EF7099"/>
    <w:rsid w:val="00EF712C"/>
    <w:rsid w:val="00EF76A8"/>
    <w:rsid w:val="00EF799D"/>
    <w:rsid w:val="00EF7EB5"/>
    <w:rsid w:val="00F007EA"/>
    <w:rsid w:val="00F008C9"/>
    <w:rsid w:val="00F00A2D"/>
    <w:rsid w:val="00F011C0"/>
    <w:rsid w:val="00F011CA"/>
    <w:rsid w:val="00F01283"/>
    <w:rsid w:val="00F012A1"/>
    <w:rsid w:val="00F01591"/>
    <w:rsid w:val="00F01E59"/>
    <w:rsid w:val="00F02521"/>
    <w:rsid w:val="00F02948"/>
    <w:rsid w:val="00F034FB"/>
    <w:rsid w:val="00F03526"/>
    <w:rsid w:val="00F03553"/>
    <w:rsid w:val="00F036E0"/>
    <w:rsid w:val="00F03A45"/>
    <w:rsid w:val="00F03BF5"/>
    <w:rsid w:val="00F03F78"/>
    <w:rsid w:val="00F0439B"/>
    <w:rsid w:val="00F04B09"/>
    <w:rsid w:val="00F04D4C"/>
    <w:rsid w:val="00F04D7F"/>
    <w:rsid w:val="00F05509"/>
    <w:rsid w:val="00F05606"/>
    <w:rsid w:val="00F05955"/>
    <w:rsid w:val="00F05FEB"/>
    <w:rsid w:val="00F060C5"/>
    <w:rsid w:val="00F06297"/>
    <w:rsid w:val="00F066D7"/>
    <w:rsid w:val="00F06F36"/>
    <w:rsid w:val="00F07110"/>
    <w:rsid w:val="00F075F7"/>
    <w:rsid w:val="00F076F7"/>
    <w:rsid w:val="00F07748"/>
    <w:rsid w:val="00F07EAC"/>
    <w:rsid w:val="00F1026C"/>
    <w:rsid w:val="00F105F5"/>
    <w:rsid w:val="00F1075A"/>
    <w:rsid w:val="00F10AF1"/>
    <w:rsid w:val="00F10B19"/>
    <w:rsid w:val="00F1104D"/>
    <w:rsid w:val="00F11293"/>
    <w:rsid w:val="00F1129B"/>
    <w:rsid w:val="00F11B35"/>
    <w:rsid w:val="00F11F1E"/>
    <w:rsid w:val="00F1273E"/>
    <w:rsid w:val="00F127ED"/>
    <w:rsid w:val="00F12862"/>
    <w:rsid w:val="00F129BE"/>
    <w:rsid w:val="00F12B1A"/>
    <w:rsid w:val="00F138F9"/>
    <w:rsid w:val="00F139F8"/>
    <w:rsid w:val="00F1498B"/>
    <w:rsid w:val="00F15124"/>
    <w:rsid w:val="00F15183"/>
    <w:rsid w:val="00F1590C"/>
    <w:rsid w:val="00F15C29"/>
    <w:rsid w:val="00F15C78"/>
    <w:rsid w:val="00F15CB6"/>
    <w:rsid w:val="00F16FD4"/>
    <w:rsid w:val="00F1703B"/>
    <w:rsid w:val="00F17276"/>
    <w:rsid w:val="00F17310"/>
    <w:rsid w:val="00F1768F"/>
    <w:rsid w:val="00F1780F"/>
    <w:rsid w:val="00F209CC"/>
    <w:rsid w:val="00F21497"/>
    <w:rsid w:val="00F21ECA"/>
    <w:rsid w:val="00F21F04"/>
    <w:rsid w:val="00F2256D"/>
    <w:rsid w:val="00F22725"/>
    <w:rsid w:val="00F22956"/>
    <w:rsid w:val="00F22E7E"/>
    <w:rsid w:val="00F22E82"/>
    <w:rsid w:val="00F233CE"/>
    <w:rsid w:val="00F23A4D"/>
    <w:rsid w:val="00F23DDA"/>
    <w:rsid w:val="00F23E0E"/>
    <w:rsid w:val="00F2429D"/>
    <w:rsid w:val="00F24C81"/>
    <w:rsid w:val="00F24F51"/>
    <w:rsid w:val="00F25C3D"/>
    <w:rsid w:val="00F25ED3"/>
    <w:rsid w:val="00F260CB"/>
    <w:rsid w:val="00F2622F"/>
    <w:rsid w:val="00F26836"/>
    <w:rsid w:val="00F27252"/>
    <w:rsid w:val="00F27583"/>
    <w:rsid w:val="00F275D1"/>
    <w:rsid w:val="00F27640"/>
    <w:rsid w:val="00F27A52"/>
    <w:rsid w:val="00F27AE3"/>
    <w:rsid w:val="00F30A7A"/>
    <w:rsid w:val="00F30AEB"/>
    <w:rsid w:val="00F30F6A"/>
    <w:rsid w:val="00F3177F"/>
    <w:rsid w:val="00F317D9"/>
    <w:rsid w:val="00F319BC"/>
    <w:rsid w:val="00F3266D"/>
    <w:rsid w:val="00F3274F"/>
    <w:rsid w:val="00F3277D"/>
    <w:rsid w:val="00F32A95"/>
    <w:rsid w:val="00F32BBD"/>
    <w:rsid w:val="00F33000"/>
    <w:rsid w:val="00F3350A"/>
    <w:rsid w:val="00F337BF"/>
    <w:rsid w:val="00F33C6B"/>
    <w:rsid w:val="00F33D14"/>
    <w:rsid w:val="00F340A6"/>
    <w:rsid w:val="00F3479B"/>
    <w:rsid w:val="00F34B6A"/>
    <w:rsid w:val="00F34CBB"/>
    <w:rsid w:val="00F35190"/>
    <w:rsid w:val="00F354C5"/>
    <w:rsid w:val="00F35E02"/>
    <w:rsid w:val="00F35FB0"/>
    <w:rsid w:val="00F3657A"/>
    <w:rsid w:val="00F36873"/>
    <w:rsid w:val="00F36C9A"/>
    <w:rsid w:val="00F37426"/>
    <w:rsid w:val="00F378D8"/>
    <w:rsid w:val="00F37AF3"/>
    <w:rsid w:val="00F37F5F"/>
    <w:rsid w:val="00F4022D"/>
    <w:rsid w:val="00F403E8"/>
    <w:rsid w:val="00F412E9"/>
    <w:rsid w:val="00F41606"/>
    <w:rsid w:val="00F42141"/>
    <w:rsid w:val="00F421F4"/>
    <w:rsid w:val="00F426D1"/>
    <w:rsid w:val="00F426E7"/>
    <w:rsid w:val="00F426FE"/>
    <w:rsid w:val="00F430A5"/>
    <w:rsid w:val="00F432DD"/>
    <w:rsid w:val="00F43B9D"/>
    <w:rsid w:val="00F4428F"/>
    <w:rsid w:val="00F44CAC"/>
    <w:rsid w:val="00F45453"/>
    <w:rsid w:val="00F45B33"/>
    <w:rsid w:val="00F45CDE"/>
    <w:rsid w:val="00F4667C"/>
    <w:rsid w:val="00F473B6"/>
    <w:rsid w:val="00F4767E"/>
    <w:rsid w:val="00F47B3F"/>
    <w:rsid w:val="00F47BF0"/>
    <w:rsid w:val="00F47CBC"/>
    <w:rsid w:val="00F47F9D"/>
    <w:rsid w:val="00F47F9E"/>
    <w:rsid w:val="00F50205"/>
    <w:rsid w:val="00F50231"/>
    <w:rsid w:val="00F50C4E"/>
    <w:rsid w:val="00F50CA6"/>
    <w:rsid w:val="00F50CDD"/>
    <w:rsid w:val="00F5106A"/>
    <w:rsid w:val="00F5122A"/>
    <w:rsid w:val="00F51926"/>
    <w:rsid w:val="00F51C33"/>
    <w:rsid w:val="00F51FDD"/>
    <w:rsid w:val="00F52C35"/>
    <w:rsid w:val="00F52E57"/>
    <w:rsid w:val="00F52EAE"/>
    <w:rsid w:val="00F52F78"/>
    <w:rsid w:val="00F534DA"/>
    <w:rsid w:val="00F53553"/>
    <w:rsid w:val="00F53E06"/>
    <w:rsid w:val="00F53E12"/>
    <w:rsid w:val="00F53EA9"/>
    <w:rsid w:val="00F54188"/>
    <w:rsid w:val="00F54607"/>
    <w:rsid w:val="00F5492F"/>
    <w:rsid w:val="00F54CC0"/>
    <w:rsid w:val="00F551A4"/>
    <w:rsid w:val="00F55685"/>
    <w:rsid w:val="00F556F4"/>
    <w:rsid w:val="00F55E7E"/>
    <w:rsid w:val="00F56486"/>
    <w:rsid w:val="00F565F9"/>
    <w:rsid w:val="00F56760"/>
    <w:rsid w:val="00F56A01"/>
    <w:rsid w:val="00F56CEA"/>
    <w:rsid w:val="00F570E6"/>
    <w:rsid w:val="00F57256"/>
    <w:rsid w:val="00F572DD"/>
    <w:rsid w:val="00F57A7D"/>
    <w:rsid w:val="00F60476"/>
    <w:rsid w:val="00F6063A"/>
    <w:rsid w:val="00F60EB5"/>
    <w:rsid w:val="00F61E15"/>
    <w:rsid w:val="00F62F7C"/>
    <w:rsid w:val="00F6308F"/>
    <w:rsid w:val="00F63C56"/>
    <w:rsid w:val="00F63CAA"/>
    <w:rsid w:val="00F645E5"/>
    <w:rsid w:val="00F6466B"/>
    <w:rsid w:val="00F646D4"/>
    <w:rsid w:val="00F6488F"/>
    <w:rsid w:val="00F64979"/>
    <w:rsid w:val="00F651AE"/>
    <w:rsid w:val="00F651D2"/>
    <w:rsid w:val="00F652C7"/>
    <w:rsid w:val="00F6574C"/>
    <w:rsid w:val="00F65970"/>
    <w:rsid w:val="00F6605A"/>
    <w:rsid w:val="00F67103"/>
    <w:rsid w:val="00F67304"/>
    <w:rsid w:val="00F67E88"/>
    <w:rsid w:val="00F67FF4"/>
    <w:rsid w:val="00F70113"/>
    <w:rsid w:val="00F70445"/>
    <w:rsid w:val="00F7073B"/>
    <w:rsid w:val="00F70F72"/>
    <w:rsid w:val="00F7151A"/>
    <w:rsid w:val="00F71575"/>
    <w:rsid w:val="00F715DD"/>
    <w:rsid w:val="00F7189D"/>
    <w:rsid w:val="00F71C0B"/>
    <w:rsid w:val="00F71F15"/>
    <w:rsid w:val="00F727A5"/>
    <w:rsid w:val="00F728D9"/>
    <w:rsid w:val="00F72B51"/>
    <w:rsid w:val="00F72BBA"/>
    <w:rsid w:val="00F73A94"/>
    <w:rsid w:val="00F73C8B"/>
    <w:rsid w:val="00F7404D"/>
    <w:rsid w:val="00F745DA"/>
    <w:rsid w:val="00F75748"/>
    <w:rsid w:val="00F76102"/>
    <w:rsid w:val="00F7628D"/>
    <w:rsid w:val="00F762EB"/>
    <w:rsid w:val="00F764E1"/>
    <w:rsid w:val="00F76CAA"/>
    <w:rsid w:val="00F7758B"/>
    <w:rsid w:val="00F776A1"/>
    <w:rsid w:val="00F77DC9"/>
    <w:rsid w:val="00F77FB5"/>
    <w:rsid w:val="00F802B6"/>
    <w:rsid w:val="00F80626"/>
    <w:rsid w:val="00F806D4"/>
    <w:rsid w:val="00F80E7E"/>
    <w:rsid w:val="00F814FF"/>
    <w:rsid w:val="00F81BA9"/>
    <w:rsid w:val="00F82842"/>
    <w:rsid w:val="00F829B4"/>
    <w:rsid w:val="00F82BCD"/>
    <w:rsid w:val="00F82BDF"/>
    <w:rsid w:val="00F8344D"/>
    <w:rsid w:val="00F834F8"/>
    <w:rsid w:val="00F83660"/>
    <w:rsid w:val="00F837FC"/>
    <w:rsid w:val="00F83B50"/>
    <w:rsid w:val="00F83CE7"/>
    <w:rsid w:val="00F84455"/>
    <w:rsid w:val="00F847A9"/>
    <w:rsid w:val="00F85005"/>
    <w:rsid w:val="00F85360"/>
    <w:rsid w:val="00F8581E"/>
    <w:rsid w:val="00F85E7E"/>
    <w:rsid w:val="00F86A41"/>
    <w:rsid w:val="00F86B70"/>
    <w:rsid w:val="00F86DEB"/>
    <w:rsid w:val="00F8708F"/>
    <w:rsid w:val="00F8718D"/>
    <w:rsid w:val="00F87985"/>
    <w:rsid w:val="00F87A96"/>
    <w:rsid w:val="00F90234"/>
    <w:rsid w:val="00F9057B"/>
    <w:rsid w:val="00F90823"/>
    <w:rsid w:val="00F90A39"/>
    <w:rsid w:val="00F90A4F"/>
    <w:rsid w:val="00F90A94"/>
    <w:rsid w:val="00F91721"/>
    <w:rsid w:val="00F91869"/>
    <w:rsid w:val="00F9199B"/>
    <w:rsid w:val="00F91A7C"/>
    <w:rsid w:val="00F91E5B"/>
    <w:rsid w:val="00F92E38"/>
    <w:rsid w:val="00F9307C"/>
    <w:rsid w:val="00F93244"/>
    <w:rsid w:val="00F93393"/>
    <w:rsid w:val="00F93453"/>
    <w:rsid w:val="00F938C6"/>
    <w:rsid w:val="00F938FF"/>
    <w:rsid w:val="00F93921"/>
    <w:rsid w:val="00F9443F"/>
    <w:rsid w:val="00F94DC3"/>
    <w:rsid w:val="00F95319"/>
    <w:rsid w:val="00F964A7"/>
    <w:rsid w:val="00F97EA2"/>
    <w:rsid w:val="00F97F2C"/>
    <w:rsid w:val="00FA02AA"/>
    <w:rsid w:val="00FA0312"/>
    <w:rsid w:val="00FA03AA"/>
    <w:rsid w:val="00FA0C15"/>
    <w:rsid w:val="00FA0D15"/>
    <w:rsid w:val="00FA0E0E"/>
    <w:rsid w:val="00FA0F26"/>
    <w:rsid w:val="00FA116F"/>
    <w:rsid w:val="00FA16B0"/>
    <w:rsid w:val="00FA1923"/>
    <w:rsid w:val="00FA1934"/>
    <w:rsid w:val="00FA205C"/>
    <w:rsid w:val="00FA292E"/>
    <w:rsid w:val="00FA2F4E"/>
    <w:rsid w:val="00FA35B3"/>
    <w:rsid w:val="00FA3D66"/>
    <w:rsid w:val="00FA5171"/>
    <w:rsid w:val="00FA59C6"/>
    <w:rsid w:val="00FA5CC1"/>
    <w:rsid w:val="00FA5DF4"/>
    <w:rsid w:val="00FA5FE9"/>
    <w:rsid w:val="00FA62F7"/>
    <w:rsid w:val="00FA67D2"/>
    <w:rsid w:val="00FA69F9"/>
    <w:rsid w:val="00FA754E"/>
    <w:rsid w:val="00FA77A6"/>
    <w:rsid w:val="00FB1914"/>
    <w:rsid w:val="00FB1AF8"/>
    <w:rsid w:val="00FB1DD8"/>
    <w:rsid w:val="00FB1DE1"/>
    <w:rsid w:val="00FB24AD"/>
    <w:rsid w:val="00FB24FF"/>
    <w:rsid w:val="00FB2527"/>
    <w:rsid w:val="00FB2597"/>
    <w:rsid w:val="00FB2603"/>
    <w:rsid w:val="00FB2AD6"/>
    <w:rsid w:val="00FB2C25"/>
    <w:rsid w:val="00FB2CBE"/>
    <w:rsid w:val="00FB302F"/>
    <w:rsid w:val="00FB3886"/>
    <w:rsid w:val="00FB3B2F"/>
    <w:rsid w:val="00FB41EA"/>
    <w:rsid w:val="00FB43C6"/>
    <w:rsid w:val="00FB47AD"/>
    <w:rsid w:val="00FB48C7"/>
    <w:rsid w:val="00FB49B0"/>
    <w:rsid w:val="00FB4B44"/>
    <w:rsid w:val="00FB54E5"/>
    <w:rsid w:val="00FB586C"/>
    <w:rsid w:val="00FB5A92"/>
    <w:rsid w:val="00FB610A"/>
    <w:rsid w:val="00FB6211"/>
    <w:rsid w:val="00FB691D"/>
    <w:rsid w:val="00FB7926"/>
    <w:rsid w:val="00FC0534"/>
    <w:rsid w:val="00FC0714"/>
    <w:rsid w:val="00FC0A0D"/>
    <w:rsid w:val="00FC0C53"/>
    <w:rsid w:val="00FC102F"/>
    <w:rsid w:val="00FC1378"/>
    <w:rsid w:val="00FC1BE5"/>
    <w:rsid w:val="00FC1C69"/>
    <w:rsid w:val="00FC203B"/>
    <w:rsid w:val="00FC22DC"/>
    <w:rsid w:val="00FC2706"/>
    <w:rsid w:val="00FC3739"/>
    <w:rsid w:val="00FC3889"/>
    <w:rsid w:val="00FC3C9F"/>
    <w:rsid w:val="00FC3ED8"/>
    <w:rsid w:val="00FC4499"/>
    <w:rsid w:val="00FC464B"/>
    <w:rsid w:val="00FC473A"/>
    <w:rsid w:val="00FC4AFD"/>
    <w:rsid w:val="00FC4ECB"/>
    <w:rsid w:val="00FC529A"/>
    <w:rsid w:val="00FC5B82"/>
    <w:rsid w:val="00FC5E4E"/>
    <w:rsid w:val="00FC684D"/>
    <w:rsid w:val="00FC6A5C"/>
    <w:rsid w:val="00FC6CA4"/>
    <w:rsid w:val="00FC7FD5"/>
    <w:rsid w:val="00FD031B"/>
    <w:rsid w:val="00FD063D"/>
    <w:rsid w:val="00FD0D68"/>
    <w:rsid w:val="00FD1358"/>
    <w:rsid w:val="00FD1CE6"/>
    <w:rsid w:val="00FD23DE"/>
    <w:rsid w:val="00FD241D"/>
    <w:rsid w:val="00FD27AD"/>
    <w:rsid w:val="00FD349E"/>
    <w:rsid w:val="00FD41A0"/>
    <w:rsid w:val="00FD48A5"/>
    <w:rsid w:val="00FD520E"/>
    <w:rsid w:val="00FD58E8"/>
    <w:rsid w:val="00FD5A19"/>
    <w:rsid w:val="00FD5E75"/>
    <w:rsid w:val="00FD6113"/>
    <w:rsid w:val="00FD613D"/>
    <w:rsid w:val="00FD662A"/>
    <w:rsid w:val="00FD6665"/>
    <w:rsid w:val="00FD6B53"/>
    <w:rsid w:val="00FD75DA"/>
    <w:rsid w:val="00FD7710"/>
    <w:rsid w:val="00FD7889"/>
    <w:rsid w:val="00FD79CF"/>
    <w:rsid w:val="00FD7E88"/>
    <w:rsid w:val="00FD7EE7"/>
    <w:rsid w:val="00FE184B"/>
    <w:rsid w:val="00FE19F9"/>
    <w:rsid w:val="00FE1ACE"/>
    <w:rsid w:val="00FE1AE4"/>
    <w:rsid w:val="00FE250C"/>
    <w:rsid w:val="00FE252A"/>
    <w:rsid w:val="00FE258D"/>
    <w:rsid w:val="00FE2755"/>
    <w:rsid w:val="00FE2FB6"/>
    <w:rsid w:val="00FE315D"/>
    <w:rsid w:val="00FE3BD9"/>
    <w:rsid w:val="00FE3E7A"/>
    <w:rsid w:val="00FE40B0"/>
    <w:rsid w:val="00FE4100"/>
    <w:rsid w:val="00FE4456"/>
    <w:rsid w:val="00FE4600"/>
    <w:rsid w:val="00FE47A2"/>
    <w:rsid w:val="00FE47C9"/>
    <w:rsid w:val="00FE4F49"/>
    <w:rsid w:val="00FE4F7C"/>
    <w:rsid w:val="00FE5187"/>
    <w:rsid w:val="00FE59A1"/>
    <w:rsid w:val="00FE5AC1"/>
    <w:rsid w:val="00FE5AD9"/>
    <w:rsid w:val="00FE5C7F"/>
    <w:rsid w:val="00FE5CCB"/>
    <w:rsid w:val="00FE686A"/>
    <w:rsid w:val="00FE69B6"/>
    <w:rsid w:val="00FE6B2E"/>
    <w:rsid w:val="00FE7874"/>
    <w:rsid w:val="00FE78BD"/>
    <w:rsid w:val="00FE7A33"/>
    <w:rsid w:val="00FF004F"/>
    <w:rsid w:val="00FF00CD"/>
    <w:rsid w:val="00FF024F"/>
    <w:rsid w:val="00FF030B"/>
    <w:rsid w:val="00FF0759"/>
    <w:rsid w:val="00FF0A2E"/>
    <w:rsid w:val="00FF0E84"/>
    <w:rsid w:val="00FF11A6"/>
    <w:rsid w:val="00FF191A"/>
    <w:rsid w:val="00FF208D"/>
    <w:rsid w:val="00FF24DB"/>
    <w:rsid w:val="00FF2792"/>
    <w:rsid w:val="00FF34D8"/>
    <w:rsid w:val="00FF3ACB"/>
    <w:rsid w:val="00FF46F3"/>
    <w:rsid w:val="00FF4D77"/>
    <w:rsid w:val="00FF5020"/>
    <w:rsid w:val="00FF53D9"/>
    <w:rsid w:val="00FF5B48"/>
    <w:rsid w:val="00FF6285"/>
    <w:rsid w:val="00FF6750"/>
    <w:rsid w:val="00FF721D"/>
    <w:rsid w:val="016AB5F4"/>
    <w:rsid w:val="03C82A67"/>
    <w:rsid w:val="06D761A2"/>
    <w:rsid w:val="078B44C4"/>
    <w:rsid w:val="0862CB6C"/>
    <w:rsid w:val="09D33A50"/>
    <w:rsid w:val="0BD82B52"/>
    <w:rsid w:val="0D57125A"/>
    <w:rsid w:val="0E30F129"/>
    <w:rsid w:val="0E94936C"/>
    <w:rsid w:val="0EEDD291"/>
    <w:rsid w:val="11A9EF78"/>
    <w:rsid w:val="130EDF6D"/>
    <w:rsid w:val="1357B308"/>
    <w:rsid w:val="1400A0CE"/>
    <w:rsid w:val="14399735"/>
    <w:rsid w:val="1841D954"/>
    <w:rsid w:val="197D708F"/>
    <w:rsid w:val="2153942C"/>
    <w:rsid w:val="217590C2"/>
    <w:rsid w:val="22D52E06"/>
    <w:rsid w:val="24F35254"/>
    <w:rsid w:val="2550A737"/>
    <w:rsid w:val="2595581E"/>
    <w:rsid w:val="29F29456"/>
    <w:rsid w:val="2D0A745B"/>
    <w:rsid w:val="2D409AD2"/>
    <w:rsid w:val="2EA5B7BE"/>
    <w:rsid w:val="2FC2C708"/>
    <w:rsid w:val="319C8667"/>
    <w:rsid w:val="32E8FD9E"/>
    <w:rsid w:val="34614369"/>
    <w:rsid w:val="34F33EBD"/>
    <w:rsid w:val="35C4BBD5"/>
    <w:rsid w:val="37F2F9FA"/>
    <w:rsid w:val="3A10DB12"/>
    <w:rsid w:val="3B0CEE80"/>
    <w:rsid w:val="3BBE855D"/>
    <w:rsid w:val="3C3F3761"/>
    <w:rsid w:val="3CCB7F48"/>
    <w:rsid w:val="40738DF0"/>
    <w:rsid w:val="4141045C"/>
    <w:rsid w:val="45B527D7"/>
    <w:rsid w:val="467A9EEC"/>
    <w:rsid w:val="480307DB"/>
    <w:rsid w:val="49993E98"/>
    <w:rsid w:val="49A81164"/>
    <w:rsid w:val="4BFCB492"/>
    <w:rsid w:val="5177C3F5"/>
    <w:rsid w:val="53158650"/>
    <w:rsid w:val="57559B67"/>
    <w:rsid w:val="5955C7B5"/>
    <w:rsid w:val="5ADA56EB"/>
    <w:rsid w:val="5B0D2394"/>
    <w:rsid w:val="5B76A093"/>
    <w:rsid w:val="5CE49BB8"/>
    <w:rsid w:val="5F2DAAFC"/>
    <w:rsid w:val="5F81E07D"/>
    <w:rsid w:val="653FC04A"/>
    <w:rsid w:val="66A7558D"/>
    <w:rsid w:val="67A2A8F0"/>
    <w:rsid w:val="6CAD32D4"/>
    <w:rsid w:val="74674F68"/>
    <w:rsid w:val="76CB88F8"/>
    <w:rsid w:val="7876AD44"/>
    <w:rsid w:val="78BF7801"/>
    <w:rsid w:val="79873E9E"/>
    <w:rsid w:val="79E457D7"/>
    <w:rsid w:val="7A0262F4"/>
    <w:rsid w:val="7BE7AC62"/>
    <w:rsid w:val="7BEE271E"/>
    <w:rsid w:val="7DD6D047"/>
    <w:rsid w:val="7F870A45"/>
    <w:rsid w:val="7FED8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3AEE9A"/>
  <w15:docId w15:val="{041F1FE3-26F3-48BC-BBFB-C72F3ADB8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en-NZ" w:eastAsia="en-NZ" w:bidi="ar-SA"/>
      </w:rPr>
    </w:rPrDefault>
    <w:pPrDefault>
      <w:pPr>
        <w:spacing w:before="120" w:after="24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1" w:qFormat="1"/>
    <w:lsdException w:name="heading 6" w:uiPriority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/>
    <w:lsdException w:name="endnote reference" w:semiHidden="1" w:unhideWhenUsed="1"/>
    <w:lsdException w:name="endnote text" w:semiHidden="1" w:uiPriority="99" w:unhideWhenUsed="1"/>
    <w:lsdException w:name="table of authorities" w:semiHidden="1" w:uiPriority="99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uiPriority="99" w:qFormat="1"/>
    <w:lsdException w:name="Document Map" w:semiHidden="1" w:uiPriority="99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99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99" w:qFormat="1"/>
    <w:lsdException w:name="Intense Reference" w:uiPriority="99" w:qFormat="1"/>
    <w:lsdException w:name="Book Title" w:uiPriority="33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7457"/>
    <w:pPr>
      <w:keepLines/>
      <w:spacing w:before="360" w:after="200"/>
    </w:pPr>
    <w:rPr>
      <w:rFonts w:eastAsiaTheme="minorHAnsi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91672C"/>
    <w:pPr>
      <w:keepNext/>
      <w:pageBreakBefore/>
      <w:pBdr>
        <w:bottom w:val="single" w:sz="6" w:space="1" w:color="497728" w:themeColor="accent1"/>
      </w:pBdr>
      <w:spacing w:after="120"/>
      <w:contextualSpacing/>
      <w:outlineLvl w:val="0"/>
    </w:pPr>
    <w:rPr>
      <w:rFonts w:cs="Arial"/>
      <w:bCs/>
      <w:color w:val="00465D" w:themeColor="text2"/>
      <w:kern w:val="32"/>
      <w:sz w:val="52"/>
      <w:szCs w:val="32"/>
    </w:rPr>
  </w:style>
  <w:style w:type="paragraph" w:styleId="Heading2">
    <w:name w:val="heading 2"/>
    <w:aliases w:val="Chapter Title,Reset numbering,W6_Hdg2,H2,h2,2,sub-sect,dd heading 2,dh2,Intro Text Bold,Header 2,l2,Level 2 Head,proj2,proj21,proj22,proj23,proj24,proj25,proj26,proj27,proj28,proj29,proj210,proj211,proj212,proj221,proj231,proj241,heading 2"/>
    <w:basedOn w:val="Normal"/>
    <w:next w:val="Normal"/>
    <w:link w:val="Heading2Char"/>
    <w:qFormat/>
    <w:rsid w:val="003F6556"/>
    <w:pPr>
      <w:keepNext/>
      <w:spacing w:before="480" w:after="240"/>
      <w:contextualSpacing/>
      <w:outlineLvl w:val="1"/>
    </w:pPr>
    <w:rPr>
      <w:rFonts w:cs="Arial"/>
      <w:b/>
      <w:bCs/>
      <w:iCs/>
      <w:color w:val="1F546B"/>
      <w:sz w:val="40"/>
      <w:szCs w:val="28"/>
    </w:rPr>
  </w:style>
  <w:style w:type="paragraph" w:styleId="Heading3">
    <w:name w:val="heading 3"/>
    <w:basedOn w:val="Normal"/>
    <w:next w:val="Normal"/>
    <w:link w:val="Heading3Char"/>
    <w:qFormat/>
    <w:rsid w:val="003F6556"/>
    <w:pPr>
      <w:keepNext/>
      <w:spacing w:after="120"/>
      <w:contextualSpacing/>
      <w:outlineLvl w:val="2"/>
    </w:pPr>
    <w:rPr>
      <w:rFonts w:cs="Arial"/>
      <w:bCs/>
      <w:color w:val="1F546B"/>
      <w:sz w:val="32"/>
      <w:szCs w:val="26"/>
    </w:rPr>
  </w:style>
  <w:style w:type="paragraph" w:styleId="Heading4">
    <w:name w:val="heading 4"/>
    <w:basedOn w:val="Normal"/>
    <w:next w:val="Normal"/>
    <w:link w:val="Heading4Char"/>
    <w:qFormat/>
    <w:rsid w:val="003F6556"/>
    <w:pPr>
      <w:keepNext/>
      <w:spacing w:after="120"/>
      <w:contextualSpacing/>
      <w:outlineLvl w:val="3"/>
    </w:pPr>
    <w:rPr>
      <w:b/>
      <w:bCs/>
      <w:color w:val="00465D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7D3469"/>
    <w:pPr>
      <w:keepNext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7D3469"/>
    <w:pPr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7D3469"/>
    <w:pPr>
      <w:spacing w:after="60"/>
      <w:outlineLvl w:val="6"/>
    </w:pPr>
  </w:style>
  <w:style w:type="paragraph" w:styleId="Heading8">
    <w:name w:val="heading 8"/>
    <w:aliases w:val="Legal Level 1.1.1."/>
    <w:basedOn w:val="Normal"/>
    <w:next w:val="Normal"/>
    <w:link w:val="Heading8Char"/>
    <w:qFormat/>
    <w:rsid w:val="007D3469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7D3469"/>
    <w:pPr>
      <w:spacing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5675E0"/>
  </w:style>
  <w:style w:type="paragraph" w:styleId="BodyText">
    <w:name w:val="Body Text"/>
    <w:basedOn w:val="Normal"/>
    <w:link w:val="BodyTextChar"/>
    <w:uiPriority w:val="99"/>
    <w:semiHidden/>
    <w:rsid w:val="005675E0"/>
  </w:style>
  <w:style w:type="numbering" w:styleId="1ai">
    <w:name w:val="Outline List 1"/>
    <w:basedOn w:val="NoList"/>
    <w:semiHidden/>
    <w:rsid w:val="005675E0"/>
  </w:style>
  <w:style w:type="numbering" w:styleId="ArticleSection">
    <w:name w:val="Outline List 3"/>
    <w:basedOn w:val="NoList"/>
    <w:semiHidden/>
    <w:rsid w:val="005675E0"/>
  </w:style>
  <w:style w:type="paragraph" w:styleId="BlockText">
    <w:name w:val="Block Text"/>
    <w:basedOn w:val="Normal"/>
    <w:uiPriority w:val="99"/>
    <w:semiHidden/>
    <w:rsid w:val="005675E0"/>
    <w:pPr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rsid w:val="005675E0"/>
    <w:pPr>
      <w:spacing w:line="480" w:lineRule="auto"/>
    </w:pPr>
  </w:style>
  <w:style w:type="paragraph" w:styleId="BodyText3">
    <w:name w:val="Body Text 3"/>
    <w:basedOn w:val="Normal"/>
    <w:link w:val="BodyText3Char"/>
    <w:uiPriority w:val="99"/>
    <w:semiHidden/>
    <w:rsid w:val="005675E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5675E0"/>
    <w:pPr>
      <w:spacing w:after="120"/>
      <w:ind w:firstLine="210"/>
    </w:pPr>
  </w:style>
  <w:style w:type="paragraph" w:styleId="BodyTextIndent">
    <w:name w:val="Body Text Indent"/>
    <w:basedOn w:val="Normal"/>
    <w:link w:val="BodyTextIndentChar"/>
    <w:uiPriority w:val="99"/>
    <w:semiHidden/>
    <w:rsid w:val="005675E0"/>
    <w:pPr>
      <w:ind w:left="283"/>
    </w:p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5675E0"/>
    <w:pPr>
      <w:ind w:firstLine="210"/>
    </w:pPr>
  </w:style>
  <w:style w:type="paragraph" w:styleId="BodyTextIndent2">
    <w:name w:val="Body Text Indent 2"/>
    <w:basedOn w:val="Normal"/>
    <w:link w:val="BodyTextIndent2Char"/>
    <w:uiPriority w:val="99"/>
    <w:semiHidden/>
    <w:rsid w:val="005675E0"/>
    <w:pPr>
      <w:spacing w:line="480" w:lineRule="auto"/>
      <w:ind w:left="283"/>
    </w:pPr>
  </w:style>
  <w:style w:type="paragraph" w:styleId="BodyTextIndent3">
    <w:name w:val="Body Text Indent 3"/>
    <w:basedOn w:val="Normal"/>
    <w:link w:val="BodyTextIndent3Char"/>
    <w:uiPriority w:val="99"/>
    <w:semiHidden/>
    <w:rsid w:val="005675E0"/>
    <w:pPr>
      <w:ind w:left="283"/>
    </w:pPr>
    <w:rPr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rsid w:val="005675E0"/>
    <w:pPr>
      <w:ind w:left="4252"/>
    </w:pPr>
  </w:style>
  <w:style w:type="paragraph" w:styleId="Date">
    <w:name w:val="Date"/>
    <w:basedOn w:val="Normal"/>
    <w:next w:val="Normal"/>
    <w:link w:val="DateChar"/>
    <w:uiPriority w:val="99"/>
    <w:semiHidden/>
    <w:rsid w:val="005675E0"/>
  </w:style>
  <w:style w:type="paragraph" w:styleId="E-mailSignature">
    <w:name w:val="E-mail Signature"/>
    <w:basedOn w:val="Normal"/>
    <w:link w:val="E-mailSignatureChar"/>
    <w:uiPriority w:val="99"/>
    <w:semiHidden/>
    <w:rsid w:val="005675E0"/>
  </w:style>
  <w:style w:type="character" w:styleId="Emphasis">
    <w:name w:val="Emphasis"/>
    <w:uiPriority w:val="99"/>
    <w:qFormat/>
    <w:rsid w:val="007D3469"/>
    <w:rPr>
      <w:rFonts w:ascii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5675E0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5675E0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5675E0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5F76CC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rsid w:val="00DD3BD0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5675E0"/>
  </w:style>
  <w:style w:type="paragraph" w:styleId="HTMLAddress">
    <w:name w:val="HTML Address"/>
    <w:basedOn w:val="Normal"/>
    <w:link w:val="HTMLAddressChar"/>
    <w:uiPriority w:val="99"/>
    <w:semiHidden/>
    <w:rsid w:val="005675E0"/>
    <w:rPr>
      <w:i/>
      <w:iCs/>
    </w:rPr>
  </w:style>
  <w:style w:type="character" w:styleId="HTMLCite">
    <w:name w:val="HTML Cite"/>
    <w:uiPriority w:val="99"/>
    <w:semiHidden/>
    <w:rsid w:val="005675E0"/>
    <w:rPr>
      <w:i/>
      <w:iCs/>
    </w:rPr>
  </w:style>
  <w:style w:type="character" w:styleId="HTMLCode">
    <w:name w:val="HTML Code"/>
    <w:uiPriority w:val="99"/>
    <w:semiHidden/>
    <w:rsid w:val="005675E0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5675E0"/>
    <w:rPr>
      <w:i/>
      <w:iCs/>
    </w:rPr>
  </w:style>
  <w:style w:type="character" w:styleId="HTMLKeyboard">
    <w:name w:val="HTML Keyboard"/>
    <w:uiPriority w:val="99"/>
    <w:semiHidden/>
    <w:rsid w:val="005675E0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5675E0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5675E0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5675E0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5675E0"/>
    <w:rPr>
      <w:i/>
      <w:iCs/>
    </w:rPr>
  </w:style>
  <w:style w:type="character" w:styleId="Hyperlink">
    <w:name w:val="Hyperlink"/>
    <w:uiPriority w:val="99"/>
    <w:rsid w:val="005675E0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rsid w:val="005675E0"/>
  </w:style>
  <w:style w:type="paragraph" w:styleId="List">
    <w:name w:val="List"/>
    <w:basedOn w:val="Normal"/>
    <w:uiPriority w:val="99"/>
    <w:semiHidden/>
    <w:rsid w:val="005675E0"/>
    <w:pPr>
      <w:ind w:left="283" w:hanging="283"/>
    </w:pPr>
  </w:style>
  <w:style w:type="paragraph" w:styleId="List2">
    <w:name w:val="List 2"/>
    <w:basedOn w:val="Normal"/>
    <w:uiPriority w:val="3"/>
    <w:semiHidden/>
    <w:rsid w:val="005675E0"/>
    <w:pPr>
      <w:ind w:left="566" w:hanging="283"/>
    </w:pPr>
  </w:style>
  <w:style w:type="paragraph" w:styleId="List3">
    <w:name w:val="List 3"/>
    <w:basedOn w:val="Normal"/>
    <w:uiPriority w:val="99"/>
    <w:semiHidden/>
    <w:rsid w:val="005675E0"/>
    <w:pPr>
      <w:ind w:left="849" w:hanging="283"/>
    </w:pPr>
  </w:style>
  <w:style w:type="paragraph" w:styleId="List4">
    <w:name w:val="List 4"/>
    <w:basedOn w:val="Normal"/>
    <w:uiPriority w:val="99"/>
    <w:semiHidden/>
    <w:rsid w:val="005675E0"/>
    <w:pPr>
      <w:ind w:left="1132" w:hanging="283"/>
    </w:pPr>
  </w:style>
  <w:style w:type="paragraph" w:styleId="List5">
    <w:name w:val="List 5"/>
    <w:basedOn w:val="Normal"/>
    <w:uiPriority w:val="99"/>
    <w:semiHidden/>
    <w:rsid w:val="005675E0"/>
    <w:pPr>
      <w:ind w:left="1415" w:hanging="283"/>
    </w:pPr>
  </w:style>
  <w:style w:type="paragraph" w:styleId="ListBullet">
    <w:name w:val="List Bullet"/>
    <w:basedOn w:val="Normal"/>
    <w:uiPriority w:val="99"/>
    <w:semiHidden/>
    <w:rsid w:val="005675E0"/>
    <w:pPr>
      <w:numPr>
        <w:numId w:val="9"/>
      </w:numPr>
    </w:pPr>
  </w:style>
  <w:style w:type="paragraph" w:styleId="ListBullet2">
    <w:name w:val="List Bullet 2"/>
    <w:basedOn w:val="Normal"/>
    <w:uiPriority w:val="99"/>
    <w:semiHidden/>
    <w:rsid w:val="005675E0"/>
    <w:pPr>
      <w:numPr>
        <w:numId w:val="10"/>
      </w:numPr>
    </w:pPr>
  </w:style>
  <w:style w:type="paragraph" w:styleId="ListBullet3">
    <w:name w:val="List Bullet 3"/>
    <w:basedOn w:val="Normal"/>
    <w:uiPriority w:val="99"/>
    <w:semiHidden/>
    <w:rsid w:val="005675E0"/>
    <w:pPr>
      <w:numPr>
        <w:numId w:val="11"/>
      </w:numPr>
    </w:pPr>
  </w:style>
  <w:style w:type="paragraph" w:styleId="ListBullet4">
    <w:name w:val="List Bullet 4"/>
    <w:basedOn w:val="Normal"/>
    <w:uiPriority w:val="99"/>
    <w:semiHidden/>
    <w:rsid w:val="005675E0"/>
    <w:pPr>
      <w:numPr>
        <w:numId w:val="12"/>
      </w:numPr>
    </w:pPr>
  </w:style>
  <w:style w:type="paragraph" w:styleId="ListBullet5">
    <w:name w:val="List Bullet 5"/>
    <w:basedOn w:val="Normal"/>
    <w:uiPriority w:val="99"/>
    <w:semiHidden/>
    <w:rsid w:val="005675E0"/>
    <w:pPr>
      <w:numPr>
        <w:numId w:val="13"/>
      </w:numPr>
    </w:pPr>
  </w:style>
  <w:style w:type="paragraph" w:styleId="ListContinue">
    <w:name w:val="List Continue"/>
    <w:basedOn w:val="Normal"/>
    <w:uiPriority w:val="99"/>
    <w:semiHidden/>
    <w:rsid w:val="005675E0"/>
    <w:pPr>
      <w:ind w:left="283"/>
    </w:pPr>
  </w:style>
  <w:style w:type="paragraph" w:styleId="ListContinue2">
    <w:name w:val="List Continue 2"/>
    <w:basedOn w:val="Normal"/>
    <w:uiPriority w:val="99"/>
    <w:semiHidden/>
    <w:rsid w:val="005675E0"/>
    <w:pPr>
      <w:ind w:left="566"/>
    </w:pPr>
  </w:style>
  <w:style w:type="paragraph" w:styleId="ListContinue3">
    <w:name w:val="List Continue 3"/>
    <w:basedOn w:val="Normal"/>
    <w:uiPriority w:val="99"/>
    <w:semiHidden/>
    <w:rsid w:val="005675E0"/>
    <w:pPr>
      <w:ind w:left="849"/>
    </w:pPr>
  </w:style>
  <w:style w:type="paragraph" w:styleId="ListContinue4">
    <w:name w:val="List Continue 4"/>
    <w:basedOn w:val="Normal"/>
    <w:uiPriority w:val="99"/>
    <w:semiHidden/>
    <w:rsid w:val="005675E0"/>
    <w:pPr>
      <w:ind w:left="1132"/>
    </w:pPr>
  </w:style>
  <w:style w:type="paragraph" w:styleId="ListContinue5">
    <w:name w:val="List Continue 5"/>
    <w:basedOn w:val="Normal"/>
    <w:uiPriority w:val="99"/>
    <w:semiHidden/>
    <w:rsid w:val="005675E0"/>
    <w:pPr>
      <w:ind w:left="1415"/>
    </w:pPr>
  </w:style>
  <w:style w:type="paragraph" w:styleId="ListNumber">
    <w:name w:val="List Number"/>
    <w:basedOn w:val="Normal"/>
    <w:uiPriority w:val="99"/>
    <w:semiHidden/>
    <w:rsid w:val="005675E0"/>
    <w:pPr>
      <w:numPr>
        <w:numId w:val="14"/>
      </w:numPr>
    </w:pPr>
  </w:style>
  <w:style w:type="paragraph" w:styleId="ListNumber2">
    <w:name w:val="List Number 2"/>
    <w:basedOn w:val="Normal"/>
    <w:uiPriority w:val="99"/>
    <w:semiHidden/>
    <w:rsid w:val="005675E0"/>
    <w:pPr>
      <w:numPr>
        <w:numId w:val="15"/>
      </w:numPr>
    </w:pPr>
  </w:style>
  <w:style w:type="paragraph" w:styleId="ListNumber3">
    <w:name w:val="List Number 3"/>
    <w:basedOn w:val="Normal"/>
    <w:uiPriority w:val="99"/>
    <w:semiHidden/>
    <w:rsid w:val="005675E0"/>
    <w:pPr>
      <w:numPr>
        <w:numId w:val="16"/>
      </w:numPr>
    </w:pPr>
  </w:style>
  <w:style w:type="paragraph" w:styleId="ListNumber4">
    <w:name w:val="List Number 4"/>
    <w:basedOn w:val="Normal"/>
    <w:uiPriority w:val="99"/>
    <w:semiHidden/>
    <w:rsid w:val="005675E0"/>
    <w:pPr>
      <w:numPr>
        <w:numId w:val="17"/>
      </w:numPr>
    </w:pPr>
  </w:style>
  <w:style w:type="paragraph" w:styleId="ListNumber5">
    <w:name w:val="List Number 5"/>
    <w:basedOn w:val="Normal"/>
    <w:uiPriority w:val="99"/>
    <w:semiHidden/>
    <w:rsid w:val="005675E0"/>
    <w:pPr>
      <w:numPr>
        <w:numId w:val="18"/>
      </w:numPr>
    </w:pPr>
  </w:style>
  <w:style w:type="paragraph" w:styleId="MessageHeader">
    <w:name w:val="Message Header"/>
    <w:basedOn w:val="Normal"/>
    <w:link w:val="MessageHeaderChar"/>
    <w:uiPriority w:val="99"/>
    <w:semiHidden/>
    <w:rsid w:val="005675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5675E0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5675E0"/>
    <w:pPr>
      <w:ind w:left="709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5675E0"/>
  </w:style>
  <w:style w:type="character" w:customStyle="1" w:styleId="Heading1Char">
    <w:name w:val="Heading 1 Char"/>
    <w:basedOn w:val="DefaultParagraphFont"/>
    <w:link w:val="Heading1"/>
    <w:rsid w:val="0091672C"/>
    <w:rPr>
      <w:rFonts w:eastAsiaTheme="minorHAnsi" w:cs="Arial"/>
      <w:bCs/>
      <w:color w:val="00465D" w:themeColor="text2"/>
      <w:kern w:val="32"/>
      <w:sz w:val="52"/>
      <w:szCs w:val="32"/>
      <w:lang w:eastAsia="en-US"/>
    </w:rPr>
  </w:style>
  <w:style w:type="paragraph" w:styleId="PlainText">
    <w:name w:val="Plain Text"/>
    <w:basedOn w:val="Normal"/>
    <w:link w:val="PlainTextChar"/>
    <w:uiPriority w:val="99"/>
    <w:semiHidden/>
    <w:rsid w:val="005675E0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5675E0"/>
  </w:style>
  <w:style w:type="paragraph" w:styleId="Signature">
    <w:name w:val="Signature"/>
    <w:basedOn w:val="Normal"/>
    <w:link w:val="SignatureChar"/>
    <w:uiPriority w:val="99"/>
    <w:semiHidden/>
    <w:rsid w:val="005675E0"/>
    <w:pPr>
      <w:ind w:left="4252"/>
    </w:pPr>
  </w:style>
  <w:style w:type="character" w:styleId="Strong">
    <w:name w:val="Strong"/>
    <w:uiPriority w:val="99"/>
    <w:qFormat/>
    <w:rsid w:val="007D3469"/>
    <w:rPr>
      <w:b/>
      <w:bCs/>
    </w:rPr>
  </w:style>
  <w:style w:type="paragraph" w:styleId="Subtitle">
    <w:name w:val="Subtitle"/>
    <w:basedOn w:val="Normal"/>
    <w:link w:val="SubtitleChar"/>
    <w:uiPriority w:val="1"/>
    <w:qFormat/>
    <w:rsid w:val="007D3469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5675E0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675E0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675E0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675E0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675E0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675E0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675E0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675E0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675E0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675E0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675E0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675E0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675E0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675E0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675E0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675E0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675E0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5675E0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5675E0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675E0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675E0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675E0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675E0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675E0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675E0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675E0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675E0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675E0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675E0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675E0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675E0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675E0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675E0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675E0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5675E0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675E0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675E0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675E0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675E0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675E0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675E0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675E0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675E0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675E0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3F6556"/>
    <w:pPr>
      <w:contextualSpacing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5675E0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5675E0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5675E0"/>
    <w:pPr>
      <w:numPr>
        <w:ilvl w:val="4"/>
        <w:numId w:val="8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5675E0"/>
  </w:style>
  <w:style w:type="paragraph" w:customStyle="1" w:styleId="Headingnumbered1">
    <w:name w:val="Heading numbered 1"/>
    <w:basedOn w:val="Heading1"/>
    <w:next w:val="Normal"/>
    <w:uiPriority w:val="1"/>
    <w:semiHidden/>
    <w:rsid w:val="00E367C5"/>
    <w:pPr>
      <w:numPr>
        <w:numId w:val="8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E367C5"/>
    <w:pPr>
      <w:numPr>
        <w:ilvl w:val="1"/>
        <w:numId w:val="8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E367C5"/>
    <w:pPr>
      <w:numPr>
        <w:ilvl w:val="2"/>
        <w:numId w:val="8"/>
      </w:numPr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E367C5"/>
    <w:pPr>
      <w:numPr>
        <w:ilvl w:val="3"/>
        <w:numId w:val="8"/>
      </w:numPr>
    </w:pPr>
    <w:rPr>
      <w:b/>
      <w:i/>
      <w:color w:val="1F546B"/>
    </w:rPr>
  </w:style>
  <w:style w:type="paragraph" w:customStyle="1" w:styleId="Numberedpara1">
    <w:name w:val="Numbered para 1"/>
    <w:basedOn w:val="Numberedpara1heading"/>
    <w:semiHidden/>
    <w:rsid w:val="00A313C6"/>
  </w:style>
  <w:style w:type="paragraph" w:customStyle="1" w:styleId="Numberedpara2">
    <w:name w:val="Numbered para 2"/>
    <w:basedOn w:val="Normal"/>
    <w:semiHidden/>
    <w:rsid w:val="00FE5AD9"/>
  </w:style>
  <w:style w:type="paragraph" w:customStyle="1" w:styleId="Numberedpara3a">
    <w:name w:val="Numbered para 3 (a)"/>
    <w:basedOn w:val="Normal"/>
    <w:semiHidden/>
    <w:rsid w:val="00CF12CF"/>
  </w:style>
  <w:style w:type="paragraph" w:customStyle="1" w:styleId="Numberedpara4i">
    <w:name w:val="Numbered para 4 (i)"/>
    <w:basedOn w:val="Normal"/>
    <w:semiHidden/>
    <w:rsid w:val="00CF12CF"/>
  </w:style>
  <w:style w:type="paragraph" w:customStyle="1" w:styleId="Bullet">
    <w:name w:val="Bullet"/>
    <w:basedOn w:val="Normal"/>
    <w:rsid w:val="00A840D6"/>
    <w:pPr>
      <w:numPr>
        <w:numId w:val="5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A167D7"/>
    <w:pPr>
      <w:numPr>
        <w:ilvl w:val="1"/>
        <w:numId w:val="5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A167D7"/>
    <w:pPr>
      <w:numPr>
        <w:ilvl w:val="2"/>
        <w:numId w:val="5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5675E0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5675E0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5675E0"/>
    <w:pPr>
      <w:ind w:left="1701"/>
    </w:pPr>
  </w:style>
  <w:style w:type="paragraph" w:customStyle="1" w:styleId="ListABC">
    <w:name w:val="List A B C"/>
    <w:basedOn w:val="Normal"/>
    <w:semiHidden/>
    <w:rsid w:val="00CF12CF"/>
    <w:pPr>
      <w:numPr>
        <w:numId w:val="20"/>
      </w:numPr>
      <w:spacing w:before="80" w:after="80"/>
    </w:pPr>
  </w:style>
  <w:style w:type="paragraph" w:customStyle="1" w:styleId="List123">
    <w:name w:val="List 1 2 3"/>
    <w:basedOn w:val="Normal"/>
    <w:rsid w:val="00CF12CF"/>
    <w:pPr>
      <w:numPr>
        <w:numId w:val="21"/>
      </w:numPr>
      <w:spacing w:before="80" w:after="80"/>
    </w:pPr>
  </w:style>
  <w:style w:type="paragraph" w:styleId="FootnoteText">
    <w:name w:val="footnote text"/>
    <w:basedOn w:val="Normal"/>
    <w:link w:val="FootnoteTextChar"/>
    <w:semiHidden/>
    <w:rsid w:val="00890CE4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uiPriority w:val="99"/>
    <w:rsid w:val="0040020C"/>
    <w:rPr>
      <w:rFonts w:ascii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rsid w:val="0030084C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rsid w:val="0030084C"/>
    <w:pPr>
      <w:tabs>
        <w:tab w:val="left" w:pos="993"/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30084C"/>
    <w:pPr>
      <w:tabs>
        <w:tab w:val="left" w:pos="1701"/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30084C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30084C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5675E0"/>
  </w:style>
  <w:style w:type="paragraph" w:customStyle="1" w:styleId="Tableheading">
    <w:name w:val="Table heading"/>
    <w:basedOn w:val="Normal"/>
    <w:rsid w:val="00CF12CF"/>
    <w:pPr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aliases w:val="Chapter Title Char,Reset numbering Char,W6_Hdg2 Char,H2 Char,h2 Char,2 Char,sub-sect Char,dd heading 2 Char,dh2 Char,Intro Text Bold Char,Header 2 Char,l2 Char,Level 2 Head Char,proj2 Char,proj21 Char,proj22 Char,proj23 Char,proj24 Char"/>
    <w:basedOn w:val="DefaultParagraphFont"/>
    <w:link w:val="Heading2"/>
    <w:rsid w:val="003F6556"/>
    <w:rPr>
      <w:rFonts w:eastAsiaTheme="minorHAnsi" w:cs="Arial"/>
      <w:b/>
      <w:bCs/>
      <w:iCs/>
      <w:color w:val="1F546B"/>
      <w:sz w:val="40"/>
      <w:szCs w:val="28"/>
      <w:lang w:eastAsia="en-US"/>
    </w:rPr>
  </w:style>
  <w:style w:type="paragraph" w:customStyle="1" w:styleId="BodyTextTable">
    <w:name w:val="Body Text Table"/>
    <w:basedOn w:val="BodyText"/>
    <w:uiPriority w:val="11"/>
    <w:semiHidden/>
    <w:rsid w:val="00761293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rsid w:val="005675E0"/>
    <w:pPr>
      <w:spacing w:after="0"/>
    </w:pPr>
  </w:style>
  <w:style w:type="paragraph" w:customStyle="1" w:styleId="Tablebullet">
    <w:name w:val="Table bullet"/>
    <w:basedOn w:val="Tablenormal0"/>
    <w:rsid w:val="0082264B"/>
    <w:pPr>
      <w:numPr>
        <w:numId w:val="6"/>
      </w:numPr>
    </w:pPr>
  </w:style>
  <w:style w:type="paragraph" w:customStyle="1" w:styleId="Tablebulletlevel2">
    <w:name w:val="Table bullet level 2"/>
    <w:basedOn w:val="Tablenormal0"/>
    <w:uiPriority w:val="99"/>
    <w:semiHidden/>
    <w:rsid w:val="00CF12CF"/>
    <w:pPr>
      <w:numPr>
        <w:ilvl w:val="1"/>
        <w:numId w:val="6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9D28CF"/>
    <w:pPr>
      <w:numPr>
        <w:ilvl w:val="2"/>
        <w:numId w:val="6"/>
      </w:numPr>
      <w:spacing w:before="60" w:after="60"/>
    </w:pPr>
  </w:style>
  <w:style w:type="paragraph" w:customStyle="1" w:styleId="Tablelist123">
    <w:name w:val="Table list 1 2 3"/>
    <w:basedOn w:val="Tablenormal0"/>
    <w:rsid w:val="00CF12CF"/>
    <w:pPr>
      <w:numPr>
        <w:numId w:val="19"/>
      </w:numPr>
    </w:pPr>
  </w:style>
  <w:style w:type="paragraph" w:customStyle="1" w:styleId="Tablelist123level2">
    <w:name w:val="Table list 1 2 3 level 2"/>
    <w:basedOn w:val="Tablenormal0"/>
    <w:semiHidden/>
    <w:rsid w:val="00CF12CF"/>
    <w:pPr>
      <w:numPr>
        <w:ilvl w:val="1"/>
        <w:numId w:val="19"/>
      </w:numPr>
    </w:pPr>
  </w:style>
  <w:style w:type="character" w:customStyle="1" w:styleId="Heading4Char">
    <w:name w:val="Heading 4 Char"/>
    <w:basedOn w:val="DefaultParagraphFont"/>
    <w:link w:val="Heading4"/>
    <w:rsid w:val="003F6556"/>
    <w:rPr>
      <w:rFonts w:eastAsiaTheme="minorHAnsi"/>
      <w:b/>
      <w:bCs/>
      <w:color w:val="00465D" w:themeColor="text2"/>
      <w:szCs w:val="28"/>
      <w:lang w:eastAsia="en-US"/>
    </w:rPr>
  </w:style>
  <w:style w:type="paragraph" w:customStyle="1" w:styleId="BodyTextTableLevel1">
    <w:name w:val="Body Text Table Level 1"/>
    <w:basedOn w:val="BodyTextTable"/>
    <w:uiPriority w:val="11"/>
    <w:semiHidden/>
    <w:rsid w:val="005675E0"/>
    <w:pPr>
      <w:numPr>
        <w:numId w:val="4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5675E0"/>
    <w:pPr>
      <w:numPr>
        <w:ilvl w:val="1"/>
        <w:numId w:val="4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5675E0"/>
    <w:pPr>
      <w:numPr>
        <w:ilvl w:val="3"/>
        <w:numId w:val="19"/>
      </w:numPr>
    </w:pPr>
  </w:style>
  <w:style w:type="paragraph" w:styleId="Caption">
    <w:name w:val="caption"/>
    <w:basedOn w:val="Normal"/>
    <w:next w:val="Normal"/>
    <w:qFormat/>
    <w:rsid w:val="007D3469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5675E0"/>
    <w:rPr>
      <w:sz w:val="12"/>
    </w:rPr>
  </w:style>
  <w:style w:type="table" w:customStyle="1" w:styleId="TableDIA">
    <w:name w:val="Table DIA"/>
    <w:basedOn w:val="TableNormal"/>
    <w:rsid w:val="005675E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57" w:type="dxa"/>
        <w:bottom w:w="57" w:type="dxa"/>
      </w:tblCellMar>
    </w:tblPr>
    <w:trPr>
      <w:cantSplit/>
    </w:trPr>
    <w:tblStylePr w:type="firstRow">
      <w:rPr>
        <w:rFonts w:ascii="Arial" w:hAnsi="Arial"/>
        <w:b w:val="0"/>
        <w:bCs/>
        <w:color w:val="auto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000000" w:fill="CCCCCC"/>
      </w:tcPr>
    </w:tblStylePr>
  </w:style>
  <w:style w:type="paragraph" w:customStyle="1" w:styleId="Headingappendix">
    <w:name w:val="Heading appendix"/>
    <w:basedOn w:val="Heading1"/>
    <w:next w:val="Normal"/>
    <w:rsid w:val="00B969ED"/>
    <w:pPr>
      <w:numPr>
        <w:numId w:val="7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B62134"/>
    <w:pPr>
      <w:keepNext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5675E0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5675E0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5675E0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7D3469"/>
    <w:pPr>
      <w:numPr>
        <w:ilvl w:val="1"/>
        <w:numId w:val="20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E367C5"/>
    <w:pPr>
      <w:keepNext/>
    </w:pPr>
    <w:rPr>
      <w:b/>
      <w:color w:val="1F546B"/>
      <w:sz w:val="36"/>
    </w:rPr>
  </w:style>
  <w:style w:type="character" w:customStyle="1" w:styleId="Heading3Char">
    <w:name w:val="Heading 3 Char"/>
    <w:link w:val="Heading3"/>
    <w:rsid w:val="003F6556"/>
    <w:rPr>
      <w:rFonts w:eastAsiaTheme="minorHAnsi" w:cs="Arial"/>
      <w:bCs/>
      <w:color w:val="1F546B"/>
      <w:sz w:val="32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675E0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6B3396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5675E0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5675E0"/>
    <w:rPr>
      <w:rFonts w:eastAsiaTheme="majorEastAsia" w:cstheme="majorBidi"/>
      <w:b/>
      <w:bCs/>
      <w:color w:val="1F546B"/>
      <w:sz w:val="60"/>
      <w:szCs w:val="28"/>
      <w:lang w:val="en-US" w:eastAsia="ja-JP"/>
    </w:rPr>
  </w:style>
  <w:style w:type="table" w:customStyle="1" w:styleId="DIATable">
    <w:name w:val="_DIA Table"/>
    <w:basedOn w:val="TableNormal"/>
    <w:uiPriority w:val="99"/>
    <w:rsid w:val="00687CA4"/>
    <w:pPr>
      <w:spacing w:before="56" w:after="32"/>
    </w:pPr>
    <w:rPr>
      <w:rFonts w:eastAsiaTheme="minorHAnsi" w:cstheme="minorBidi"/>
      <w:sz w:val="22"/>
      <w:lang w:eastAsia="en-US"/>
    </w:rPr>
    <w:tblPr>
      <w:tblInd w:w="108" w:type="dxa"/>
      <w:tblBorders>
        <w:top w:val="single" w:sz="12" w:space="0" w:color="00465D" w:themeColor="text2"/>
        <w:left w:val="single" w:sz="12" w:space="0" w:color="00465D" w:themeColor="text2"/>
        <w:bottom w:val="single" w:sz="12" w:space="0" w:color="00465D" w:themeColor="text2"/>
        <w:right w:val="single" w:sz="12" w:space="0" w:color="00465D" w:themeColor="text2"/>
        <w:insideH w:val="single" w:sz="6" w:space="0" w:color="00465D" w:themeColor="text2"/>
        <w:insideV w:val="single" w:sz="6" w:space="0" w:color="00465D" w:themeColor="text2"/>
      </w:tblBorders>
    </w:tblPr>
    <w:trPr>
      <w:cantSplit/>
    </w:trPr>
    <w:tblStylePr w:type="firstRow">
      <w:pPr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6" w:space="0" w:color="00465D" w:themeColor="text2"/>
          <w:left w:val="single" w:sz="12" w:space="0" w:color="00465D" w:themeColor="text2"/>
          <w:bottom w:val="nil"/>
          <w:right w:val="single" w:sz="12" w:space="0" w:color="00465D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00465D" w:themeFill="text2"/>
      </w:tcPr>
    </w:tblStylePr>
  </w:style>
  <w:style w:type="character" w:styleId="SubtleEmphasis">
    <w:name w:val="Subtle Emphasis"/>
    <w:basedOn w:val="DefaultParagraphFont"/>
    <w:uiPriority w:val="99"/>
    <w:qFormat/>
    <w:rsid w:val="007D3469"/>
    <w:rPr>
      <w:i/>
      <w:iCs/>
    </w:rPr>
  </w:style>
  <w:style w:type="character" w:styleId="IntenseEmphasis">
    <w:name w:val="Intense Emphasis"/>
    <w:uiPriority w:val="99"/>
    <w:qFormat/>
    <w:rsid w:val="007D3469"/>
    <w:rPr>
      <w:b/>
      <w:i/>
    </w:rPr>
  </w:style>
  <w:style w:type="paragraph" w:styleId="ListParagraph">
    <w:name w:val="List Paragraph"/>
    <w:aliases w:val="List 1,Other List,List Paragraph numbered,List Paragraph1,List Bullet indent,IR Bullet,PEP Bullets,Bullet Number,lp1,List Paragraph.List 1.0,List Paragraph.List 1.01,List Paragraph.List 1.011,List Paragraph.List 1.02,Bullets,Bullet 1,3"/>
    <w:basedOn w:val="List123"/>
    <w:link w:val="ListParagraphChar"/>
    <w:uiPriority w:val="34"/>
    <w:qFormat/>
    <w:rsid w:val="007D3469"/>
    <w:pPr>
      <w:numPr>
        <w:numId w:val="0"/>
      </w:numPr>
    </w:pPr>
  </w:style>
  <w:style w:type="character" w:customStyle="1" w:styleId="Heading5Char">
    <w:name w:val="Heading 5 Char"/>
    <w:basedOn w:val="DefaultParagraphFont"/>
    <w:link w:val="Heading5"/>
    <w:uiPriority w:val="1"/>
    <w:semiHidden/>
    <w:rsid w:val="007D3469"/>
    <w:rPr>
      <w:rFonts w:eastAsiaTheme="minorHAnsi"/>
      <w:b/>
      <w:bCs/>
      <w:iCs/>
      <w:szCs w:val="26"/>
      <w:lang w:eastAsia="en-US"/>
    </w:rPr>
  </w:style>
  <w:style w:type="character" w:styleId="SubtleReference">
    <w:name w:val="Subtle Reference"/>
    <w:basedOn w:val="DefaultParagraphFont"/>
    <w:uiPriority w:val="99"/>
    <w:qFormat/>
    <w:rsid w:val="007D3469"/>
    <w:rPr>
      <w:rFonts w:ascii="Calibri" w:hAnsi="Calibri"/>
      <w:smallCaps/>
      <w:color w:val="3FAE2A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7D3469"/>
    <w:rPr>
      <w:rFonts w:ascii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qFormat/>
    <w:rsid w:val="007D3469"/>
    <w:rPr>
      <w:rFonts w:ascii="Calibri" w:hAnsi="Calibri"/>
      <w:b/>
      <w:bCs/>
      <w:smallCaps/>
      <w:color w:val="3FAE2A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5675E0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5675E0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5675E0"/>
    <w:rPr>
      <w:rFonts w:ascii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5675E0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5675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875B8"/>
    <w:rPr>
      <w:rFonts w:cs="Consolas"/>
      <w:lang w:eastAsia="en-US"/>
    </w:rPr>
  </w:style>
  <w:style w:type="character" w:styleId="CommentReference">
    <w:name w:val="annotation reference"/>
    <w:basedOn w:val="DefaultParagraphFont"/>
    <w:uiPriority w:val="99"/>
    <w:rsid w:val="005675E0"/>
    <w:rPr>
      <w:rFonts w:ascii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875B8"/>
  </w:style>
  <w:style w:type="paragraph" w:styleId="IntenseQuote">
    <w:name w:val="Intense Quote"/>
    <w:basedOn w:val="Normal"/>
    <w:next w:val="Normal"/>
    <w:link w:val="IntenseQuoteChar"/>
    <w:uiPriority w:val="99"/>
    <w:qFormat/>
    <w:rsid w:val="007D3469"/>
    <w:pPr>
      <w:pBdr>
        <w:bottom w:val="single" w:sz="4" w:space="4" w:color="497728" w:themeColor="accent1"/>
      </w:pBdr>
      <w:spacing w:before="200" w:after="280"/>
      <w:ind w:left="936" w:right="936"/>
    </w:pPr>
    <w:rPr>
      <w:b/>
      <w:bCs/>
      <w:i/>
      <w:iCs/>
      <w:color w:val="00465D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7D3469"/>
    <w:rPr>
      <w:rFonts w:eastAsiaTheme="minorHAnsi"/>
      <w:b/>
      <w:bCs/>
      <w:i/>
      <w:iCs/>
      <w:color w:val="00465D" w:themeColor="text2"/>
      <w:lang w:eastAsia="en-US"/>
    </w:rPr>
  </w:style>
  <w:style w:type="paragraph" w:customStyle="1" w:styleId="Headingpage">
    <w:name w:val="Heading page"/>
    <w:basedOn w:val="Normal"/>
    <w:next w:val="Normal"/>
    <w:semiHidden/>
    <w:rsid w:val="00E367C5"/>
    <w:pPr>
      <w:spacing w:before="400"/>
    </w:pPr>
    <w:rPr>
      <w:b/>
      <w:sz w:val="48"/>
    </w:rPr>
  </w:style>
  <w:style w:type="paragraph" w:customStyle="1" w:styleId="Tablenormal0">
    <w:name w:val="Table normal"/>
    <w:basedOn w:val="Normal"/>
    <w:qFormat/>
    <w:rsid w:val="007D3469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7D3469"/>
    <w:rPr>
      <w:rFonts w:eastAsiaTheme="minorHAnsi"/>
      <w:b/>
      <w:bCs/>
      <w:i/>
      <w:szCs w:val="22"/>
      <w:lang w:eastAsia="en-US"/>
    </w:rPr>
  </w:style>
  <w:style w:type="paragraph" w:customStyle="1" w:styleId="ListABClevel3">
    <w:name w:val="List A B C level 3"/>
    <w:basedOn w:val="Normal"/>
    <w:uiPriority w:val="1"/>
    <w:semiHidden/>
    <w:qFormat/>
    <w:rsid w:val="007D3469"/>
    <w:pPr>
      <w:numPr>
        <w:ilvl w:val="2"/>
        <w:numId w:val="20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7D3469"/>
    <w:pPr>
      <w:numPr>
        <w:ilvl w:val="1"/>
        <w:numId w:val="21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7D3469"/>
    <w:pPr>
      <w:numPr>
        <w:ilvl w:val="2"/>
        <w:numId w:val="21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7D3469"/>
    <w:pPr>
      <w:keepNext/>
      <w:numPr>
        <w:numId w:val="23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7D3469"/>
    <w:pPr>
      <w:numPr>
        <w:numId w:val="22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7D3469"/>
    <w:pPr>
      <w:numPr>
        <w:ilvl w:val="2"/>
        <w:numId w:val="23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7D3469"/>
    <w:pPr>
      <w:numPr>
        <w:ilvl w:val="3"/>
        <w:numId w:val="23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7D3469"/>
    <w:pPr>
      <w:spacing w:after="120"/>
      <w:ind w:left="567"/>
    </w:pPr>
  </w:style>
  <w:style w:type="paragraph" w:customStyle="1" w:styleId="Numberedparaheading">
    <w:name w:val="Numbered para heading"/>
    <w:basedOn w:val="BodyText"/>
    <w:semiHidden/>
    <w:rsid w:val="00091C3A"/>
    <w:rPr>
      <w:b/>
      <w:sz w:val="28"/>
    </w:rPr>
  </w:style>
  <w:style w:type="paragraph" w:customStyle="1" w:styleId="Spacer">
    <w:name w:val="Spacer"/>
    <w:basedOn w:val="Normal"/>
    <w:qFormat/>
    <w:rsid w:val="007D3469"/>
    <w:pPr>
      <w:spacing w:before="0" w:after="0"/>
    </w:pPr>
  </w:style>
  <w:style w:type="paragraph" w:customStyle="1" w:styleId="Page">
    <w:name w:val="Page"/>
    <w:basedOn w:val="Spacer"/>
    <w:semiHidden/>
    <w:qFormat/>
    <w:rsid w:val="007D3469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7202D5"/>
    <w:tblPr>
      <w:tblInd w:w="108" w:type="dxa"/>
    </w:tblPr>
  </w:style>
  <w:style w:type="paragraph" w:customStyle="1" w:styleId="Tinyline">
    <w:name w:val="Tiny line"/>
    <w:basedOn w:val="Normal"/>
    <w:qFormat/>
    <w:rsid w:val="007D3469"/>
    <w:pPr>
      <w:spacing w:before="0" w:after="0"/>
    </w:pPr>
    <w:rPr>
      <w:sz w:val="8"/>
    </w:rPr>
  </w:style>
  <w:style w:type="paragraph" w:customStyle="1" w:styleId="Numberedpara1heading">
    <w:name w:val="Numbered para 1 (heading)"/>
    <w:basedOn w:val="Normal"/>
    <w:semiHidden/>
    <w:rsid w:val="00A313C6"/>
    <w:rPr>
      <w:b/>
    </w:rPr>
  </w:style>
  <w:style w:type="paragraph" w:customStyle="1" w:styleId="Tablenormal12pt">
    <w:name w:val="Table normal 12pt"/>
    <w:basedOn w:val="Tablenormal0"/>
    <w:semiHidden/>
    <w:qFormat/>
    <w:rsid w:val="007D3469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7D3469"/>
    <w:pPr>
      <w:keepNext/>
    </w:pPr>
    <w:rPr>
      <w:sz w:val="24"/>
    </w:rPr>
  </w:style>
  <w:style w:type="paragraph" w:customStyle="1" w:styleId="Documentationpageheading">
    <w:name w:val="Documentation page heading"/>
    <w:basedOn w:val="Normal"/>
    <w:qFormat/>
    <w:rsid w:val="007D3469"/>
    <w:pPr>
      <w:spacing w:after="0"/>
    </w:pPr>
    <w:rPr>
      <w:b/>
      <w:color w:val="00465D" w:themeColor="text2"/>
      <w:sz w:val="36"/>
    </w:rPr>
  </w:style>
  <w:style w:type="paragraph" w:customStyle="1" w:styleId="Documentationpagesubheading">
    <w:name w:val="Documentation page subheading"/>
    <w:basedOn w:val="Documentationpageheading"/>
    <w:qFormat/>
    <w:rsid w:val="007D3469"/>
    <w:rPr>
      <w:sz w:val="28"/>
    </w:rPr>
  </w:style>
  <w:style w:type="paragraph" w:customStyle="1" w:styleId="Documentationpagetable">
    <w:name w:val="Documentation page table"/>
    <w:basedOn w:val="Normal"/>
    <w:qFormat/>
    <w:rsid w:val="007D3469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qFormat/>
    <w:rsid w:val="007D3469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subheading">
    <w:name w:val="Numbered para subheading"/>
    <w:basedOn w:val="Normal"/>
    <w:next w:val="Numberedpara2"/>
    <w:semiHidden/>
    <w:rsid w:val="00A313C6"/>
    <w:rPr>
      <w:b/>
      <w:i/>
    </w:rPr>
  </w:style>
  <w:style w:type="paragraph" w:customStyle="1" w:styleId="Title2">
    <w:name w:val="Title 2"/>
    <w:basedOn w:val="Title"/>
    <w:qFormat/>
    <w:rsid w:val="007D3469"/>
    <w:rPr>
      <w:sz w:val="52"/>
    </w:rPr>
  </w:style>
  <w:style w:type="paragraph" w:customStyle="1" w:styleId="Numberedpara2a">
    <w:name w:val="Numbered para 2 (a)"/>
    <w:basedOn w:val="Numberedpara3a"/>
    <w:semiHidden/>
    <w:rsid w:val="00A313C6"/>
  </w:style>
  <w:style w:type="paragraph" w:customStyle="1" w:styleId="Numberedpara3i">
    <w:name w:val="Numbered para 3 (i)"/>
    <w:basedOn w:val="Numberedpara4i"/>
    <w:semiHidden/>
    <w:rsid w:val="00A313C6"/>
  </w:style>
  <w:style w:type="character" w:customStyle="1" w:styleId="FooterChar">
    <w:name w:val="Footer Char"/>
    <w:basedOn w:val="DefaultParagraphFont"/>
    <w:link w:val="Footer"/>
    <w:uiPriority w:val="99"/>
    <w:rsid w:val="00DD3BD0"/>
    <w:rPr>
      <w:rFonts w:eastAsiaTheme="minorHAnsi"/>
      <w:i/>
      <w:sz w:val="20"/>
      <w:lang w:eastAsia="en-US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7D3469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7D3469"/>
    <w:pPr>
      <w:numPr>
        <w:numId w:val="24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7D3469"/>
    <w:pPr>
      <w:numPr>
        <w:ilvl w:val="1"/>
        <w:numId w:val="24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7D3469"/>
    <w:pPr>
      <w:numPr>
        <w:ilvl w:val="2"/>
        <w:numId w:val="24"/>
      </w:numPr>
      <w:spacing w:after="120"/>
    </w:pPr>
  </w:style>
  <w:style w:type="paragraph" w:customStyle="1" w:styleId="Numberedpara2heading">
    <w:name w:val="Numbered para (2) heading"/>
    <w:basedOn w:val="Normal"/>
    <w:semiHidden/>
    <w:qFormat/>
    <w:rsid w:val="007D3469"/>
    <w:pPr>
      <w:keepNext/>
      <w:spacing w:before="240" w:after="120"/>
    </w:pPr>
    <w:rPr>
      <w:b/>
      <w:sz w:val="28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7D3469"/>
    <w:rPr>
      <w:b/>
      <w:i/>
      <w:caps/>
      <w:smallCaps w:val="0"/>
      <w:sz w:val="22"/>
    </w:rPr>
  </w:style>
  <w:style w:type="paragraph" w:customStyle="1" w:styleId="Numberedpara11headingwithnumber">
    <w:name w:val="Numbered para (1) 1 (heading with number)"/>
    <w:basedOn w:val="Normal"/>
    <w:semiHidden/>
    <w:qFormat/>
    <w:rsid w:val="007D3469"/>
    <w:pPr>
      <w:keepNext/>
      <w:numPr>
        <w:numId w:val="25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7D3469"/>
    <w:rPr>
      <w:i/>
      <w:color w:val="00465D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7D3469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7D3469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7D3469"/>
    <w:pPr>
      <w:numPr>
        <w:numId w:val="26"/>
      </w:numPr>
      <w:spacing w:after="120"/>
    </w:pPr>
  </w:style>
  <w:style w:type="paragraph" w:customStyle="1" w:styleId="Numberedpara3level211">
    <w:name w:val="Numbered para (3) level 2 (1.1)"/>
    <w:basedOn w:val="Normal"/>
    <w:semiHidden/>
    <w:qFormat/>
    <w:rsid w:val="007D3469"/>
    <w:pPr>
      <w:numPr>
        <w:ilvl w:val="1"/>
        <w:numId w:val="26"/>
      </w:numPr>
      <w:spacing w:after="120"/>
    </w:pPr>
  </w:style>
  <w:style w:type="paragraph" w:customStyle="1" w:styleId="Numberedpara3level3111">
    <w:name w:val="Numbered para (3) level 3 (1.1.1)"/>
    <w:basedOn w:val="Normal"/>
    <w:semiHidden/>
    <w:qFormat/>
    <w:rsid w:val="007D3469"/>
    <w:pPr>
      <w:numPr>
        <w:ilvl w:val="2"/>
        <w:numId w:val="26"/>
      </w:numPr>
      <w:spacing w:after="120"/>
    </w:pPr>
  </w:style>
  <w:style w:type="character" w:customStyle="1" w:styleId="TitleChar">
    <w:name w:val="Title Char"/>
    <w:basedOn w:val="DefaultParagraphFont"/>
    <w:link w:val="Title"/>
    <w:rsid w:val="003F6556"/>
    <w:rPr>
      <w:rFonts w:eastAsiaTheme="minorHAnsi"/>
      <w:b/>
      <w:color w:val="1F546B"/>
      <w:sz w:val="80"/>
      <w:szCs w:val="80"/>
      <w:lang w:eastAsia="en-US"/>
    </w:rPr>
  </w:style>
  <w:style w:type="paragraph" w:customStyle="1" w:styleId="Securityclassificiation">
    <w:name w:val="Security classificiation"/>
    <w:basedOn w:val="Title2"/>
    <w:qFormat/>
    <w:rsid w:val="00342DBF"/>
    <w:pPr>
      <w:spacing w:before="240" w:after="0"/>
      <w:jc w:val="center"/>
    </w:pPr>
    <w:rPr>
      <w:caps/>
      <w:color w:val="000000" w:themeColor="text1"/>
      <w:sz w:val="32"/>
    </w:rPr>
  </w:style>
  <w:style w:type="paragraph" w:customStyle="1" w:styleId="LHcolumn">
    <w:name w:val="LH column"/>
    <w:basedOn w:val="Normal"/>
    <w:rsid w:val="00E26D66"/>
    <w:pPr>
      <w:keepLines w:val="0"/>
    </w:pPr>
    <w:rPr>
      <w:rFonts w:eastAsia="Calibri"/>
      <w:b/>
      <w:color w:val="00465D" w:themeColor="text2"/>
      <w:w w:val="90"/>
      <w:szCs w:val="22"/>
    </w:rPr>
  </w:style>
  <w:style w:type="paragraph" w:customStyle="1" w:styleId="Coverimage">
    <w:name w:val="Cover image"/>
    <w:basedOn w:val="Spacer"/>
    <w:qFormat/>
    <w:rsid w:val="007D3469"/>
    <w:pPr>
      <w:jc w:val="right"/>
    </w:pPr>
  </w:style>
  <w:style w:type="character" w:customStyle="1" w:styleId="Crossreferences">
    <w:name w:val="Cross references"/>
    <w:basedOn w:val="DefaultParagraphFont"/>
    <w:uiPriority w:val="1"/>
    <w:qFormat/>
    <w:rsid w:val="00A840D6"/>
    <w:rPr>
      <w:i/>
      <w:color w:val="00465D" w:themeColor="text2"/>
      <w:u w:val="single"/>
    </w:rPr>
  </w:style>
  <w:style w:type="character" w:customStyle="1" w:styleId="ListParagraphChar">
    <w:name w:val="List Paragraph Char"/>
    <w:aliases w:val="List 1 Char,Other List Char,List Paragraph numbered Char,List Paragraph1 Char,List Bullet indent Char,IR Bullet Char,PEP Bullets Char,Bullet Number Char,lp1 Char,List Paragraph.List 1.0 Char,List Paragraph.List 1.01 Char,Bullets Char"/>
    <w:basedOn w:val="DefaultParagraphFont"/>
    <w:link w:val="ListParagraph"/>
    <w:uiPriority w:val="34"/>
    <w:qFormat/>
    <w:rsid w:val="00C12CA1"/>
    <w:rPr>
      <w:rFonts w:eastAsiaTheme="minorHAnsi"/>
      <w:lang w:eastAsia="en-US"/>
    </w:rPr>
  </w:style>
  <w:style w:type="paragraph" w:customStyle="1" w:styleId="Titlepagesecurityclassification">
    <w:name w:val="Title page security classification"/>
    <w:basedOn w:val="Title"/>
    <w:qFormat/>
    <w:rsid w:val="00C12CA1"/>
    <w:pPr>
      <w:spacing w:before="120" w:after="240"/>
      <w:jc w:val="right"/>
    </w:pPr>
    <w:rPr>
      <w:caps/>
      <w:color w:val="000000" w:themeColor="text1"/>
      <w:sz w:val="36"/>
    </w:rPr>
  </w:style>
  <w:style w:type="table" w:styleId="MediumGrid3-Accent1">
    <w:name w:val="Medium Grid 3 Accent 1"/>
    <w:basedOn w:val="TableNormal"/>
    <w:uiPriority w:val="69"/>
    <w:rsid w:val="00C12CA1"/>
    <w:pPr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E9B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9772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9772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9772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9772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37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37C" w:themeFill="accent1" w:themeFillTint="7F"/>
      </w:tcPr>
    </w:tblStylePr>
  </w:style>
  <w:style w:type="paragraph" w:customStyle="1" w:styleId="Default">
    <w:name w:val="Default"/>
    <w:rsid w:val="00C12CA1"/>
    <w:pPr>
      <w:autoSpaceDE w:val="0"/>
      <w:autoSpaceDN w:val="0"/>
      <w:adjustRightInd w:val="0"/>
      <w:spacing w:before="0" w:after="0"/>
    </w:pPr>
    <w:rPr>
      <w:rFonts w:ascii="Arial" w:hAnsi="Arial" w:cs="Arial"/>
      <w:color w:val="000000"/>
    </w:rPr>
  </w:style>
  <w:style w:type="table" w:customStyle="1" w:styleId="MediumGrid3-Accent11">
    <w:name w:val="Medium Grid 3 - Accent 11"/>
    <w:basedOn w:val="TableNormal"/>
    <w:next w:val="MediumGrid3-Accent1"/>
    <w:uiPriority w:val="69"/>
    <w:rsid w:val="00C12CA1"/>
    <w:pPr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E9B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9772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9772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9772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9772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37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37C" w:themeFill="accent1" w:themeFillTint="7F"/>
      </w:tcPr>
    </w:tblStylePr>
  </w:style>
  <w:style w:type="paragraph" w:styleId="CommentText">
    <w:name w:val="annotation text"/>
    <w:basedOn w:val="Normal"/>
    <w:link w:val="CommentTextChar"/>
    <w:uiPriority w:val="99"/>
    <w:unhideWhenUsed/>
    <w:rsid w:val="00C12CA1"/>
    <w:pPr>
      <w:spacing w:before="120" w:after="24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2CA1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CA1"/>
    <w:rPr>
      <w:rFonts w:eastAsiaTheme="minorHAnsi"/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C12CA1"/>
    <w:pPr>
      <w:spacing w:before="0" w:after="0"/>
    </w:pPr>
    <w:rPr>
      <w:rFonts w:eastAsiaTheme="minorHAnsi"/>
      <w:lang w:eastAsia="en-US"/>
    </w:rPr>
  </w:style>
  <w:style w:type="paragraph" w:customStyle="1" w:styleId="HeadingTable">
    <w:name w:val="Heading Table"/>
    <w:basedOn w:val="Normal"/>
    <w:rsid w:val="00C12CA1"/>
    <w:pPr>
      <w:keepLines w:val="0"/>
      <w:spacing w:before="0" w:after="0" w:line="260" w:lineRule="atLeast"/>
    </w:pPr>
    <w:rPr>
      <w:rFonts w:ascii="Arial" w:eastAsia="Times New Roman" w:hAnsi="Arial"/>
      <w:b/>
      <w:sz w:val="20"/>
    </w:rPr>
  </w:style>
  <w:style w:type="paragraph" w:customStyle="1" w:styleId="paragraph">
    <w:name w:val="paragraph"/>
    <w:basedOn w:val="Normal"/>
    <w:rsid w:val="00C12CA1"/>
    <w:pPr>
      <w:keepLines w:val="0"/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normaltextrun">
    <w:name w:val="normaltextrun"/>
    <w:basedOn w:val="DefaultParagraphFont"/>
    <w:rsid w:val="00C12CA1"/>
  </w:style>
  <w:style w:type="character" w:customStyle="1" w:styleId="eop">
    <w:name w:val="eop"/>
    <w:basedOn w:val="DefaultParagraphFont"/>
    <w:rsid w:val="00C12CA1"/>
  </w:style>
  <w:style w:type="character" w:customStyle="1" w:styleId="findhit">
    <w:name w:val="findhit"/>
    <w:basedOn w:val="DefaultParagraphFont"/>
    <w:rsid w:val="00C12CA1"/>
  </w:style>
  <w:style w:type="character" w:customStyle="1" w:styleId="FootnoteTextChar">
    <w:name w:val="Footnote Text Char"/>
    <w:basedOn w:val="DefaultParagraphFont"/>
    <w:link w:val="FootnoteText"/>
    <w:semiHidden/>
    <w:rsid w:val="00C12CA1"/>
    <w:rPr>
      <w:rFonts w:eastAsiaTheme="minorHAnsi"/>
      <w:sz w:val="20"/>
      <w:szCs w:val="20"/>
      <w:lang w:eastAsia="en-US"/>
    </w:rPr>
  </w:style>
  <w:style w:type="paragraph" w:customStyle="1" w:styleId="Bullet2">
    <w:name w:val="Bullet2"/>
    <w:basedOn w:val="ListParagraph"/>
    <w:rsid w:val="008C0C7B"/>
    <w:pPr>
      <w:keepLines w:val="0"/>
      <w:spacing w:before="0" w:after="120" w:line="259" w:lineRule="auto"/>
      <w:ind w:left="1440" w:hanging="360"/>
      <w:contextualSpacing/>
      <w:jc w:val="both"/>
    </w:pPr>
    <w:rPr>
      <w:rFonts w:asciiTheme="minorHAnsi" w:hAnsiTheme="minorHAnsi" w:cstheme="minorBidi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D166C"/>
    <w:rPr>
      <w:color w:val="605E5C"/>
      <w:shd w:val="clear" w:color="auto" w:fill="E1DFDD"/>
    </w:rPr>
  </w:style>
  <w:style w:type="character" w:customStyle="1" w:styleId="fui-styledtext">
    <w:name w:val="fui-styledtext"/>
    <w:basedOn w:val="DefaultParagraphFont"/>
    <w:rsid w:val="00ED2279"/>
  </w:style>
  <w:style w:type="character" w:customStyle="1" w:styleId="fui-buttonicon">
    <w:name w:val="fui-button__icon"/>
    <w:basedOn w:val="DefaultParagraphFont"/>
    <w:rsid w:val="00ED2279"/>
  </w:style>
  <w:style w:type="character" w:customStyle="1" w:styleId="scxw59963384">
    <w:name w:val="scxw59963384"/>
    <w:basedOn w:val="DefaultParagraphFont"/>
    <w:rsid w:val="00AA20CA"/>
  </w:style>
  <w:style w:type="character" w:customStyle="1" w:styleId="scxw53637287">
    <w:name w:val="scxw53637287"/>
    <w:basedOn w:val="DefaultParagraphFont"/>
    <w:rsid w:val="00A87B44"/>
  </w:style>
  <w:style w:type="character" w:customStyle="1" w:styleId="Heading7Char">
    <w:name w:val="Heading 7 Char"/>
    <w:basedOn w:val="DefaultParagraphFont"/>
    <w:link w:val="Heading7"/>
    <w:uiPriority w:val="99"/>
    <w:semiHidden/>
    <w:rsid w:val="000B29DB"/>
    <w:rPr>
      <w:rFonts w:eastAsiaTheme="minorHAnsi"/>
      <w:lang w:eastAsia="en-US"/>
    </w:rPr>
  </w:style>
  <w:style w:type="character" w:customStyle="1" w:styleId="Heading8Char">
    <w:name w:val="Heading 8 Char"/>
    <w:aliases w:val="Legal Level 1.1.1. Char"/>
    <w:basedOn w:val="DefaultParagraphFont"/>
    <w:link w:val="Heading8"/>
    <w:rsid w:val="000B29DB"/>
    <w:rPr>
      <w:rFonts w:eastAsiaTheme="minorHAnsi"/>
      <w:i/>
      <w:iCs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0B29DB"/>
    <w:rPr>
      <w:rFonts w:eastAsiaTheme="minorHAnsi" w:cs="Arial"/>
      <w:szCs w:val="22"/>
      <w:lang w:eastAsia="en-US"/>
    </w:rPr>
  </w:style>
  <w:style w:type="numbering" w:customStyle="1" w:styleId="1111111">
    <w:name w:val="1 / 1.1 / 1.1.11"/>
    <w:basedOn w:val="NoList"/>
    <w:next w:val="111111"/>
    <w:semiHidden/>
    <w:rsid w:val="000B29DB"/>
    <w:pPr>
      <w:numPr>
        <w:numId w:val="1"/>
      </w:numPr>
    </w:pPr>
  </w:style>
  <w:style w:type="numbering" w:customStyle="1" w:styleId="1ai1">
    <w:name w:val="1 / a / i1"/>
    <w:basedOn w:val="NoList"/>
    <w:next w:val="1ai"/>
    <w:semiHidden/>
    <w:rsid w:val="000B29DB"/>
    <w:pPr>
      <w:numPr>
        <w:numId w:val="2"/>
      </w:numPr>
    </w:pPr>
  </w:style>
  <w:style w:type="numbering" w:customStyle="1" w:styleId="ArticleSection1">
    <w:name w:val="Article / Section1"/>
    <w:basedOn w:val="NoList"/>
    <w:next w:val="ArticleSection"/>
    <w:semiHidden/>
    <w:rsid w:val="000B29DB"/>
    <w:pPr>
      <w:numPr>
        <w:numId w:val="3"/>
      </w:numPr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B29DB"/>
    <w:rPr>
      <w:rFonts w:eastAsiaTheme="minorHAnsi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B29DB"/>
    <w:rPr>
      <w:rFonts w:eastAsiaTheme="minorHAnsi"/>
      <w:sz w:val="16"/>
      <w:szCs w:val="16"/>
      <w:lang w:eastAsia="en-US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B29DB"/>
    <w:rPr>
      <w:rFonts w:eastAsiaTheme="minorHAnsi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B29DB"/>
    <w:rPr>
      <w:rFonts w:eastAsiaTheme="minorHAnsi"/>
      <w:lang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B29DB"/>
    <w:rPr>
      <w:rFonts w:eastAsiaTheme="minorHAnsi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B29DB"/>
    <w:rPr>
      <w:rFonts w:eastAsiaTheme="minorHAnsi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B29DB"/>
    <w:rPr>
      <w:rFonts w:eastAsiaTheme="minorHAnsi"/>
      <w:sz w:val="16"/>
      <w:szCs w:val="16"/>
      <w:lang w:eastAsia="en-US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0B29DB"/>
    <w:rPr>
      <w:rFonts w:eastAsiaTheme="minorHAnsi"/>
      <w:lang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0B29DB"/>
    <w:rPr>
      <w:rFonts w:eastAsiaTheme="minorHAnsi"/>
      <w:lang w:eastAsia="en-US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B29DB"/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rsid w:val="000B29DB"/>
    <w:rPr>
      <w:rFonts w:eastAsiaTheme="minorHAnsi"/>
      <w:color w:val="808080" w:themeColor="background1" w:themeShade="80"/>
      <w:sz w:val="22"/>
      <w:lang w:eastAsia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B29DB"/>
    <w:rPr>
      <w:rFonts w:eastAsiaTheme="minorHAnsi"/>
      <w:i/>
      <w:iCs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B29DB"/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B29DB"/>
    <w:rPr>
      <w:rFonts w:eastAsiaTheme="minorHAnsi" w:cs="Arial"/>
      <w:shd w:val="pct20" w:color="auto" w:fill="auto"/>
      <w:lang w:eastAsia="en-US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B29DB"/>
    <w:rPr>
      <w:rFonts w:eastAsiaTheme="minorHAnsi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29DB"/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B29DB"/>
    <w:rPr>
      <w:rFonts w:eastAsiaTheme="minorHAnsi"/>
      <w:lang w:eastAsia="en-US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B29DB"/>
    <w:rPr>
      <w:rFonts w:eastAsiaTheme="minorHAnsi"/>
      <w:lang w:eastAsia="en-US"/>
    </w:rPr>
  </w:style>
  <w:style w:type="character" w:customStyle="1" w:styleId="SubtitleChar">
    <w:name w:val="Subtitle Char"/>
    <w:basedOn w:val="DefaultParagraphFont"/>
    <w:link w:val="Subtitle"/>
    <w:uiPriority w:val="1"/>
    <w:rsid w:val="000B29DB"/>
    <w:rPr>
      <w:rFonts w:eastAsiaTheme="minorHAnsi"/>
      <w:b/>
      <w:color w:val="7BC7CE"/>
      <w:sz w:val="36"/>
      <w:szCs w:val="3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9DB"/>
    <w:rPr>
      <w:rFonts w:ascii="Tahoma" w:eastAsiaTheme="minorHAnsi" w:hAnsi="Tahoma" w:cs="Tahoma"/>
      <w:sz w:val="16"/>
      <w:szCs w:val="16"/>
      <w:lang w:eastAsia="en-US"/>
    </w:rPr>
  </w:style>
  <w:style w:type="character" w:styleId="Mention">
    <w:name w:val="Mention"/>
    <w:basedOn w:val="DefaultParagraphFont"/>
    <w:uiPriority w:val="99"/>
    <w:unhideWhenUsed/>
    <w:rsid w:val="004D7E04"/>
    <w:rPr>
      <w:color w:val="2B579A"/>
      <w:shd w:val="clear" w:color="auto" w:fill="E1DFDD"/>
    </w:rPr>
  </w:style>
  <w:style w:type="paragraph" w:customStyle="1" w:styleId="pf0">
    <w:name w:val="pf0"/>
    <w:basedOn w:val="Normal"/>
    <w:rsid w:val="00884E72"/>
    <w:pPr>
      <w:keepLines w:val="0"/>
      <w:spacing w:before="100" w:beforeAutospacing="1" w:after="100" w:afterAutospacing="1"/>
    </w:pPr>
    <w:rPr>
      <w:rFonts w:ascii="Times New Roman" w:eastAsia="Times New Roman" w:hAnsi="Times New Roman"/>
      <w:lang w:eastAsia="en-NZ"/>
    </w:rPr>
  </w:style>
  <w:style w:type="character" w:customStyle="1" w:styleId="cf01">
    <w:name w:val="cf01"/>
    <w:basedOn w:val="DefaultParagraphFont"/>
    <w:rsid w:val="00884E7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23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48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18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8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1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3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9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2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3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9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4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5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2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1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4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5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07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40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730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8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4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0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5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5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4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mailto:TFA@dia.govt.nz" TargetMode="External"/><Relationship Id="rId26" Type="http://schemas.openxmlformats.org/officeDocument/2006/relationships/hyperlink" Target="https://www.digital.govt.nz/assets/Standards-guidance/Identification-Management/Conformance-Checklist-Authentication-Assurance-v2.doc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dia.govt.nz/Trust-Framework-for-Digital-Identity-Legislation" TargetMode="Externa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www.digital.govt.nz/assets/Standards-guidance/Identification-Management/Conformance-Checklist-Information-Binding-Assurance-v2.docx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digital.govt.nz/standards-and-guidance/identity/identification-management/identification-standards/conforming-with-the-identification-standards" TargetMode="External"/><Relationship Id="rId29" Type="http://schemas.openxmlformats.org/officeDocument/2006/relationships/hyperlink" Target="https://www.digital.govt.nz/assets/Standards-guidance/Identification-Management/Conformance-Checklist-Facilitation-Mechanisms-v2.docx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digital.govt.nz/assets/Standards-guidance/Identification-Management/Conformance-Checklist-Information-Binding-Assurance-v2.docx" TargetMode="External"/><Relationship Id="rId32" Type="http://schemas.openxmlformats.org/officeDocument/2006/relationships/footer" Target="footer7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28" Type="http://schemas.openxmlformats.org/officeDocument/2006/relationships/hyperlink" Target="https://www.digital.govt.nz/assets/Standards-guidance/Identification-Management/Conformance-Checklist-Facilitation-Mechanisms-v2.docx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31" Type="http://schemas.openxmlformats.org/officeDocument/2006/relationships/hyperlink" Target="https://www.digital.govt.nz/standards-and-guidance/identity/identification-management/identification-standards/conforming-with-the-identification-standard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yperlink" Target="https://www.digital.govt.nz/standards-and-guidance/identity/identification-management" TargetMode="External"/><Relationship Id="rId27" Type="http://schemas.openxmlformats.org/officeDocument/2006/relationships/hyperlink" Target="https://www.digital.govt.nz/assets/Standards-guidance/Identification-Management/Conformance-Checklist-Credential-Establishment-v2.docx" TargetMode="External"/><Relationship Id="rId30" Type="http://schemas.openxmlformats.org/officeDocument/2006/relationships/footer" Target="footer6.xml"/><Relationship Id="rId8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DIA 2">
      <a:dk1>
        <a:srgbClr val="000000"/>
      </a:dk1>
      <a:lt1>
        <a:srgbClr val="FFFFFF"/>
      </a:lt1>
      <a:dk2>
        <a:srgbClr val="00465D"/>
      </a:dk2>
      <a:lt2>
        <a:srgbClr val="E7E6E6"/>
      </a:lt2>
      <a:accent1>
        <a:srgbClr val="497728"/>
      </a:accent1>
      <a:accent2>
        <a:srgbClr val="3FAE2A"/>
      </a:accent2>
      <a:accent3>
        <a:srgbClr val="9BB3C3"/>
      </a:accent3>
      <a:accent4>
        <a:srgbClr val="0C79BE"/>
      </a:accent4>
      <a:accent5>
        <a:srgbClr val="752F8A"/>
      </a:accent5>
      <a:accent6>
        <a:srgbClr val="F7B334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dministration Document" ma:contentTypeID="0x010100FB37A94EA3880B4999FE0923EA08DBE30100437DF53D9DF00A42B48A143FC99D9035" ma:contentTypeVersion="23" ma:contentTypeDescription="Administration Document" ma:contentTypeScope="" ma:versionID="8a6e9097d043675dd16b8047b2c27c42">
  <xsd:schema xmlns:xsd="http://www.w3.org/2001/XMLSchema" xmlns:xs="http://www.w3.org/2001/XMLSchema" xmlns:p="http://schemas.microsoft.com/office/2006/metadata/properties" xmlns:ns2="89d0c6c8-e2e3-4e07-91a0-0308145fc47f" xmlns:ns3="5750afb1-007a-481a-96df-a71c539b9a3e" xmlns:ns4="577c9b0f-fd23-467a-a460-6b28c5e4f5c4" targetNamespace="http://schemas.microsoft.com/office/2006/metadata/properties" ma:root="true" ma:fieldsID="288f61ccc2c92172f7ea0e11744f97d1" ns2:_="" ns3:_="" ns4:_="">
    <xsd:import namespace="89d0c6c8-e2e3-4e07-91a0-0308145fc47f"/>
    <xsd:import namespace="5750afb1-007a-481a-96df-a71c539b9a3e"/>
    <xsd:import namespace="577c9b0f-fd23-467a-a460-6b28c5e4f5c4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2:DIANotes" minOccurs="0"/>
                <xsd:element ref="ns2:C3TopicNote" minOccurs="0"/>
                <xsd:element ref="ns3:TaxKeywordTaxHTField" minOccurs="0"/>
                <xsd:element ref="ns3:TaxCatchAllLabel" minOccurs="0"/>
                <xsd:element ref="ns2:g68b12a516a5416e8b5717422568e33f" minOccurs="0"/>
                <xsd:element ref="ns2:p5855ca8b5eb40cfa776aa672005eb7e" minOccurs="0"/>
                <xsd:element ref="ns2:_dlc_DocId" minOccurs="0"/>
                <xsd:element ref="ns2:_dlc_DocIdUrl" minOccurs="0"/>
                <xsd:element ref="ns2:_dlc_DocIdPersistId" minOccurs="0"/>
                <xsd:element ref="ns4:lcf76f155ced4ddcb4097134ff3c332f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0c6c8-e2e3-4e07-91a0-0308145fc47f" elementFormDefault="qualified">
    <xsd:import namespace="http://schemas.microsoft.com/office/2006/documentManagement/types"/>
    <xsd:import namespace="http://schemas.microsoft.com/office/infopath/2007/PartnerControls"/>
    <xsd:element name="DIANotes" ma:index="13" nillable="true" ma:displayName="Notes" ma:description="Additional information, can include URL link to another document" ma:internalName="DIANotes" ma:readOnly="false">
      <xsd:simpleType>
        <xsd:restriction base="dms:Note">
          <xsd:maxLength value="255"/>
        </xsd:restriction>
      </xsd:simpleType>
    </xsd:element>
    <xsd:element name="C3TopicNote" ma:index="14" nillable="true" ma:taxonomy="true" ma:internalName="C3TopicNote" ma:taxonomyFieldName="C3Topic" ma:displayName="Topic" ma:indexed="true" ma:readOnly="false" ma:fieldId="{6a3fe89f-a6dd-4490-a9c1-3ef38d67b8c7}" ma:sspId="220cfdc9-10b9-451b-a41a-57414fe47a11" ma:termSetId="f9ab4871-0828-42d9-bf71-d5efedf31cf8" ma:anchorId="f0d8e699-efdc-4d20-a371-1fab4c574617" ma:open="true" ma:isKeyword="false">
      <xsd:complexType>
        <xsd:sequence>
          <xsd:element ref="pc:Terms" minOccurs="0" maxOccurs="1"/>
        </xsd:sequence>
      </xsd:complexType>
    </xsd:element>
    <xsd:element name="g68b12a516a5416e8b5717422568e33f" ma:index="17" nillable="true" ma:taxonomy="true" ma:internalName="g68b12a516a5416e8b5717422568e33f" ma:taxonomyFieldName="DIAAdministrationDocumentType" ma:displayName="Administration Document Type" ma:readOnly="false" ma:fieldId="{068b12a5-16a5-416e-8b57-17422568e33f}" ma:sspId="220cfdc9-10b9-451b-a41a-57414fe47a11" ma:termSetId="eaa7675e-2d63-44d2-9e06-85d5e73ce36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855ca8b5eb40cfa776aa672005eb7e" ma:index="18" ma:taxonomy="true" ma:internalName="p5855ca8b5eb40cfa776aa672005eb7e" ma:taxonomyFieldName="DIASecurityClassification" ma:displayName="Security Classification" ma:readOnly="false" ma:default="2;#UNCLASSIFIED|2c10f15e-4fe4-4bec-ae91-1116436da94b" ma:fieldId="{95855ca8-b5eb-40cf-a776-aa672005eb7e}" ma:sspId="220cfdc9-10b9-451b-a41a-57414fe47a11" ma:termSetId="00e9160e-5cc3-4f05-9047-e482ea24a9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afb1-007a-481a-96df-a71c539b9a3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46df876-4594-429d-bfcc-0de4f680fc80}" ma:internalName="TaxCatchAll" ma:showField="CatchAllData" ma:web="89d0c6c8-e2e3-4e07-91a0-0308145fc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5" nillable="true" ma:taxonomy="true" ma:internalName="TaxKeywordTaxHTField" ma:taxonomyFieldName="TaxKeyword" ma:displayName="Enterprise Keywords" ma:readOnly="false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16" nillable="true" ma:displayName="Taxonomy Catch All Column1" ma:hidden="true" ma:list="{746df876-4594-429d-bfcc-0de4f680fc80}" ma:internalName="TaxCatchAllLabel" ma:readOnly="true" ma:showField="CatchAllDataLabel" ma:web="89d0c6c8-e2e3-4e07-91a0-0308145fc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c9b0f-fd23-467a-a460-6b28c5e4f5c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20cfdc9-10b9-451b-a41a-57414fe47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3TopicNote xmlns="89d0c6c8-e2e3-4e07-91a0-0308145fc4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 facing</TermName>
          <TermId xmlns="http://schemas.microsoft.com/office/infopath/2007/PartnerControls">77a4f4d8-36e8-4380-b45a-04bddb49eb4e</TermId>
        </TermInfo>
      </Terms>
    </C3TopicNote>
    <TaxKeywordTaxHTField xmlns="5750afb1-007a-481a-96df-a71c539b9a3e">
      <Terms xmlns="http://schemas.microsoft.com/office/infopath/2007/PartnerControls"/>
    </TaxKeywordTaxHTField>
    <p5855ca8b5eb40cfa776aa672005eb7e xmlns="89d0c6c8-e2e3-4e07-91a0-0308145fc47f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875d92a8-67e2-4a32-9472-8fe99549e1eb</TermId>
        </TermInfo>
      </Terms>
    </p5855ca8b5eb40cfa776aa672005eb7e>
    <TaxCatchAll xmlns="5750afb1-007a-481a-96df-a71c539b9a3e">
      <Value>17</Value>
      <Value>24</Value>
      <Value>3</Value>
    </TaxCatchAll>
    <g68b12a516a5416e8b5717422568e33f xmlns="89d0c6c8-e2e3-4e07-91a0-0308145fc47f">
      <Terms xmlns="http://schemas.microsoft.com/office/infopath/2007/PartnerControls"/>
    </g68b12a516a5416e8b5717422568e33f>
    <DIANotes xmlns="89d0c6c8-e2e3-4e07-91a0-0308145fc47f" xsi:nil="true"/>
    <_dlc_DocId xmlns="89d0c6c8-e2e3-4e07-91a0-0308145fc47f">RVVNZMSHEFWY-604484687-314</_dlc_DocId>
    <_dlc_DocIdUrl xmlns="89d0c6c8-e2e3-4e07-91a0-0308145fc47f">
      <Url>https://azurediagovt.sharepoint.com/sites/ECMS-RGL-TFA/_layouts/15/DocIdRedir.aspx?ID=RVVNZMSHEFWY-604484687-314</Url>
      <Description>RVVNZMSHEFWY-604484687-314</Description>
    </_dlc_DocIdUrl>
    <lcf76f155ced4ddcb4097134ff3c332f xmlns="577c9b0f-fd23-467a-a460-6b28c5e4f5c4">
      <Terms xmlns="http://schemas.microsoft.com/office/infopath/2007/PartnerControls"/>
    </lcf76f155ced4ddcb4097134ff3c332f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6A4A5777-16A1-41E5-885F-8F6193E7BA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D2CFF3-78A8-431F-9C8F-F051D5861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d0c6c8-e2e3-4e07-91a0-0308145fc47f"/>
    <ds:schemaRef ds:uri="5750afb1-007a-481a-96df-a71c539b9a3e"/>
    <ds:schemaRef ds:uri="577c9b0f-fd23-467a-a460-6b28c5e4f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071CBB-DE70-4B02-A07E-42D7AC78BFF0}">
  <ds:schemaRefs>
    <ds:schemaRef ds:uri="89d0c6c8-e2e3-4e07-91a0-0308145fc47f"/>
    <ds:schemaRef ds:uri="577c9b0f-fd23-467a-a460-6b28c5e4f5c4"/>
    <ds:schemaRef ds:uri="http://schemas.microsoft.com/office/2006/metadata/properties"/>
    <ds:schemaRef ds:uri="http://purl.org/dc/dcmitype/"/>
    <ds:schemaRef ds:uri="http://purl.org/dc/elements/1.1/"/>
    <ds:schemaRef ds:uri="5750afb1-007a-481a-96df-a71c539b9a3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D319C42-D5DF-454C-B5A5-2B7545479CF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659BE13-237F-4314-8FAB-1C99C4F6379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3ad7935-3e30-4227-b66a-20642e34b0a5}" enabled="1" method="Privileged" siteId="{deff24bb-2089-4400-8c8e-f71e680378b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3375</Words>
  <Characters>20692</Characters>
  <Application>Microsoft Office Word</Application>
  <DocSecurity>0</DocSecurity>
  <Lines>852</Lines>
  <Paragraphs>343</Paragraphs>
  <ScaleCrop>false</ScaleCrop>
  <Company>Department of Internal Affairs</Company>
  <LinksUpToDate>false</LinksUpToDate>
  <CharactersWithSpaces>23835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ID standards evaluation template V01 February 2025</dc:title>
  <dc:subject/>
  <dc:creator>Victoria McEwan</dc:creator>
  <cp:keywords/>
  <dc:description>Released 1 February 2011</dc:description>
  <cp:lastModifiedBy>Deanne Myers</cp:lastModifiedBy>
  <cp:revision>3</cp:revision>
  <cp:lastPrinted>2014-07-05T14:31:00Z</cp:lastPrinted>
  <dcterms:created xsi:type="dcterms:W3CDTF">2025-10-19T20:46:00Z</dcterms:created>
  <dcterms:modified xsi:type="dcterms:W3CDTF">2025-10-19T20:47:00Z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0x010100FB37A94EA3880B4999FE0923EA08DBE30100437DF53D9DF00A42B48A143FC99D9035</vt:lpwstr>
  </property>
  <property fmtid="{D5CDD505-2E9C-101B-9397-08002B2CF9AE}" pid="3" name="DIAEmailContentType">
    <vt:lpwstr>3;#Correspondence|dcd6b05f-dc80-4336-b228-09aebf3d212c</vt:lpwstr>
  </property>
  <property fmtid="{D5CDD505-2E9C-101B-9397-08002B2CF9AE}" pid="4" name="DIASecurityClassification">
    <vt:lpwstr>24;#UNCLASSIFIED|875d92a8-67e2-4a32-9472-8fe99549e1eb</vt:lpwstr>
  </property>
  <property fmtid="{D5CDD505-2E9C-101B-9397-08002B2CF9AE}" pid="5" name="n228ab161b224bb0869adf20a78166ed">
    <vt:lpwstr>Correspondence|dcd6b05f-dc80-4336-b228-09aebf3d212c</vt:lpwstr>
  </property>
  <property fmtid="{D5CDD505-2E9C-101B-9397-08002B2CF9AE}" pid="6" name="_dlc_DocIdItemGuid">
    <vt:lpwstr>ffd9e378-ced5-48e4-acc0-18284c1e4cd2</vt:lpwstr>
  </property>
  <property fmtid="{D5CDD505-2E9C-101B-9397-08002B2CF9AE}" pid="7" name="TaxKeyword">
    <vt:lpwstr/>
  </property>
  <property fmtid="{D5CDD505-2E9C-101B-9397-08002B2CF9AE}" pid="8" name="DIAAdministrationDocumentType">
    <vt:lpwstr/>
  </property>
  <property fmtid="{D5CDD505-2E9C-101B-9397-08002B2CF9AE}" pid="9" name="C3Topic">
    <vt:lpwstr>17;#External facing|77a4f4d8-36e8-4380-b45a-04bddb49eb4e</vt:lpwstr>
  </property>
  <property fmtid="{D5CDD505-2E9C-101B-9397-08002B2CF9AE}" pid="10" name="DIAPolicyorProcedureType">
    <vt:lpwstr/>
  </property>
  <property fmtid="{D5CDD505-2E9C-101B-9397-08002B2CF9AE}" pid="11" name="l504324679ca4f359f0071672918f91b">
    <vt:lpwstr/>
  </property>
  <property fmtid="{D5CDD505-2E9C-101B-9397-08002B2CF9AE}" pid="12" name="iManageFooter">
    <vt:lpwstr/>
  </property>
  <property fmtid="{D5CDD505-2E9C-101B-9397-08002B2CF9AE}" pid="13" name="KPMG_NZ.imProfileDocNum">
    <vt:r8>0</vt:r8>
  </property>
  <property fmtid="{D5CDD505-2E9C-101B-9397-08002B2CF9AE}" pid="14" name="KPMG_NZ.imProfileVersion">
    <vt:i4>0</vt:i4>
  </property>
  <property fmtid="{D5CDD505-2E9C-101B-9397-08002B2CF9AE}" pid="15" name="MediaServiceImageTags">
    <vt:lpwstr/>
  </property>
</Properties>
</file>