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3F35" w:rsidR="0091672C" w:rsidP="0091672C" w:rsidRDefault="0091672C" w14:paraId="3113F545" w14:textId="77777777">
      <w:pPr>
        <w:tabs>
          <w:tab w:val="left" w:pos="780"/>
        </w:tabs>
        <w:rPr>
          <w:rFonts w:asciiTheme="minorHAnsi" w:hAnsiTheme="minorHAnsi" w:cstheme="minorHAnsi"/>
          <w:vertAlign w:val="subscript"/>
        </w:rPr>
      </w:pPr>
    </w:p>
    <w:p w:rsidRPr="00303F35" w:rsidR="0091672C" w:rsidP="0091672C" w:rsidRDefault="0091672C" w14:paraId="65B51F2C" w14:textId="77777777">
      <w:pPr>
        <w:rPr>
          <w:rFonts w:asciiTheme="minorHAnsi" w:hAnsiTheme="minorHAnsi" w:cstheme="minorHAnsi"/>
        </w:rPr>
      </w:pPr>
    </w:p>
    <w:p w:rsidRPr="00303F35" w:rsidR="0091672C" w:rsidP="0091672C" w:rsidRDefault="0091672C" w14:paraId="7079C348" w14:textId="77777777">
      <w:pPr>
        <w:rPr>
          <w:rFonts w:asciiTheme="minorHAnsi" w:hAnsiTheme="minorHAnsi" w:cstheme="minorHAnsi"/>
        </w:rPr>
      </w:pPr>
    </w:p>
    <w:p w:rsidRPr="00303F35" w:rsidR="0091672C" w:rsidP="0091672C" w:rsidRDefault="0091672C" w14:paraId="0A459B5E" w14:textId="77777777">
      <w:pPr>
        <w:rPr>
          <w:rFonts w:asciiTheme="minorHAnsi" w:hAnsiTheme="minorHAnsi" w:cstheme="minorHAnsi"/>
        </w:rPr>
      </w:pPr>
    </w:p>
    <w:p w:rsidRPr="00303F35" w:rsidR="0091672C" w:rsidP="0091672C" w:rsidRDefault="00B04E2E" w14:paraId="2B662284" w14:textId="11406314">
      <w:pPr>
        <w:pStyle w:val="Title"/>
        <w:rPr>
          <w:rFonts w:asciiTheme="minorHAnsi" w:hAnsiTheme="minorHAnsi" w:cstheme="minorHAnsi"/>
        </w:rPr>
      </w:pPr>
      <w:r w:rsidRPr="00303F35">
        <w:rPr>
          <w:rFonts w:asciiTheme="minorHAnsi" w:hAnsiTheme="minorHAnsi" w:cstheme="minorHAnsi"/>
        </w:rPr>
        <w:t xml:space="preserve">Independent </w:t>
      </w:r>
      <w:r w:rsidRPr="00303F35" w:rsidR="00456A47">
        <w:rPr>
          <w:rFonts w:asciiTheme="minorHAnsi" w:hAnsiTheme="minorHAnsi" w:cstheme="minorHAnsi"/>
        </w:rPr>
        <w:t>identification</w:t>
      </w:r>
      <w:r w:rsidRPr="00303F35" w:rsidR="000A161D">
        <w:rPr>
          <w:rFonts w:asciiTheme="minorHAnsi" w:hAnsiTheme="minorHAnsi" w:cstheme="minorHAnsi"/>
        </w:rPr>
        <w:t xml:space="preserve"> management</w:t>
      </w:r>
      <w:r w:rsidRPr="00303F35" w:rsidR="00C33AA4">
        <w:rPr>
          <w:rFonts w:asciiTheme="minorHAnsi" w:hAnsiTheme="minorHAnsi" w:cstheme="minorHAnsi"/>
        </w:rPr>
        <w:t xml:space="preserve"> </w:t>
      </w:r>
      <w:r w:rsidRPr="00303F35" w:rsidR="001A5C44">
        <w:rPr>
          <w:rFonts w:asciiTheme="minorHAnsi" w:hAnsiTheme="minorHAnsi" w:cstheme="minorHAnsi"/>
        </w:rPr>
        <w:t xml:space="preserve">evaluation </w:t>
      </w:r>
      <w:r w:rsidRPr="00303F35" w:rsidR="00C33AA4">
        <w:rPr>
          <w:rFonts w:asciiTheme="minorHAnsi" w:hAnsiTheme="minorHAnsi" w:cstheme="minorHAnsi"/>
        </w:rPr>
        <w:t>for [Provider name] and [Service name]</w:t>
      </w:r>
    </w:p>
    <w:p w:rsidRPr="00303F35" w:rsidR="00C33AA4" w:rsidP="0091672C" w:rsidRDefault="00C33AA4" w14:paraId="0846F2BB" w14:textId="77777777">
      <w:pPr>
        <w:pStyle w:val="Title"/>
        <w:rPr>
          <w:rFonts w:asciiTheme="minorHAnsi" w:hAnsiTheme="minorHAnsi" w:cstheme="minorHAnsi"/>
          <w:sz w:val="56"/>
          <w:szCs w:val="56"/>
        </w:rPr>
      </w:pPr>
    </w:p>
    <w:p w:rsidRPr="00303F35" w:rsidR="00076C43" w:rsidP="00076C43" w:rsidRDefault="00FD75DA" w14:paraId="24DA9C11" w14:textId="70F25163">
      <w:pPr>
        <w:pStyle w:val="Title"/>
        <w:rPr>
          <w:rFonts w:asciiTheme="minorHAnsi" w:hAnsiTheme="minorHAnsi" w:cstheme="minorHAnsi"/>
          <w:sz w:val="32"/>
          <w:szCs w:val="32"/>
        </w:rPr>
      </w:pPr>
      <w:r w:rsidRPr="00303F35">
        <w:rPr>
          <w:rFonts w:asciiTheme="minorHAnsi" w:hAnsiTheme="minorHAnsi" w:cstheme="minorHAnsi"/>
          <w:sz w:val="32"/>
          <w:szCs w:val="32"/>
        </w:rPr>
        <w:t>[</w:t>
      </w:r>
      <w:r w:rsidRPr="00303F35" w:rsidR="00076C43">
        <w:rPr>
          <w:rFonts w:asciiTheme="minorHAnsi" w:hAnsiTheme="minorHAnsi" w:cstheme="minorHAnsi"/>
          <w:sz w:val="32"/>
          <w:szCs w:val="32"/>
        </w:rPr>
        <w:t>Date</w:t>
      </w:r>
      <w:r w:rsidRPr="00303F35">
        <w:rPr>
          <w:rFonts w:asciiTheme="minorHAnsi" w:hAnsiTheme="minorHAnsi" w:cstheme="minorHAnsi"/>
          <w:sz w:val="32"/>
          <w:szCs w:val="32"/>
        </w:rPr>
        <w:t>]</w:t>
      </w:r>
    </w:p>
    <w:p w:rsidRPr="00303F35" w:rsidR="00100785" w:rsidP="00100785" w:rsidRDefault="00100785" w14:paraId="40F02BBC" w14:textId="77777777">
      <w:pPr>
        <w:pStyle w:val="Title"/>
        <w:rPr>
          <w:rFonts w:asciiTheme="minorHAnsi" w:hAnsiTheme="minorHAnsi" w:cstheme="minorHAnsi"/>
          <w:sz w:val="32"/>
          <w:szCs w:val="32"/>
        </w:rPr>
      </w:pPr>
    </w:p>
    <w:p w:rsidRPr="00303F35" w:rsidR="00100785" w:rsidP="00100785" w:rsidRDefault="000A161D" w14:paraId="6DF65277" w14:textId="6534B8C8">
      <w:pPr>
        <w:pStyle w:val="Title"/>
        <w:rPr>
          <w:rFonts w:asciiTheme="minorHAnsi" w:hAnsiTheme="minorHAnsi" w:cstheme="minorHAnsi"/>
          <w:sz w:val="32"/>
          <w:szCs w:val="32"/>
        </w:rPr>
      </w:pPr>
      <w:r w:rsidRPr="00303F35">
        <w:rPr>
          <w:rFonts w:asciiTheme="minorHAnsi" w:hAnsiTheme="minorHAnsi" w:cstheme="minorHAnsi"/>
          <w:sz w:val="32"/>
          <w:szCs w:val="32"/>
        </w:rPr>
        <w:t>V</w:t>
      </w:r>
      <w:r w:rsidR="00B07753">
        <w:rPr>
          <w:rFonts w:asciiTheme="minorHAnsi" w:hAnsiTheme="minorHAnsi" w:cstheme="minorHAnsi"/>
          <w:sz w:val="32"/>
          <w:szCs w:val="32"/>
        </w:rPr>
        <w:t>3</w:t>
      </w:r>
      <w:r w:rsidRPr="00303F35" w:rsidR="00D40CE6">
        <w:rPr>
          <w:rFonts w:asciiTheme="minorHAnsi" w:hAnsiTheme="minorHAnsi" w:cstheme="minorHAnsi"/>
          <w:sz w:val="32"/>
          <w:szCs w:val="32"/>
        </w:rPr>
        <w:t>.0</w:t>
      </w:r>
      <w:r w:rsidRPr="00303F35">
        <w:rPr>
          <w:rFonts w:asciiTheme="minorHAnsi" w:hAnsiTheme="minorHAnsi" w:cstheme="minorHAnsi"/>
          <w:sz w:val="32"/>
          <w:szCs w:val="32"/>
        </w:rPr>
        <w:t xml:space="preserve"> </w:t>
      </w:r>
      <w:r w:rsidRPr="00303F35" w:rsidR="00D40CE6">
        <w:rPr>
          <w:rFonts w:asciiTheme="minorHAnsi" w:hAnsiTheme="minorHAnsi" w:cstheme="minorHAnsi"/>
          <w:sz w:val="32"/>
          <w:szCs w:val="32"/>
        </w:rPr>
        <w:t>July 2026</w:t>
      </w:r>
    </w:p>
    <w:p w:rsidRPr="00303F35" w:rsidR="00100785" w:rsidP="00076C43" w:rsidRDefault="00100785" w14:paraId="5FCD9C69" w14:textId="77777777">
      <w:pPr>
        <w:pStyle w:val="Title"/>
        <w:rPr>
          <w:rFonts w:asciiTheme="minorHAnsi" w:hAnsiTheme="minorHAnsi" w:cstheme="minorHAnsi"/>
          <w:sz w:val="32"/>
          <w:szCs w:val="32"/>
        </w:rPr>
      </w:pPr>
    </w:p>
    <w:p w:rsidRPr="00303F35" w:rsidR="00FD75DA" w:rsidP="00076C43" w:rsidRDefault="00FD75DA" w14:paraId="73C95854" w14:textId="1F402B03">
      <w:pPr>
        <w:pStyle w:val="Title"/>
        <w:rPr>
          <w:rFonts w:asciiTheme="minorHAnsi" w:hAnsiTheme="minorHAnsi" w:cstheme="minorHAnsi"/>
          <w:sz w:val="32"/>
          <w:szCs w:val="32"/>
        </w:rPr>
      </w:pPr>
    </w:p>
    <w:p w:rsidRPr="00303F35" w:rsidR="0091672C" w:rsidP="0091672C" w:rsidRDefault="0091672C" w14:paraId="7185D607" w14:textId="77777777">
      <w:pPr>
        <w:rPr>
          <w:rFonts w:asciiTheme="minorHAnsi" w:hAnsiTheme="minorHAnsi" w:cstheme="minorHAnsi"/>
        </w:rPr>
        <w:sectPr w:rsidRPr="00303F35" w:rsidR="0091672C" w:rsidSect="0010117B">
          <w:headerReference w:type="default" r:id="rId12"/>
          <w:footerReference w:type="default" r:id="rId13"/>
          <w:headerReference w:type="first" r:id="rId14"/>
          <w:footerReference w:type="first" r:id="rId15"/>
          <w:pgSz w:w="11907" w:h="16840" w:orient="portrait" w:code="9"/>
          <w:pgMar w:top="1134" w:right="1418" w:bottom="992" w:left="1418" w:header="170" w:footer="397" w:gutter="0"/>
          <w:cols w:space="708"/>
          <w:titlePg/>
          <w:docGrid w:linePitch="360"/>
        </w:sectPr>
      </w:pPr>
    </w:p>
    <w:p w:rsidRPr="00303F35" w:rsidR="002D4032" w:rsidRDefault="000E09DC" w14:paraId="6DFE1558" w14:textId="77777777">
      <w:pPr>
        <w:pStyle w:val="TOC1"/>
        <w:rPr>
          <w:rFonts w:asciiTheme="minorHAnsi" w:hAnsiTheme="minorHAnsi" w:cstheme="minorHAnsi"/>
          <w:sz w:val="36"/>
          <w:szCs w:val="36"/>
        </w:rPr>
      </w:pPr>
      <w:bookmarkStart w:name="_Toc181716191" w:id="0"/>
      <w:bookmarkStart w:name="_Toc181773902" w:id="1"/>
      <w:r w:rsidRPr="00303F35">
        <w:rPr>
          <w:rFonts w:asciiTheme="minorHAnsi" w:hAnsiTheme="minorHAnsi" w:cstheme="minorHAnsi"/>
          <w:sz w:val="36"/>
          <w:szCs w:val="36"/>
        </w:rPr>
        <w:t>Contents</w:t>
      </w:r>
      <w:bookmarkEnd w:id="0"/>
      <w:bookmarkEnd w:id="1"/>
    </w:p>
    <w:p w:rsidR="00DF5BE5" w:rsidRDefault="00860B2B" w14:paraId="442990F7" w14:textId="1805ED19">
      <w:pPr>
        <w:pStyle w:val="TOC1"/>
        <w:rPr>
          <w:rFonts w:asciiTheme="minorHAnsi" w:hAnsiTheme="minorHAnsi" w:eastAsiaTheme="minorEastAsia" w:cstheme="minorBidi"/>
          <w:b w:val="0"/>
          <w:noProof/>
          <w:color w:val="auto"/>
          <w:kern w:val="2"/>
          <w:lang w:eastAsia="en-NZ"/>
          <w14:ligatures w14:val="standardContextual"/>
        </w:rPr>
      </w:pPr>
      <w:r w:rsidRPr="00303F35">
        <w:rPr>
          <w:rFonts w:asciiTheme="minorHAnsi" w:hAnsiTheme="minorHAnsi" w:cstheme="minorHAnsi"/>
        </w:rPr>
        <w:fldChar w:fldCharType="begin"/>
      </w:r>
      <w:r w:rsidRPr="00303F35">
        <w:rPr>
          <w:rFonts w:asciiTheme="minorHAnsi" w:hAnsiTheme="minorHAnsi" w:cstheme="minorHAnsi"/>
        </w:rPr>
        <w:instrText xml:space="preserve"> TOC \o "1-2" \h \z \t "Heading appendix,1" </w:instrText>
      </w:r>
      <w:r w:rsidRPr="00303F35">
        <w:rPr>
          <w:rFonts w:asciiTheme="minorHAnsi" w:hAnsiTheme="minorHAnsi" w:cstheme="minorHAnsi"/>
        </w:rPr>
        <w:fldChar w:fldCharType="separate"/>
      </w:r>
      <w:hyperlink w:history="1" w:anchor="_Toc235104896">
        <w:r w:rsidRPr="00D95E2F" w:rsidR="00DF5BE5">
          <w:rPr>
            <w:rStyle w:val="Hyperlink"/>
            <w:rFonts w:cstheme="minorHAnsi"/>
            <w:noProof/>
          </w:rPr>
          <w:t>Structure of the evaluation</w:t>
        </w:r>
        <w:r w:rsidR="00DF5BE5">
          <w:rPr>
            <w:noProof/>
            <w:webHidden/>
          </w:rPr>
          <w:tab/>
        </w:r>
        <w:r w:rsidR="00DF5BE5">
          <w:rPr>
            <w:noProof/>
            <w:webHidden/>
          </w:rPr>
          <w:fldChar w:fldCharType="begin"/>
        </w:r>
        <w:r w:rsidR="00DF5BE5">
          <w:rPr>
            <w:noProof/>
            <w:webHidden/>
          </w:rPr>
          <w:instrText xml:space="preserve"> PAGEREF _Toc235104896 \h </w:instrText>
        </w:r>
        <w:r w:rsidR="00DF5BE5">
          <w:rPr>
            <w:noProof/>
            <w:webHidden/>
          </w:rPr>
        </w:r>
        <w:r w:rsidR="00DF5BE5">
          <w:rPr>
            <w:noProof/>
            <w:webHidden/>
          </w:rPr>
          <w:fldChar w:fldCharType="separate"/>
        </w:r>
        <w:r w:rsidR="00DF5BE5">
          <w:rPr>
            <w:noProof/>
            <w:webHidden/>
          </w:rPr>
          <w:t>3</w:t>
        </w:r>
        <w:r w:rsidR="00DF5BE5">
          <w:rPr>
            <w:noProof/>
            <w:webHidden/>
          </w:rPr>
          <w:fldChar w:fldCharType="end"/>
        </w:r>
      </w:hyperlink>
    </w:p>
    <w:p w:rsidR="00DF5BE5" w:rsidRDefault="00DF5BE5" w14:paraId="09AB3404" w14:textId="72FAC3D9">
      <w:pPr>
        <w:pStyle w:val="TOC1"/>
        <w:rPr>
          <w:rFonts w:asciiTheme="minorHAnsi" w:hAnsiTheme="minorHAnsi" w:eastAsiaTheme="minorEastAsia" w:cstheme="minorBidi"/>
          <w:b w:val="0"/>
          <w:noProof/>
          <w:color w:val="auto"/>
          <w:kern w:val="2"/>
          <w:lang w:eastAsia="en-NZ"/>
          <w14:ligatures w14:val="standardContextual"/>
        </w:rPr>
      </w:pPr>
      <w:hyperlink w:history="1" w:anchor="_Toc235104897">
        <w:r w:rsidRPr="00D95E2F">
          <w:rPr>
            <w:rStyle w:val="Hyperlink"/>
            <w:rFonts w:cstheme="minorHAnsi"/>
            <w:noProof/>
          </w:rPr>
          <w:t>Declaration of conflict of interest</w:t>
        </w:r>
        <w:r>
          <w:rPr>
            <w:noProof/>
            <w:webHidden/>
          </w:rPr>
          <w:tab/>
        </w:r>
        <w:r>
          <w:rPr>
            <w:noProof/>
            <w:webHidden/>
          </w:rPr>
          <w:fldChar w:fldCharType="begin"/>
        </w:r>
        <w:r>
          <w:rPr>
            <w:noProof/>
            <w:webHidden/>
          </w:rPr>
          <w:instrText xml:space="preserve"> PAGEREF _Toc235104897 \h </w:instrText>
        </w:r>
        <w:r>
          <w:rPr>
            <w:noProof/>
            <w:webHidden/>
          </w:rPr>
        </w:r>
        <w:r>
          <w:rPr>
            <w:noProof/>
            <w:webHidden/>
          </w:rPr>
          <w:fldChar w:fldCharType="separate"/>
        </w:r>
        <w:r>
          <w:rPr>
            <w:noProof/>
            <w:webHidden/>
          </w:rPr>
          <w:t>4</w:t>
        </w:r>
        <w:r>
          <w:rPr>
            <w:noProof/>
            <w:webHidden/>
          </w:rPr>
          <w:fldChar w:fldCharType="end"/>
        </w:r>
      </w:hyperlink>
    </w:p>
    <w:p w:rsidR="00DF5BE5" w:rsidRDefault="00DF5BE5" w14:paraId="07F74098" w14:textId="20C2875E">
      <w:pPr>
        <w:pStyle w:val="TOC1"/>
        <w:rPr>
          <w:rFonts w:asciiTheme="minorHAnsi" w:hAnsiTheme="minorHAnsi" w:eastAsiaTheme="minorEastAsia" w:cstheme="minorBidi"/>
          <w:b w:val="0"/>
          <w:noProof/>
          <w:color w:val="auto"/>
          <w:kern w:val="2"/>
          <w:lang w:eastAsia="en-NZ"/>
          <w14:ligatures w14:val="standardContextual"/>
        </w:rPr>
      </w:pPr>
      <w:hyperlink w:history="1" w:anchor="_Toc235104898">
        <w:r w:rsidRPr="00D95E2F">
          <w:rPr>
            <w:rStyle w:val="Hyperlink"/>
            <w:rFonts w:cstheme="minorHAnsi"/>
            <w:noProof/>
          </w:rPr>
          <w:t>Introduction</w:t>
        </w:r>
        <w:r>
          <w:rPr>
            <w:noProof/>
            <w:webHidden/>
          </w:rPr>
          <w:tab/>
        </w:r>
        <w:r>
          <w:rPr>
            <w:noProof/>
            <w:webHidden/>
          </w:rPr>
          <w:fldChar w:fldCharType="begin"/>
        </w:r>
        <w:r>
          <w:rPr>
            <w:noProof/>
            <w:webHidden/>
          </w:rPr>
          <w:instrText xml:space="preserve"> PAGEREF _Toc235104898 \h </w:instrText>
        </w:r>
        <w:r>
          <w:rPr>
            <w:noProof/>
            <w:webHidden/>
          </w:rPr>
        </w:r>
        <w:r>
          <w:rPr>
            <w:noProof/>
            <w:webHidden/>
          </w:rPr>
          <w:fldChar w:fldCharType="separate"/>
        </w:r>
        <w:r>
          <w:rPr>
            <w:noProof/>
            <w:webHidden/>
          </w:rPr>
          <w:t>5</w:t>
        </w:r>
        <w:r>
          <w:rPr>
            <w:noProof/>
            <w:webHidden/>
          </w:rPr>
          <w:fldChar w:fldCharType="end"/>
        </w:r>
      </w:hyperlink>
    </w:p>
    <w:p w:rsidR="00DF5BE5" w:rsidRDefault="00DF5BE5" w14:paraId="3375B11B" w14:textId="00BD4607">
      <w:pPr>
        <w:pStyle w:val="TOC2"/>
        <w:rPr>
          <w:rFonts w:asciiTheme="minorHAnsi" w:hAnsiTheme="minorHAnsi" w:eastAsiaTheme="minorEastAsia" w:cstheme="minorBidi"/>
          <w:kern w:val="2"/>
          <w:lang w:eastAsia="en-NZ"/>
          <w14:ligatures w14:val="standardContextual"/>
        </w:rPr>
      </w:pPr>
      <w:hyperlink w:history="1" w:anchor="_Toc235104899">
        <w:r w:rsidRPr="00D95E2F">
          <w:rPr>
            <w:rStyle w:val="Hyperlink"/>
          </w:rPr>
          <w:t>Evaluation details</w:t>
        </w:r>
        <w:r>
          <w:rPr>
            <w:webHidden/>
          </w:rPr>
          <w:tab/>
        </w:r>
        <w:r>
          <w:rPr>
            <w:webHidden/>
          </w:rPr>
          <w:fldChar w:fldCharType="begin"/>
        </w:r>
        <w:r>
          <w:rPr>
            <w:webHidden/>
          </w:rPr>
          <w:instrText xml:space="preserve"> PAGEREF _Toc235104899 \h </w:instrText>
        </w:r>
        <w:r>
          <w:rPr>
            <w:webHidden/>
          </w:rPr>
        </w:r>
        <w:r>
          <w:rPr>
            <w:webHidden/>
          </w:rPr>
          <w:fldChar w:fldCharType="separate"/>
        </w:r>
        <w:r>
          <w:rPr>
            <w:webHidden/>
          </w:rPr>
          <w:t>5</w:t>
        </w:r>
        <w:r>
          <w:rPr>
            <w:webHidden/>
          </w:rPr>
          <w:fldChar w:fldCharType="end"/>
        </w:r>
      </w:hyperlink>
    </w:p>
    <w:p w:rsidR="00DF5BE5" w:rsidRDefault="00DF5BE5" w14:paraId="451820E4" w14:textId="06829439">
      <w:pPr>
        <w:pStyle w:val="TOC2"/>
        <w:rPr>
          <w:rFonts w:asciiTheme="minorHAnsi" w:hAnsiTheme="minorHAnsi" w:eastAsiaTheme="minorEastAsia" w:cstheme="minorBidi"/>
          <w:kern w:val="2"/>
          <w:lang w:eastAsia="en-NZ"/>
          <w14:ligatures w14:val="standardContextual"/>
        </w:rPr>
      </w:pPr>
      <w:hyperlink w:history="1" w:anchor="_Toc235104900">
        <w:r w:rsidRPr="00D95E2F">
          <w:rPr>
            <w:rStyle w:val="Hyperlink"/>
          </w:rPr>
          <w:t>Scope of evaluation</w:t>
        </w:r>
        <w:r>
          <w:rPr>
            <w:webHidden/>
          </w:rPr>
          <w:tab/>
        </w:r>
        <w:r>
          <w:rPr>
            <w:webHidden/>
          </w:rPr>
          <w:fldChar w:fldCharType="begin"/>
        </w:r>
        <w:r>
          <w:rPr>
            <w:webHidden/>
          </w:rPr>
          <w:instrText xml:space="preserve"> PAGEREF _Toc235104900 \h </w:instrText>
        </w:r>
        <w:r>
          <w:rPr>
            <w:webHidden/>
          </w:rPr>
        </w:r>
        <w:r>
          <w:rPr>
            <w:webHidden/>
          </w:rPr>
          <w:fldChar w:fldCharType="separate"/>
        </w:r>
        <w:r>
          <w:rPr>
            <w:webHidden/>
          </w:rPr>
          <w:t>5</w:t>
        </w:r>
        <w:r>
          <w:rPr>
            <w:webHidden/>
          </w:rPr>
          <w:fldChar w:fldCharType="end"/>
        </w:r>
      </w:hyperlink>
    </w:p>
    <w:p w:rsidR="00DF5BE5" w:rsidRDefault="00DF5BE5" w14:paraId="49B29AA0" w14:textId="0A6D43DE">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1">
        <w:r w:rsidRPr="00D95E2F">
          <w:rPr>
            <w:rStyle w:val="Hyperlink"/>
            <w:rFonts w:cstheme="minorHAnsi"/>
            <w:noProof/>
          </w:rPr>
          <w:t>Evaluation of compliance with the Trust Framework Rules</w:t>
        </w:r>
        <w:r>
          <w:rPr>
            <w:noProof/>
            <w:webHidden/>
          </w:rPr>
          <w:tab/>
        </w:r>
        <w:r>
          <w:rPr>
            <w:noProof/>
            <w:webHidden/>
          </w:rPr>
          <w:fldChar w:fldCharType="begin"/>
        </w:r>
        <w:r>
          <w:rPr>
            <w:noProof/>
            <w:webHidden/>
          </w:rPr>
          <w:instrText xml:space="preserve"> PAGEREF _Toc235104901 \h </w:instrText>
        </w:r>
        <w:r>
          <w:rPr>
            <w:noProof/>
            <w:webHidden/>
          </w:rPr>
        </w:r>
        <w:r>
          <w:rPr>
            <w:noProof/>
            <w:webHidden/>
          </w:rPr>
          <w:fldChar w:fldCharType="separate"/>
        </w:r>
        <w:r>
          <w:rPr>
            <w:noProof/>
            <w:webHidden/>
          </w:rPr>
          <w:t>6</w:t>
        </w:r>
        <w:r>
          <w:rPr>
            <w:noProof/>
            <w:webHidden/>
          </w:rPr>
          <w:fldChar w:fldCharType="end"/>
        </w:r>
      </w:hyperlink>
    </w:p>
    <w:p w:rsidR="00DF5BE5" w:rsidRDefault="00DF5BE5" w14:paraId="63E2D71F" w14:textId="2695BC20">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2">
        <w:r w:rsidRPr="00D95E2F">
          <w:rPr>
            <w:rStyle w:val="Hyperlink"/>
            <w:rFonts w:cstheme="minorHAnsi"/>
            <w:noProof/>
          </w:rPr>
          <w:t>Independent identification management evaluation</w:t>
        </w:r>
        <w:r>
          <w:rPr>
            <w:noProof/>
            <w:webHidden/>
          </w:rPr>
          <w:tab/>
        </w:r>
        <w:r>
          <w:rPr>
            <w:noProof/>
            <w:webHidden/>
          </w:rPr>
          <w:fldChar w:fldCharType="begin"/>
        </w:r>
        <w:r>
          <w:rPr>
            <w:noProof/>
            <w:webHidden/>
          </w:rPr>
          <w:instrText xml:space="preserve"> PAGEREF _Toc235104902 \h </w:instrText>
        </w:r>
        <w:r>
          <w:rPr>
            <w:noProof/>
            <w:webHidden/>
          </w:rPr>
        </w:r>
        <w:r>
          <w:rPr>
            <w:noProof/>
            <w:webHidden/>
          </w:rPr>
          <w:fldChar w:fldCharType="separate"/>
        </w:r>
        <w:r>
          <w:rPr>
            <w:noProof/>
            <w:webHidden/>
          </w:rPr>
          <w:t>10</w:t>
        </w:r>
        <w:r>
          <w:rPr>
            <w:noProof/>
            <w:webHidden/>
          </w:rPr>
          <w:fldChar w:fldCharType="end"/>
        </w:r>
      </w:hyperlink>
    </w:p>
    <w:p w:rsidR="00DF5BE5" w:rsidRDefault="00DF5BE5" w14:paraId="1063A8CA" w14:textId="25F5A6DC">
      <w:pPr>
        <w:pStyle w:val="TOC2"/>
        <w:rPr>
          <w:rFonts w:asciiTheme="minorHAnsi" w:hAnsiTheme="minorHAnsi" w:eastAsiaTheme="minorEastAsia" w:cstheme="minorBidi"/>
          <w:kern w:val="2"/>
          <w:lang w:eastAsia="en-NZ"/>
          <w14:ligatures w14:val="standardContextual"/>
        </w:rPr>
      </w:pPr>
      <w:hyperlink w:history="1" w:anchor="_Toc235104903">
        <w:r w:rsidRPr="00D95E2F">
          <w:rPr>
            <w:rStyle w:val="Hyperlink"/>
            <w:rFonts w:cstheme="minorHAnsi"/>
          </w:rPr>
          <w:t>Service scope (mandatory)</w:t>
        </w:r>
        <w:r>
          <w:rPr>
            <w:webHidden/>
          </w:rPr>
          <w:tab/>
        </w:r>
        <w:r>
          <w:rPr>
            <w:webHidden/>
          </w:rPr>
          <w:fldChar w:fldCharType="begin"/>
        </w:r>
        <w:r>
          <w:rPr>
            <w:webHidden/>
          </w:rPr>
          <w:instrText xml:space="preserve"> PAGEREF _Toc235104903 \h </w:instrText>
        </w:r>
        <w:r>
          <w:rPr>
            <w:webHidden/>
          </w:rPr>
        </w:r>
        <w:r>
          <w:rPr>
            <w:webHidden/>
          </w:rPr>
          <w:fldChar w:fldCharType="separate"/>
        </w:r>
        <w:r>
          <w:rPr>
            <w:webHidden/>
          </w:rPr>
          <w:t>10</w:t>
        </w:r>
        <w:r>
          <w:rPr>
            <w:webHidden/>
          </w:rPr>
          <w:fldChar w:fldCharType="end"/>
        </w:r>
      </w:hyperlink>
    </w:p>
    <w:p w:rsidR="00DF5BE5" w:rsidRDefault="00DF5BE5" w14:paraId="5A4F0FC5" w14:textId="474E7B09">
      <w:pPr>
        <w:pStyle w:val="TOC2"/>
        <w:rPr>
          <w:rFonts w:asciiTheme="minorHAnsi" w:hAnsiTheme="minorHAnsi" w:eastAsiaTheme="minorEastAsia" w:cstheme="minorBidi"/>
          <w:kern w:val="2"/>
          <w:lang w:eastAsia="en-NZ"/>
          <w14:ligatures w14:val="standardContextual"/>
        </w:rPr>
      </w:pPr>
      <w:hyperlink w:history="1" w:anchor="_Toc235104904">
        <w:r w:rsidRPr="00D95E2F">
          <w:rPr>
            <w:rStyle w:val="Hyperlink"/>
            <w:rFonts w:cstheme="minorHAnsi"/>
          </w:rPr>
          <w:t>Assurance framework selection – Rule 9C</w:t>
        </w:r>
        <w:r>
          <w:rPr>
            <w:webHidden/>
          </w:rPr>
          <w:tab/>
        </w:r>
        <w:r>
          <w:rPr>
            <w:webHidden/>
          </w:rPr>
          <w:fldChar w:fldCharType="begin"/>
        </w:r>
        <w:r>
          <w:rPr>
            <w:webHidden/>
          </w:rPr>
          <w:instrText xml:space="preserve"> PAGEREF _Toc235104904 \h </w:instrText>
        </w:r>
        <w:r>
          <w:rPr>
            <w:webHidden/>
          </w:rPr>
        </w:r>
        <w:r>
          <w:rPr>
            <w:webHidden/>
          </w:rPr>
          <w:fldChar w:fldCharType="separate"/>
        </w:r>
        <w:r>
          <w:rPr>
            <w:webHidden/>
          </w:rPr>
          <w:t>11</w:t>
        </w:r>
        <w:r>
          <w:rPr>
            <w:webHidden/>
          </w:rPr>
          <w:fldChar w:fldCharType="end"/>
        </w:r>
      </w:hyperlink>
    </w:p>
    <w:p w:rsidR="00DF5BE5" w:rsidRDefault="00DF5BE5" w14:paraId="261CCFDC" w14:textId="3C13EB09">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5">
        <w:r w:rsidRPr="00D95E2F">
          <w:rPr>
            <w:rStyle w:val="Hyperlink"/>
            <w:rFonts w:cstheme="minorHAnsi"/>
            <w:noProof/>
          </w:rPr>
          <w:t>Rule validation plan - Information services</w:t>
        </w:r>
        <w:r>
          <w:rPr>
            <w:noProof/>
            <w:webHidden/>
          </w:rPr>
          <w:tab/>
        </w:r>
        <w:r>
          <w:rPr>
            <w:noProof/>
            <w:webHidden/>
          </w:rPr>
          <w:fldChar w:fldCharType="begin"/>
        </w:r>
        <w:r>
          <w:rPr>
            <w:noProof/>
            <w:webHidden/>
          </w:rPr>
          <w:instrText xml:space="preserve"> PAGEREF _Toc235104905 \h </w:instrText>
        </w:r>
        <w:r>
          <w:rPr>
            <w:noProof/>
            <w:webHidden/>
          </w:rPr>
        </w:r>
        <w:r>
          <w:rPr>
            <w:noProof/>
            <w:webHidden/>
          </w:rPr>
          <w:fldChar w:fldCharType="separate"/>
        </w:r>
        <w:r>
          <w:rPr>
            <w:noProof/>
            <w:webHidden/>
          </w:rPr>
          <w:t>12</w:t>
        </w:r>
        <w:r>
          <w:rPr>
            <w:noProof/>
            <w:webHidden/>
          </w:rPr>
          <w:fldChar w:fldCharType="end"/>
        </w:r>
      </w:hyperlink>
    </w:p>
    <w:p w:rsidR="00DF5BE5" w:rsidRDefault="00DF5BE5" w14:paraId="3A5EF5DA" w14:textId="3F9D9177">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6">
        <w:r w:rsidRPr="00D95E2F">
          <w:rPr>
            <w:rStyle w:val="Hyperlink"/>
            <w:rFonts w:cstheme="minorHAnsi"/>
            <w:noProof/>
          </w:rPr>
          <w:t>Rule validation plan - Binding services</w:t>
        </w:r>
        <w:r>
          <w:rPr>
            <w:noProof/>
            <w:webHidden/>
          </w:rPr>
          <w:tab/>
        </w:r>
        <w:r>
          <w:rPr>
            <w:noProof/>
            <w:webHidden/>
          </w:rPr>
          <w:fldChar w:fldCharType="begin"/>
        </w:r>
        <w:r>
          <w:rPr>
            <w:noProof/>
            <w:webHidden/>
          </w:rPr>
          <w:instrText xml:space="preserve"> PAGEREF _Toc235104906 \h </w:instrText>
        </w:r>
        <w:r>
          <w:rPr>
            <w:noProof/>
            <w:webHidden/>
          </w:rPr>
        </w:r>
        <w:r>
          <w:rPr>
            <w:noProof/>
            <w:webHidden/>
          </w:rPr>
          <w:fldChar w:fldCharType="separate"/>
        </w:r>
        <w:r>
          <w:rPr>
            <w:noProof/>
            <w:webHidden/>
          </w:rPr>
          <w:t>15</w:t>
        </w:r>
        <w:r>
          <w:rPr>
            <w:noProof/>
            <w:webHidden/>
          </w:rPr>
          <w:fldChar w:fldCharType="end"/>
        </w:r>
      </w:hyperlink>
    </w:p>
    <w:p w:rsidR="00DF5BE5" w:rsidRDefault="00DF5BE5" w14:paraId="680A783F" w14:textId="78ED3077">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7">
        <w:r w:rsidRPr="00D95E2F">
          <w:rPr>
            <w:rStyle w:val="Hyperlink"/>
            <w:rFonts w:cstheme="minorHAnsi"/>
            <w:noProof/>
          </w:rPr>
          <w:t>Combined Level of Assurance (applicable only where an accredited service combines Information service and binding service)</w:t>
        </w:r>
        <w:r>
          <w:rPr>
            <w:noProof/>
            <w:webHidden/>
          </w:rPr>
          <w:tab/>
        </w:r>
        <w:r>
          <w:rPr>
            <w:noProof/>
            <w:webHidden/>
          </w:rPr>
          <w:fldChar w:fldCharType="begin"/>
        </w:r>
        <w:r>
          <w:rPr>
            <w:noProof/>
            <w:webHidden/>
          </w:rPr>
          <w:instrText xml:space="preserve"> PAGEREF _Toc235104907 \h </w:instrText>
        </w:r>
        <w:r>
          <w:rPr>
            <w:noProof/>
            <w:webHidden/>
          </w:rPr>
        </w:r>
        <w:r>
          <w:rPr>
            <w:noProof/>
            <w:webHidden/>
          </w:rPr>
          <w:fldChar w:fldCharType="separate"/>
        </w:r>
        <w:r>
          <w:rPr>
            <w:noProof/>
            <w:webHidden/>
          </w:rPr>
          <w:t>18</w:t>
        </w:r>
        <w:r>
          <w:rPr>
            <w:noProof/>
            <w:webHidden/>
          </w:rPr>
          <w:fldChar w:fldCharType="end"/>
        </w:r>
      </w:hyperlink>
    </w:p>
    <w:p w:rsidR="00DF5BE5" w:rsidRDefault="00DF5BE5" w14:paraId="74B3F0BC" w14:textId="68C4779E">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8">
        <w:r w:rsidRPr="00D95E2F">
          <w:rPr>
            <w:rStyle w:val="Hyperlink"/>
            <w:rFonts w:cstheme="minorHAnsi"/>
            <w:noProof/>
          </w:rPr>
          <w:t>Authenticator strength</w:t>
        </w:r>
        <w:r>
          <w:rPr>
            <w:noProof/>
            <w:webHidden/>
          </w:rPr>
          <w:tab/>
        </w:r>
        <w:r>
          <w:rPr>
            <w:noProof/>
            <w:webHidden/>
          </w:rPr>
          <w:fldChar w:fldCharType="begin"/>
        </w:r>
        <w:r>
          <w:rPr>
            <w:noProof/>
            <w:webHidden/>
          </w:rPr>
          <w:instrText xml:space="preserve"> PAGEREF _Toc235104908 \h </w:instrText>
        </w:r>
        <w:r>
          <w:rPr>
            <w:noProof/>
            <w:webHidden/>
          </w:rPr>
        </w:r>
        <w:r>
          <w:rPr>
            <w:noProof/>
            <w:webHidden/>
          </w:rPr>
          <w:fldChar w:fldCharType="separate"/>
        </w:r>
        <w:r>
          <w:rPr>
            <w:noProof/>
            <w:webHidden/>
          </w:rPr>
          <w:t>19</w:t>
        </w:r>
        <w:r>
          <w:rPr>
            <w:noProof/>
            <w:webHidden/>
          </w:rPr>
          <w:fldChar w:fldCharType="end"/>
        </w:r>
      </w:hyperlink>
    </w:p>
    <w:p w:rsidR="00DF5BE5" w:rsidRDefault="00DF5BE5" w14:paraId="3627530F" w14:textId="003E4DC0">
      <w:pPr>
        <w:pStyle w:val="TOC1"/>
        <w:rPr>
          <w:rFonts w:asciiTheme="minorHAnsi" w:hAnsiTheme="minorHAnsi" w:eastAsiaTheme="minorEastAsia" w:cstheme="minorBidi"/>
          <w:b w:val="0"/>
          <w:noProof/>
          <w:color w:val="auto"/>
          <w:kern w:val="2"/>
          <w:lang w:eastAsia="en-NZ"/>
          <w14:ligatures w14:val="standardContextual"/>
        </w:rPr>
      </w:pPr>
      <w:hyperlink w:history="1" w:anchor="_Toc235104909">
        <w:r w:rsidRPr="00D95E2F">
          <w:rPr>
            <w:rStyle w:val="Hyperlink"/>
            <w:rFonts w:cstheme="minorHAnsi"/>
            <w:noProof/>
          </w:rPr>
          <w:t>Rule validation plan - Authentication services</w:t>
        </w:r>
        <w:r>
          <w:rPr>
            <w:noProof/>
            <w:webHidden/>
          </w:rPr>
          <w:tab/>
        </w:r>
        <w:r>
          <w:rPr>
            <w:noProof/>
            <w:webHidden/>
          </w:rPr>
          <w:fldChar w:fldCharType="begin"/>
        </w:r>
        <w:r>
          <w:rPr>
            <w:noProof/>
            <w:webHidden/>
          </w:rPr>
          <w:instrText xml:space="preserve"> PAGEREF _Toc235104909 \h </w:instrText>
        </w:r>
        <w:r>
          <w:rPr>
            <w:noProof/>
            <w:webHidden/>
          </w:rPr>
        </w:r>
        <w:r>
          <w:rPr>
            <w:noProof/>
            <w:webHidden/>
          </w:rPr>
          <w:fldChar w:fldCharType="separate"/>
        </w:r>
        <w:r>
          <w:rPr>
            <w:noProof/>
            <w:webHidden/>
          </w:rPr>
          <w:t>21</w:t>
        </w:r>
        <w:r>
          <w:rPr>
            <w:noProof/>
            <w:webHidden/>
          </w:rPr>
          <w:fldChar w:fldCharType="end"/>
        </w:r>
      </w:hyperlink>
    </w:p>
    <w:p w:rsidR="00DF5BE5" w:rsidRDefault="00DF5BE5" w14:paraId="1DAA3C8B" w14:textId="446CC668">
      <w:pPr>
        <w:pStyle w:val="TOC1"/>
        <w:rPr>
          <w:rFonts w:asciiTheme="minorHAnsi" w:hAnsiTheme="minorHAnsi" w:eastAsiaTheme="minorEastAsia" w:cstheme="minorBidi"/>
          <w:b w:val="0"/>
          <w:noProof/>
          <w:color w:val="auto"/>
          <w:kern w:val="2"/>
          <w:lang w:eastAsia="en-NZ"/>
          <w14:ligatures w14:val="standardContextual"/>
        </w:rPr>
      </w:pPr>
      <w:hyperlink w:history="1" w:anchor="_Toc235104910">
        <w:r w:rsidRPr="00D95E2F">
          <w:rPr>
            <w:rStyle w:val="Hyperlink"/>
            <w:rFonts w:cstheme="minorHAnsi"/>
            <w:noProof/>
          </w:rPr>
          <w:t>Information and additional evidence used to inform your evaluation</w:t>
        </w:r>
        <w:r>
          <w:rPr>
            <w:noProof/>
            <w:webHidden/>
          </w:rPr>
          <w:tab/>
        </w:r>
        <w:r>
          <w:rPr>
            <w:noProof/>
            <w:webHidden/>
          </w:rPr>
          <w:fldChar w:fldCharType="begin"/>
        </w:r>
        <w:r>
          <w:rPr>
            <w:noProof/>
            <w:webHidden/>
          </w:rPr>
          <w:instrText xml:space="preserve"> PAGEREF _Toc235104910 \h </w:instrText>
        </w:r>
        <w:r>
          <w:rPr>
            <w:noProof/>
            <w:webHidden/>
          </w:rPr>
        </w:r>
        <w:r>
          <w:rPr>
            <w:noProof/>
            <w:webHidden/>
          </w:rPr>
          <w:fldChar w:fldCharType="separate"/>
        </w:r>
        <w:r>
          <w:rPr>
            <w:noProof/>
            <w:webHidden/>
          </w:rPr>
          <w:t>28</w:t>
        </w:r>
        <w:r>
          <w:rPr>
            <w:noProof/>
            <w:webHidden/>
          </w:rPr>
          <w:fldChar w:fldCharType="end"/>
        </w:r>
      </w:hyperlink>
    </w:p>
    <w:p w:rsidR="00DF5BE5" w:rsidRDefault="00DF5BE5" w14:paraId="26E16F06" w14:textId="6F1DE7B5">
      <w:pPr>
        <w:pStyle w:val="TOC1"/>
        <w:rPr>
          <w:rFonts w:asciiTheme="minorHAnsi" w:hAnsiTheme="minorHAnsi" w:eastAsiaTheme="minorEastAsia" w:cstheme="minorBidi"/>
          <w:b w:val="0"/>
          <w:noProof/>
          <w:color w:val="auto"/>
          <w:kern w:val="2"/>
          <w:lang w:eastAsia="en-NZ"/>
          <w14:ligatures w14:val="standardContextual"/>
        </w:rPr>
      </w:pPr>
      <w:hyperlink w:history="1" w:anchor="_Toc235104911">
        <w:r w:rsidRPr="00D95E2F">
          <w:rPr>
            <w:rStyle w:val="Hyperlink"/>
            <w:rFonts w:cstheme="minorHAnsi"/>
            <w:noProof/>
          </w:rPr>
          <w:t>Appendix A - Glossary</w:t>
        </w:r>
        <w:r>
          <w:rPr>
            <w:noProof/>
            <w:webHidden/>
          </w:rPr>
          <w:tab/>
        </w:r>
        <w:r>
          <w:rPr>
            <w:noProof/>
            <w:webHidden/>
          </w:rPr>
          <w:fldChar w:fldCharType="begin"/>
        </w:r>
        <w:r>
          <w:rPr>
            <w:noProof/>
            <w:webHidden/>
          </w:rPr>
          <w:instrText xml:space="preserve"> PAGEREF _Toc235104911 \h </w:instrText>
        </w:r>
        <w:r>
          <w:rPr>
            <w:noProof/>
            <w:webHidden/>
          </w:rPr>
        </w:r>
        <w:r>
          <w:rPr>
            <w:noProof/>
            <w:webHidden/>
          </w:rPr>
          <w:fldChar w:fldCharType="separate"/>
        </w:r>
        <w:r>
          <w:rPr>
            <w:noProof/>
            <w:webHidden/>
          </w:rPr>
          <w:t>29</w:t>
        </w:r>
        <w:r>
          <w:rPr>
            <w:noProof/>
            <w:webHidden/>
          </w:rPr>
          <w:fldChar w:fldCharType="end"/>
        </w:r>
      </w:hyperlink>
    </w:p>
    <w:p w:rsidRPr="00303F35" w:rsidR="004518B7" w:rsidP="007202D5" w:rsidRDefault="00860B2B" w14:paraId="7EF04ADA" w14:textId="316CFA72">
      <w:pPr>
        <w:rPr>
          <w:rFonts w:asciiTheme="minorHAnsi" w:hAnsiTheme="minorHAnsi" w:cstheme="minorHAnsi"/>
        </w:rPr>
      </w:pPr>
      <w:r w:rsidRPr="00303F35">
        <w:rPr>
          <w:rFonts w:asciiTheme="minorHAnsi" w:hAnsiTheme="minorHAnsi" w:cstheme="minorHAnsi"/>
          <w:color w:val="1F546B"/>
        </w:rPr>
        <w:fldChar w:fldCharType="end"/>
      </w:r>
    </w:p>
    <w:p w:rsidR="00813EB2" w:rsidP="00813EB2" w:rsidRDefault="00813EB2" w14:paraId="31400BE3" w14:textId="77777777">
      <w:pPr>
        <w:keepLines w:val="0"/>
        <w:spacing w:before="120" w:after="240"/>
        <w:rPr>
          <w:rFonts w:asciiTheme="minorHAnsi" w:hAnsiTheme="minorHAnsi" w:cstheme="minorHAnsi"/>
        </w:rPr>
      </w:pPr>
    </w:p>
    <w:p w:rsidRPr="00813EB2" w:rsidR="00D40CE6" w:rsidP="00813EB2" w:rsidRDefault="00D40CE6" w14:paraId="1478992E" w14:textId="402359B6">
      <w:pPr>
        <w:pStyle w:val="Heading4"/>
        <w:rPr>
          <w:sz w:val="28"/>
        </w:rPr>
      </w:pPr>
      <w:r w:rsidRPr="00813EB2">
        <w:t>Revision history</w:t>
      </w:r>
    </w:p>
    <w:tbl>
      <w:tblPr>
        <w:tblStyle w:val="DIATable"/>
        <w:tblW w:w="0" w:type="auto"/>
        <w:tblLook w:val="04A0" w:firstRow="1" w:lastRow="0" w:firstColumn="1" w:lastColumn="0" w:noHBand="0" w:noVBand="1"/>
        <w:tblDescription w:val="This table lists the revision history"/>
      </w:tblPr>
      <w:tblGrid>
        <w:gridCol w:w="981"/>
        <w:gridCol w:w="1731"/>
        <w:gridCol w:w="6235"/>
      </w:tblGrid>
      <w:tr w:rsidRPr="00303F35" w:rsidR="00D40CE6" w:rsidTr="0033471E" w14:paraId="11D79EA4" w14:textId="77777777">
        <w:trPr>
          <w:cnfStyle w:val="100000000000" w:firstRow="1" w:lastRow="0" w:firstColumn="0" w:lastColumn="0" w:oddVBand="0" w:evenVBand="0" w:oddHBand="0" w:evenHBand="0" w:firstRowFirstColumn="0" w:firstRowLastColumn="0" w:lastRowFirstColumn="0" w:lastRowLastColumn="0"/>
        </w:trPr>
        <w:tc>
          <w:tcPr>
            <w:tcW w:w="981" w:type="dxa"/>
          </w:tcPr>
          <w:p w:rsidRPr="00813EB2" w:rsidR="00D40CE6" w:rsidP="0033471E" w:rsidRDefault="00D40CE6" w14:paraId="71993A26" w14:textId="77777777">
            <w:pPr>
              <w:pStyle w:val="Documentationpagetableheading"/>
              <w:rPr>
                <w:rFonts w:asciiTheme="minorHAnsi" w:hAnsiTheme="minorHAnsi" w:cstheme="minorHAnsi"/>
                <w:b/>
                <w:bCs/>
                <w:sz w:val="22"/>
                <w:szCs w:val="28"/>
              </w:rPr>
            </w:pPr>
            <w:r w:rsidRPr="00813EB2">
              <w:rPr>
                <w:rFonts w:asciiTheme="minorHAnsi" w:hAnsiTheme="minorHAnsi" w:cstheme="minorHAnsi"/>
                <w:bCs/>
                <w:sz w:val="22"/>
                <w:szCs w:val="28"/>
              </w:rPr>
              <w:t>Version</w:t>
            </w:r>
          </w:p>
        </w:tc>
        <w:tc>
          <w:tcPr>
            <w:tcW w:w="1731" w:type="dxa"/>
          </w:tcPr>
          <w:p w:rsidRPr="00813EB2" w:rsidR="00D40CE6" w:rsidP="0033471E" w:rsidRDefault="00D40CE6" w14:paraId="1E58B13D" w14:textId="77777777">
            <w:pPr>
              <w:pStyle w:val="Documentationpagetableheading"/>
              <w:rPr>
                <w:rFonts w:asciiTheme="minorHAnsi" w:hAnsiTheme="minorHAnsi" w:cstheme="minorHAnsi"/>
                <w:b/>
                <w:bCs/>
                <w:sz w:val="22"/>
                <w:szCs w:val="28"/>
              </w:rPr>
            </w:pPr>
            <w:r w:rsidRPr="00813EB2">
              <w:rPr>
                <w:rFonts w:asciiTheme="minorHAnsi" w:hAnsiTheme="minorHAnsi" w:cstheme="minorHAnsi"/>
                <w:bCs/>
                <w:sz w:val="22"/>
                <w:szCs w:val="28"/>
              </w:rPr>
              <w:t xml:space="preserve">Date </w:t>
            </w:r>
          </w:p>
        </w:tc>
        <w:tc>
          <w:tcPr>
            <w:tcW w:w="6235" w:type="dxa"/>
          </w:tcPr>
          <w:p w:rsidRPr="00813EB2" w:rsidR="00D40CE6" w:rsidP="0033471E" w:rsidRDefault="00D40CE6" w14:paraId="4B9442E8" w14:textId="77777777">
            <w:pPr>
              <w:pStyle w:val="Documentationpagetableheading"/>
              <w:rPr>
                <w:rFonts w:asciiTheme="minorHAnsi" w:hAnsiTheme="minorHAnsi" w:cstheme="minorHAnsi"/>
                <w:b/>
                <w:bCs/>
                <w:sz w:val="22"/>
                <w:szCs w:val="28"/>
              </w:rPr>
            </w:pPr>
            <w:r w:rsidRPr="00813EB2">
              <w:rPr>
                <w:rFonts w:asciiTheme="minorHAnsi" w:hAnsiTheme="minorHAnsi" w:cstheme="minorHAnsi"/>
                <w:bCs/>
                <w:sz w:val="22"/>
                <w:szCs w:val="28"/>
              </w:rPr>
              <w:t>Description of changes</w:t>
            </w:r>
          </w:p>
        </w:tc>
      </w:tr>
      <w:tr w:rsidRPr="00303F35" w:rsidR="00D40CE6" w:rsidTr="0033471E" w14:paraId="2B952A1C" w14:textId="77777777">
        <w:tc>
          <w:tcPr>
            <w:tcW w:w="981" w:type="dxa"/>
          </w:tcPr>
          <w:p w:rsidRPr="00813EB2" w:rsidR="00D40CE6" w:rsidP="0033471E" w:rsidRDefault="00036497" w14:paraId="17EDC3AF" w14:textId="36DACAD3">
            <w:pPr>
              <w:pStyle w:val="Documentationpagetable"/>
              <w:rPr>
                <w:rFonts w:asciiTheme="minorHAnsi" w:hAnsiTheme="minorHAnsi" w:cstheme="minorHAnsi"/>
                <w:sz w:val="22"/>
                <w:szCs w:val="28"/>
              </w:rPr>
            </w:pPr>
            <w:r>
              <w:rPr>
                <w:rFonts w:asciiTheme="minorHAnsi" w:hAnsiTheme="minorHAnsi" w:cstheme="minorHAnsi"/>
                <w:sz w:val="22"/>
                <w:szCs w:val="28"/>
              </w:rPr>
              <w:t>2.1</w:t>
            </w:r>
          </w:p>
        </w:tc>
        <w:tc>
          <w:tcPr>
            <w:tcW w:w="1731" w:type="dxa"/>
          </w:tcPr>
          <w:p w:rsidRPr="00813EB2" w:rsidR="00D40CE6" w:rsidP="0033471E" w:rsidRDefault="00D40CE6" w14:paraId="1778DCB4" w14:textId="77777777">
            <w:pPr>
              <w:pStyle w:val="Documentationpagetable"/>
              <w:rPr>
                <w:rFonts w:asciiTheme="minorHAnsi" w:hAnsiTheme="minorHAnsi" w:cstheme="minorHAnsi"/>
                <w:sz w:val="22"/>
                <w:szCs w:val="28"/>
              </w:rPr>
            </w:pPr>
            <w:r w:rsidRPr="00813EB2">
              <w:rPr>
                <w:rFonts w:asciiTheme="minorHAnsi" w:hAnsiTheme="minorHAnsi" w:cstheme="minorHAnsi"/>
                <w:sz w:val="22"/>
                <w:szCs w:val="28"/>
              </w:rPr>
              <w:t>September 2025</w:t>
            </w:r>
          </w:p>
        </w:tc>
        <w:tc>
          <w:tcPr>
            <w:tcW w:w="6235" w:type="dxa"/>
          </w:tcPr>
          <w:p w:rsidRPr="00813EB2" w:rsidR="00D40CE6" w:rsidP="0033471E" w:rsidRDefault="00036497" w14:paraId="12B7ADD9" w14:textId="7AD27315">
            <w:pPr>
              <w:pStyle w:val="Documentationpagetable"/>
              <w:rPr>
                <w:rFonts w:asciiTheme="minorHAnsi" w:hAnsiTheme="minorHAnsi" w:cstheme="minorHAnsi"/>
                <w:sz w:val="22"/>
                <w:szCs w:val="28"/>
              </w:rPr>
            </w:pPr>
            <w:r w:rsidRPr="00705F59">
              <w:rPr>
                <w:rFonts w:cs="Calibri"/>
                <w:sz w:val="22"/>
                <w:szCs w:val="28"/>
              </w:rPr>
              <w:t>Revised following Digital Identity Services Trust Framework Amendment Rules 2025-1</w:t>
            </w:r>
          </w:p>
        </w:tc>
      </w:tr>
      <w:tr w:rsidRPr="00303F35" w:rsidR="00D40CE6" w:rsidTr="0033471E" w14:paraId="7A54B054" w14:textId="77777777">
        <w:tc>
          <w:tcPr>
            <w:tcW w:w="981" w:type="dxa"/>
          </w:tcPr>
          <w:p w:rsidRPr="00813EB2" w:rsidR="00D40CE6" w:rsidP="0033471E" w:rsidRDefault="00036497" w14:paraId="147D4A91" w14:textId="6A85A778">
            <w:pPr>
              <w:pStyle w:val="Documentationpagetable"/>
              <w:rPr>
                <w:rFonts w:asciiTheme="minorHAnsi" w:hAnsiTheme="minorHAnsi" w:cstheme="minorHAnsi"/>
                <w:sz w:val="22"/>
                <w:szCs w:val="28"/>
              </w:rPr>
            </w:pPr>
            <w:r>
              <w:rPr>
                <w:rFonts w:asciiTheme="minorHAnsi" w:hAnsiTheme="minorHAnsi" w:cstheme="minorHAnsi"/>
                <w:sz w:val="22"/>
                <w:szCs w:val="28"/>
              </w:rPr>
              <w:t>3.0</w:t>
            </w:r>
          </w:p>
        </w:tc>
        <w:tc>
          <w:tcPr>
            <w:tcW w:w="1731" w:type="dxa"/>
          </w:tcPr>
          <w:p w:rsidRPr="00813EB2" w:rsidR="00D40CE6" w:rsidP="0033471E" w:rsidRDefault="00D40CE6" w14:paraId="25A260B6" w14:textId="78EE966B">
            <w:pPr>
              <w:pStyle w:val="Documentationpagetable"/>
              <w:rPr>
                <w:rFonts w:asciiTheme="minorHAnsi" w:hAnsiTheme="minorHAnsi" w:cstheme="minorHAnsi"/>
                <w:sz w:val="22"/>
                <w:szCs w:val="28"/>
              </w:rPr>
            </w:pPr>
            <w:r w:rsidRPr="00813EB2">
              <w:rPr>
                <w:rFonts w:asciiTheme="minorHAnsi" w:hAnsiTheme="minorHAnsi" w:cstheme="minorHAnsi"/>
                <w:sz w:val="22"/>
                <w:szCs w:val="28"/>
              </w:rPr>
              <w:t>Ju</w:t>
            </w:r>
            <w:r w:rsidRPr="00813EB2" w:rsidR="007A3FB6">
              <w:rPr>
                <w:rFonts w:asciiTheme="minorHAnsi" w:hAnsiTheme="minorHAnsi" w:cstheme="minorHAnsi"/>
                <w:sz w:val="22"/>
                <w:szCs w:val="28"/>
              </w:rPr>
              <w:t>ly</w:t>
            </w:r>
            <w:r w:rsidRPr="00813EB2">
              <w:rPr>
                <w:rFonts w:asciiTheme="minorHAnsi" w:hAnsiTheme="minorHAnsi" w:cstheme="minorHAnsi"/>
                <w:sz w:val="22"/>
                <w:szCs w:val="28"/>
              </w:rPr>
              <w:t xml:space="preserve"> 2026</w:t>
            </w:r>
          </w:p>
        </w:tc>
        <w:tc>
          <w:tcPr>
            <w:tcW w:w="6235" w:type="dxa"/>
          </w:tcPr>
          <w:p w:rsidRPr="00813EB2" w:rsidR="00C05FF2" w:rsidP="0033471E" w:rsidRDefault="00C05FF2" w14:paraId="6164FD42" w14:textId="68B5ECB1">
            <w:pPr>
              <w:pStyle w:val="Documentationpagetable"/>
              <w:rPr>
                <w:rFonts w:asciiTheme="minorHAnsi" w:hAnsiTheme="minorHAnsi" w:cstheme="minorHAnsi"/>
                <w:sz w:val="22"/>
                <w:szCs w:val="28"/>
              </w:rPr>
            </w:pPr>
            <w:r w:rsidRPr="00813EB2">
              <w:rPr>
                <w:rFonts w:asciiTheme="minorHAnsi" w:hAnsiTheme="minorHAnsi" w:cstheme="minorHAnsi"/>
                <w:sz w:val="22"/>
                <w:szCs w:val="28"/>
              </w:rPr>
              <w:t>Revised following Digital Identity Services Trust Framework Amendment Rules 2026-1 and Digital Identity Services Trust Framework Amendment Regulations 2026</w:t>
            </w:r>
          </w:p>
        </w:tc>
      </w:tr>
    </w:tbl>
    <w:p w:rsidRPr="00303F35" w:rsidR="00D40CE6" w:rsidP="001420E8" w:rsidRDefault="00D40CE6" w14:paraId="098C71F1" w14:textId="77777777">
      <w:pPr>
        <w:rPr>
          <w:rFonts w:asciiTheme="minorHAnsi" w:hAnsiTheme="minorHAnsi" w:cstheme="minorHAnsi"/>
        </w:rPr>
        <w:sectPr w:rsidRPr="00303F35" w:rsidR="00D40CE6" w:rsidSect="00AE325D">
          <w:headerReference w:type="default" r:id="rId16"/>
          <w:footerReference w:type="default" r:id="rId17"/>
          <w:pgSz w:w="11907" w:h="16840" w:orient="portrait" w:code="9"/>
          <w:pgMar w:top="1411" w:right="1411" w:bottom="994" w:left="1411" w:header="432" w:footer="648" w:gutter="0"/>
          <w:pgNumType w:start="1"/>
          <w:cols w:space="708"/>
          <w:docGrid w:linePitch="360"/>
        </w:sectPr>
      </w:pPr>
    </w:p>
    <w:p w:rsidR="006C35F6" w:rsidRDefault="006C35F6" w14:paraId="631CD772" w14:textId="77777777">
      <w:pPr>
        <w:keepNext/>
        <w:pageBreakBefore/>
        <w:spacing w:before="0" w:after="0"/>
        <w:rPr>
          <w:kern w:val="2"/>
          <w14:ligatures w14:val="standardContextual"/>
        </w:rPr>
      </w:pPr>
      <w:bookmarkStart w:name="_Toc231485218" w:id="2"/>
      <w:bookmarkStart w:name="_Toc181716192" w:id="3"/>
      <w:bookmarkStart w:name="_Toc193728726" w:id="4"/>
      <w:bookmarkStart w:name="_Hlk176181047" w:id="5"/>
      <w:bookmarkEnd w:id="2"/>
      <w:bookmarkEnd w:id="3"/>
      <w:r>
        <w:rPr>
          <w:color w:val="00465D"/>
          <w:sz w:val="52"/>
          <w:szCs w:val="52"/>
        </w:rPr>
        <w:t xml:space="preserve">About </w:t>
      </w:r>
      <w:bookmarkEnd w:id="4"/>
      <w:r>
        <w:rPr>
          <w:color w:val="00465D"/>
          <w:sz w:val="52"/>
          <w:szCs w:val="52"/>
        </w:rPr>
        <w:t>Independent Identification Management Evaluation</w:t>
      </w:r>
    </w:p>
    <w:p w:rsidR="00794C10" w:rsidDel="00AC65F7" w:rsidP="00794C10" w:rsidRDefault="00794C10" w14:paraId="57C616FC" w14:textId="77777777">
      <w:pPr>
        <w:spacing w:before="240" w:after="120"/>
        <w:rPr>
          <w:lang w:val="en-US"/>
        </w:rPr>
      </w:pPr>
      <w:r w:rsidRPr="6B9CC7E0">
        <w:rPr>
          <w:lang w:val="en-US"/>
        </w:rPr>
        <w:t>As the regulator, the Trust Framework Authority assesses and accredits providers, and their services, against the Trust Framework legislation.</w:t>
      </w:r>
    </w:p>
    <w:p w:rsidR="006C35F6" w:rsidRDefault="006C35F6" w14:paraId="2A7AB01E" w14:textId="77777777">
      <w:pPr>
        <w:spacing w:before="120" w:after="120"/>
        <w:rPr>
          <w:kern w:val="2"/>
          <w14:ligatures w14:val="standardContextual"/>
        </w:rPr>
      </w:pPr>
      <w:r>
        <w:rPr>
          <w:lang w:val="en-US"/>
        </w:rPr>
        <w:t>Independent Identification Management Evaluators play a role in the evaluation of providers seeking accreditation under the Digital Identity Services Trust Framework (the Trust Framework).</w:t>
      </w:r>
    </w:p>
    <w:p w:rsidR="006C35F6" w:rsidRDefault="006C35F6" w14:paraId="1E96153D" w14:textId="77777777">
      <w:pPr>
        <w:spacing w:before="120" w:after="60"/>
        <w:rPr>
          <w:kern w:val="2"/>
          <w14:ligatures w14:val="standardContextual"/>
        </w:rPr>
      </w:pPr>
      <w:r>
        <w:rPr>
          <w:lang w:val="en-US"/>
        </w:rPr>
        <w:t xml:space="preserve">Independent Identification Management Evaluators provide an evaluation on whether the provider meets the requirements of the Trust Framework Authority as set out in </w:t>
      </w:r>
      <w:hyperlink w:history="1" r:id="rId18">
        <w:r>
          <w:rPr>
            <w:rStyle w:val="Hyperlink"/>
            <w:lang w:val="en-US"/>
          </w:rPr>
          <w:t>legislation,</w:t>
        </w:r>
      </w:hyperlink>
      <w:r>
        <w:rPr>
          <w:lang w:val="en-US"/>
        </w:rPr>
        <w:t xml:space="preserve"> including:</w:t>
      </w:r>
    </w:p>
    <w:p w:rsidRPr="00D123DA" w:rsidR="002C4D7E" w:rsidP="00EF520A" w:rsidRDefault="00AD3405" w14:paraId="0FD2ADE0" w14:textId="264D5311">
      <w:pPr>
        <w:pStyle w:val="ListParagraph"/>
        <w:numPr>
          <w:ilvl w:val="0"/>
          <w:numId w:val="64"/>
        </w:numPr>
        <w:spacing w:before="0" w:after="120"/>
        <w:rPr>
          <w:rFonts w:eastAsia="Calibri" w:cs="Calibri"/>
          <w:lang w:val="en-US"/>
        </w:rPr>
      </w:pPr>
      <w:r>
        <w:rPr>
          <w:rFonts w:eastAsia="Calibri" w:cs="Calibri"/>
          <w:color w:val="000000" w:themeColor="text1"/>
          <w:lang w:val="en-US"/>
        </w:rPr>
        <w:t>t</w:t>
      </w:r>
      <w:r w:rsidRPr="00D123DA" w:rsidR="002C4D7E">
        <w:rPr>
          <w:rFonts w:eastAsia="Calibri" w:cs="Calibri"/>
          <w:color w:val="000000" w:themeColor="text1"/>
          <w:lang w:val="en-US"/>
        </w:rPr>
        <w:t>he Digital Identity Services Trust Framework Act (Act)</w:t>
      </w:r>
    </w:p>
    <w:p w:rsidRPr="00D123DA" w:rsidR="002C4D7E" w:rsidP="00EF520A" w:rsidRDefault="00AD3405" w14:paraId="206534B5" w14:textId="65DA4A27">
      <w:pPr>
        <w:pStyle w:val="ListParagraph"/>
        <w:numPr>
          <w:ilvl w:val="0"/>
          <w:numId w:val="64"/>
        </w:numPr>
        <w:spacing w:before="0" w:after="120"/>
        <w:rPr>
          <w:rFonts w:eastAsia="Calibri" w:cs="Calibri"/>
          <w:lang w:val="en-US"/>
        </w:rPr>
      </w:pPr>
      <w:r>
        <w:rPr>
          <w:rFonts w:eastAsia="Calibri" w:cs="Calibri"/>
          <w:color w:val="000000" w:themeColor="text1"/>
          <w:lang w:val="en-US"/>
        </w:rPr>
        <w:t>t</w:t>
      </w:r>
      <w:r w:rsidRPr="00D123DA" w:rsidR="002C4D7E">
        <w:rPr>
          <w:rFonts w:eastAsia="Calibri" w:cs="Calibri"/>
          <w:color w:val="000000" w:themeColor="text1"/>
          <w:lang w:val="en-US"/>
        </w:rPr>
        <w:t>he Privacy Act 2020</w:t>
      </w:r>
    </w:p>
    <w:p w:rsidR="002C4D7E" w:rsidP="00EF520A" w:rsidRDefault="00AD3405" w14:paraId="65A3BE6C" w14:textId="11FB97DA">
      <w:pPr>
        <w:pStyle w:val="ListParagraph"/>
        <w:numPr>
          <w:ilvl w:val="0"/>
          <w:numId w:val="64"/>
        </w:numPr>
        <w:spacing w:before="0" w:after="120"/>
        <w:rPr>
          <w:rFonts w:eastAsia="Calibri" w:cs="Calibri"/>
          <w:lang w:val="en-US"/>
        </w:rPr>
      </w:pPr>
      <w:r>
        <w:rPr>
          <w:rFonts w:eastAsia="Calibri" w:cs="Calibri"/>
          <w:color w:val="000000" w:themeColor="text1"/>
          <w:lang w:val="en-US"/>
        </w:rPr>
        <w:t>t</w:t>
      </w:r>
      <w:r w:rsidRPr="00D123DA" w:rsidR="002C4D7E">
        <w:rPr>
          <w:rFonts w:eastAsia="Calibri" w:cs="Calibri"/>
          <w:color w:val="000000" w:themeColor="text1"/>
          <w:lang w:val="en-US"/>
        </w:rPr>
        <w:t xml:space="preserve">he </w:t>
      </w:r>
      <w:r w:rsidR="002C4D7E">
        <w:rPr>
          <w:rFonts w:cs="Calibri"/>
        </w:rPr>
        <w:t xml:space="preserve">Digital Identity Services Trust Framework Amendment </w:t>
      </w:r>
      <w:r w:rsidRPr="00B146EC" w:rsidR="002C4D7E">
        <w:rPr>
          <w:rFonts w:cs="Calibri"/>
        </w:rPr>
        <w:t>Regulations 2026</w:t>
      </w:r>
      <w:r w:rsidRPr="00D123DA" w:rsidR="002C4D7E">
        <w:rPr>
          <w:rFonts w:eastAsia="Calibri" w:cs="Calibri"/>
          <w:color w:val="000000" w:themeColor="text1"/>
          <w:lang w:val="en-US"/>
        </w:rPr>
        <w:t xml:space="preserve"> (</w:t>
      </w:r>
      <w:r w:rsidR="002C4D7E">
        <w:rPr>
          <w:rFonts w:eastAsia="Calibri" w:cs="Calibri"/>
          <w:color w:val="000000" w:themeColor="text1"/>
          <w:lang w:val="en-US"/>
        </w:rPr>
        <w:t>Re</w:t>
      </w:r>
      <w:r w:rsidRPr="00D123DA" w:rsidR="002C4D7E">
        <w:rPr>
          <w:rFonts w:eastAsia="Calibri" w:cs="Calibri"/>
          <w:color w:val="000000" w:themeColor="text1"/>
          <w:lang w:val="en-US"/>
        </w:rPr>
        <w:t>gulations)</w:t>
      </w:r>
      <w:r w:rsidR="000727AD">
        <w:rPr>
          <w:rFonts w:eastAsia="Calibri" w:cs="Calibri"/>
          <w:color w:val="000000" w:themeColor="text1"/>
          <w:lang w:val="en-US"/>
        </w:rPr>
        <w:t>;</w:t>
      </w:r>
      <w:r w:rsidRPr="00D123DA" w:rsidR="002C4D7E">
        <w:rPr>
          <w:rFonts w:eastAsia="Calibri" w:cs="Calibri"/>
          <w:color w:val="000000" w:themeColor="text1"/>
          <w:lang w:val="en-US"/>
        </w:rPr>
        <w:t xml:space="preserve"> and </w:t>
      </w:r>
    </w:p>
    <w:p w:rsidRPr="00AD3405" w:rsidR="002C4D7E" w:rsidP="00EF520A" w:rsidRDefault="00AD3405" w14:paraId="55CD17B0" w14:textId="726ABFEF">
      <w:pPr>
        <w:pStyle w:val="ListParagraph"/>
        <w:numPr>
          <w:ilvl w:val="0"/>
          <w:numId w:val="64"/>
        </w:numPr>
        <w:spacing w:before="240" w:after="120"/>
        <w:rPr>
          <w:rFonts w:eastAsia="Calibri" w:cs="Calibri"/>
          <w:lang w:val="en-US"/>
        </w:rPr>
      </w:pPr>
      <w:r>
        <w:rPr>
          <w:rFonts w:eastAsia="Calibri" w:cs="Calibri"/>
          <w:color w:val="000000" w:themeColor="text1"/>
          <w:lang w:val="en-US"/>
        </w:rPr>
        <w:t xml:space="preserve">the </w:t>
      </w:r>
      <w:r>
        <w:rPr>
          <w:rFonts w:eastAsia="Calibri" w:cs="Calibri"/>
          <w:color w:val="000000" w:themeColor="text1"/>
        </w:rPr>
        <w:t>applicable rules</w:t>
      </w:r>
      <w:r>
        <w:rPr>
          <w:rFonts w:eastAsia="Calibri" w:cs="Calibri"/>
          <w:color w:val="000000" w:themeColor="text1"/>
          <w:lang w:val="en-US"/>
        </w:rPr>
        <w:t xml:space="preserve"> set out in the </w:t>
      </w:r>
      <w:r>
        <w:rPr>
          <w:rFonts w:cs="Calibri"/>
        </w:rPr>
        <w:t xml:space="preserve">Digital Identity Services Trust Framework Rules 2024, consolidated 2026 </w:t>
      </w:r>
      <w:r>
        <w:rPr>
          <w:rFonts w:eastAsia="Calibri" w:cs="Calibri"/>
          <w:color w:val="000000" w:themeColor="text1"/>
          <w:lang w:val="en-US"/>
        </w:rPr>
        <w:t>(Rules).</w:t>
      </w:r>
    </w:p>
    <w:p w:rsidR="002C4D7E" w:rsidP="002C4D7E" w:rsidRDefault="002C4D7E" w14:paraId="27BA9B70" w14:textId="77777777">
      <w:pPr>
        <w:spacing w:before="240" w:after="120"/>
        <w:rPr>
          <w:lang w:val="en-US"/>
        </w:rPr>
      </w:pPr>
      <w:r>
        <w:rPr>
          <w:lang w:val="en-US"/>
        </w:rPr>
        <w:t>The Trust Framework Authority will make the final assessment and accreditation decision.</w:t>
      </w:r>
    </w:p>
    <w:p w:rsidRPr="00D123DA" w:rsidR="002C4D7E" w:rsidP="002C4D7E" w:rsidRDefault="002C4D7E" w14:paraId="3CE9EB62" w14:textId="3EBDC6E4">
      <w:pPr>
        <w:spacing w:before="240" w:after="120"/>
        <w:rPr>
          <w:lang w:val="en-US"/>
        </w:rPr>
      </w:pPr>
      <w:r w:rsidRPr="2206E6BB">
        <w:rPr>
          <w:lang w:val="en-US"/>
        </w:rPr>
        <w:t xml:space="preserve">If you have questions about the evaluation process or this guidance, or need assistance, please contact the Trust Framework Authority at </w:t>
      </w:r>
      <w:hyperlink w:history="1" r:id="rId19">
        <w:r w:rsidRPr="00F23A3D" w:rsidR="001E2BB7">
          <w:rPr>
            <w:rStyle w:val="Hyperlink"/>
            <w:lang w:val="en-US"/>
          </w:rPr>
          <w:t>tfa@gdda.govt.nz</w:t>
        </w:r>
      </w:hyperlink>
      <w:r w:rsidRPr="2206E6BB">
        <w:rPr>
          <w:lang w:val="en-US"/>
        </w:rPr>
        <w:t>.</w:t>
      </w:r>
    </w:p>
    <w:p w:rsidR="00794C10" w:rsidP="00D40CE6" w:rsidRDefault="00794C10" w14:paraId="0FCFFC58" w14:textId="77777777">
      <w:pPr>
        <w:spacing w:before="240" w:after="120"/>
        <w:rPr>
          <w:rFonts w:asciiTheme="minorHAnsi" w:hAnsiTheme="minorHAnsi" w:cstheme="minorHAnsi"/>
        </w:rPr>
      </w:pPr>
    </w:p>
    <w:bookmarkEnd w:id="5"/>
    <w:p w:rsidRPr="00303F35" w:rsidR="00FD75DA" w:rsidP="00FD75DA" w:rsidRDefault="00FD75DA" w14:paraId="6C84341E" w14:textId="77777777">
      <w:pPr>
        <w:rPr>
          <w:rFonts w:asciiTheme="minorHAnsi" w:hAnsiTheme="minorHAnsi" w:cstheme="minorHAnsi"/>
        </w:rPr>
      </w:pPr>
    </w:p>
    <w:p w:rsidRPr="00303F35" w:rsidR="004D65DB" w:rsidP="004D65DB" w:rsidRDefault="004D65DB" w14:paraId="5ADEF91D" w14:textId="77777777">
      <w:pPr>
        <w:pStyle w:val="Heading1"/>
        <w:rPr>
          <w:rFonts w:asciiTheme="minorHAnsi" w:hAnsiTheme="minorHAnsi" w:cstheme="minorHAnsi"/>
          <w:color w:val="00465D"/>
        </w:rPr>
      </w:pPr>
      <w:bookmarkStart w:name="_Toc177564673" w:id="6"/>
      <w:bookmarkStart w:name="_Toc181716193" w:id="7"/>
      <w:bookmarkStart w:name="_Toc193728727" w:id="8"/>
      <w:bookmarkStart w:name="_Toc235104896" w:id="9"/>
      <w:bookmarkStart w:name="_Toc177564674" w:id="10"/>
      <w:r w:rsidRPr="00303F35">
        <w:rPr>
          <w:rFonts w:asciiTheme="minorHAnsi" w:hAnsiTheme="minorHAnsi" w:cstheme="minorHAnsi"/>
          <w:color w:val="00465D"/>
        </w:rPr>
        <w:t>Structure of the evaluation</w:t>
      </w:r>
      <w:bookmarkEnd w:id="6"/>
      <w:bookmarkEnd w:id="7"/>
      <w:bookmarkEnd w:id="8"/>
      <w:bookmarkEnd w:id="9"/>
    </w:p>
    <w:p w:rsidR="006C35F6" w:rsidRDefault="006C35F6" w14:paraId="2C57D280" w14:textId="77777777">
      <w:pPr>
        <w:spacing w:before="120" w:after="60"/>
        <w:rPr>
          <w:kern w:val="2"/>
          <w14:ligatures w14:val="standardContextual"/>
        </w:rPr>
      </w:pPr>
      <w:bookmarkStart w:name="_Toc181716194" w:id="11"/>
      <w:r>
        <w:t>This template is for Independent Identification Management Evaluators evaluating how a service applies the Part 2: Service Rules.</w:t>
      </w:r>
    </w:p>
    <w:p w:rsidRPr="00303F35" w:rsidR="00D40CE6" w:rsidP="00D40CE6" w:rsidRDefault="00D40CE6" w14:paraId="79D93DD4" w14:textId="77777777">
      <w:pPr>
        <w:spacing w:before="120" w:after="60"/>
        <w:rPr>
          <w:rFonts w:asciiTheme="minorHAnsi" w:hAnsiTheme="minorHAnsi" w:cstheme="minorHAnsi"/>
        </w:rPr>
      </w:pPr>
      <w:r w:rsidRPr="00303F35">
        <w:rPr>
          <w:rFonts w:asciiTheme="minorHAnsi" w:hAnsiTheme="minorHAnsi" w:cstheme="minorHAnsi"/>
        </w:rPr>
        <w:t>Depending on the identification approach used by the service, the evaluation may include assessment against requirements in the Part 2A: Identification Assurance Rules, the New Zealand Identification Standards, or a combination of both.</w:t>
      </w:r>
    </w:p>
    <w:p w:rsidR="006C35F6" w:rsidRDefault="006C35F6" w14:paraId="25036E89" w14:textId="77777777">
      <w:pPr>
        <w:spacing w:before="120" w:after="60"/>
        <w:rPr>
          <w:kern w:val="2"/>
          <w14:ligatures w14:val="standardContextual"/>
        </w:rPr>
      </w:pPr>
      <w:r>
        <w:t xml:space="preserve">This template is for use by Independent Identification Management Evaluators. </w:t>
      </w:r>
    </w:p>
    <w:p w:rsidRPr="00303F35" w:rsidR="00E01696" w:rsidP="00D40CE6" w:rsidRDefault="00E01696" w14:paraId="3C5957CA" w14:textId="17AEF621">
      <w:pPr>
        <w:spacing w:before="120" w:after="60"/>
        <w:rPr>
          <w:rFonts w:asciiTheme="minorHAnsi" w:hAnsiTheme="minorHAnsi" w:cstheme="minorHAnsi"/>
        </w:rPr>
      </w:pPr>
      <w:r w:rsidRPr="00303F35">
        <w:rPr>
          <w:rFonts w:asciiTheme="minorHAnsi" w:hAnsiTheme="minorHAnsi" w:cstheme="minorHAnsi"/>
        </w:rPr>
        <w:t>The provider will:</w:t>
      </w:r>
    </w:p>
    <w:p w:rsidR="006C35F6" w:rsidP="006C35F6" w:rsidRDefault="006C35F6" w14:paraId="67DCF9C3" w14:textId="77777777">
      <w:pPr>
        <w:pStyle w:val="ListParagraph"/>
        <w:keepLines w:val="0"/>
        <w:numPr>
          <w:ilvl w:val="0"/>
          <w:numId w:val="28"/>
        </w:numPr>
        <w:rPr>
          <w:kern w:val="2"/>
          <w14:ligatures w14:val="standardContextual"/>
        </w:rPr>
      </w:pPr>
      <w:r>
        <w:t>Select an independent evaluator from the list of evaluators considered by the Trust Framework Authority to have the appropriate skills, knowledge and experience to conduct identification management evaluations. One Independent Identification Management Evaluator should perform all aspects of the evaluation including reviewing and assessing all documentation provided.</w:t>
      </w:r>
    </w:p>
    <w:p w:rsidRPr="00303F35" w:rsidR="00E66C7E" w:rsidP="003D46BA" w:rsidRDefault="009E5ECF" w14:paraId="63A24856" w14:textId="3600DABA">
      <w:pPr>
        <w:pStyle w:val="ListParagraph"/>
        <w:numPr>
          <w:ilvl w:val="0"/>
          <w:numId w:val="28"/>
        </w:numPr>
        <w:ind w:left="720" w:hanging="360"/>
        <w:rPr>
          <w:rFonts w:asciiTheme="minorHAnsi" w:hAnsiTheme="minorHAnsi" w:cstheme="minorHAnsi"/>
        </w:rPr>
      </w:pPr>
      <w:r w:rsidRPr="00303F35">
        <w:rPr>
          <w:rFonts w:asciiTheme="minorHAnsi" w:hAnsiTheme="minorHAnsi" w:cstheme="minorHAnsi"/>
        </w:rPr>
        <w:t>A</w:t>
      </w:r>
      <w:r w:rsidRPr="00303F35" w:rsidR="00E66C7E">
        <w:rPr>
          <w:rFonts w:asciiTheme="minorHAnsi" w:hAnsiTheme="minorHAnsi" w:cstheme="minorHAnsi"/>
        </w:rPr>
        <w:t xml:space="preserve">gree pricing </w:t>
      </w:r>
      <w:r w:rsidRPr="00303F35" w:rsidR="00EF03EE">
        <w:rPr>
          <w:rFonts w:asciiTheme="minorHAnsi" w:hAnsiTheme="minorHAnsi" w:cstheme="minorHAnsi"/>
        </w:rPr>
        <w:t xml:space="preserve">and scope </w:t>
      </w:r>
      <w:r w:rsidRPr="00303F35" w:rsidR="00E66C7E">
        <w:rPr>
          <w:rFonts w:asciiTheme="minorHAnsi" w:hAnsiTheme="minorHAnsi" w:cstheme="minorHAnsi"/>
        </w:rPr>
        <w:t xml:space="preserve">with the </w:t>
      </w:r>
      <w:r w:rsidRPr="00303F35" w:rsidR="007D5606">
        <w:rPr>
          <w:rFonts w:asciiTheme="minorHAnsi" w:hAnsiTheme="minorHAnsi" w:cstheme="minorHAnsi"/>
        </w:rPr>
        <w:t>i</w:t>
      </w:r>
      <w:r w:rsidRPr="00303F35" w:rsidR="00E66C7E">
        <w:rPr>
          <w:rFonts w:asciiTheme="minorHAnsi" w:hAnsiTheme="minorHAnsi" w:cstheme="minorHAnsi"/>
        </w:rPr>
        <w:t xml:space="preserve">ndependent </w:t>
      </w:r>
      <w:r w:rsidRPr="00303F35" w:rsidR="007D5606">
        <w:rPr>
          <w:rFonts w:asciiTheme="minorHAnsi" w:hAnsiTheme="minorHAnsi" w:cstheme="minorHAnsi"/>
        </w:rPr>
        <w:t>e</w:t>
      </w:r>
      <w:r w:rsidRPr="00303F35" w:rsidR="00E66C7E">
        <w:rPr>
          <w:rFonts w:asciiTheme="minorHAnsi" w:hAnsiTheme="minorHAnsi" w:cstheme="minorHAnsi"/>
        </w:rPr>
        <w:t>valuator</w:t>
      </w:r>
      <w:r w:rsidRPr="00303F35" w:rsidR="007D5606">
        <w:rPr>
          <w:rFonts w:asciiTheme="minorHAnsi" w:hAnsiTheme="minorHAnsi" w:cstheme="minorHAnsi"/>
        </w:rPr>
        <w:t>.</w:t>
      </w:r>
    </w:p>
    <w:p w:rsidRPr="00303F35" w:rsidR="00E66C7E" w:rsidP="003D46BA" w:rsidRDefault="00056ED3" w14:paraId="0AA4DECA" w14:textId="2BE70C5B">
      <w:pPr>
        <w:pStyle w:val="ListParagraph"/>
        <w:numPr>
          <w:ilvl w:val="0"/>
          <w:numId w:val="28"/>
        </w:numPr>
        <w:ind w:left="720" w:hanging="360"/>
        <w:rPr>
          <w:rFonts w:asciiTheme="minorHAnsi" w:hAnsiTheme="minorHAnsi" w:cstheme="minorHAnsi"/>
        </w:rPr>
      </w:pPr>
      <w:r w:rsidRPr="00303F35">
        <w:rPr>
          <w:rFonts w:asciiTheme="minorHAnsi" w:hAnsiTheme="minorHAnsi" w:cstheme="minorHAnsi"/>
        </w:rPr>
        <w:t>Provide required</w:t>
      </w:r>
      <w:r w:rsidRPr="00303F35" w:rsidR="00E66C7E">
        <w:rPr>
          <w:rFonts w:asciiTheme="minorHAnsi" w:hAnsiTheme="minorHAnsi" w:cstheme="minorHAnsi"/>
        </w:rPr>
        <w:t xml:space="preserve"> information</w:t>
      </w:r>
      <w:r w:rsidRPr="00303F35" w:rsidR="008F1C0F">
        <w:rPr>
          <w:rFonts w:asciiTheme="minorHAnsi" w:hAnsiTheme="minorHAnsi" w:cstheme="minorHAnsi"/>
        </w:rPr>
        <w:t xml:space="preserve"> and documentation</w:t>
      </w:r>
      <w:r w:rsidRPr="00303F35" w:rsidR="00E66C7E">
        <w:rPr>
          <w:rFonts w:asciiTheme="minorHAnsi" w:hAnsiTheme="minorHAnsi" w:cstheme="minorHAnsi"/>
        </w:rPr>
        <w:t xml:space="preserve"> </w:t>
      </w:r>
      <w:r w:rsidRPr="00303F35">
        <w:rPr>
          <w:rFonts w:asciiTheme="minorHAnsi" w:hAnsiTheme="minorHAnsi" w:cstheme="minorHAnsi"/>
        </w:rPr>
        <w:t>to</w:t>
      </w:r>
      <w:r w:rsidRPr="00303F35" w:rsidR="00E66C7E">
        <w:rPr>
          <w:rFonts w:asciiTheme="minorHAnsi" w:hAnsiTheme="minorHAnsi" w:cstheme="minorHAnsi"/>
        </w:rPr>
        <w:t xml:space="preserve"> the </w:t>
      </w:r>
      <w:r w:rsidRPr="00303F35" w:rsidR="007D5606">
        <w:rPr>
          <w:rFonts w:asciiTheme="minorHAnsi" w:hAnsiTheme="minorHAnsi" w:cstheme="minorHAnsi"/>
        </w:rPr>
        <w:t>i</w:t>
      </w:r>
      <w:r w:rsidRPr="00303F35" w:rsidR="00E66C7E">
        <w:rPr>
          <w:rFonts w:asciiTheme="minorHAnsi" w:hAnsiTheme="minorHAnsi" w:cstheme="minorHAnsi"/>
        </w:rPr>
        <w:t xml:space="preserve">ndependent </w:t>
      </w:r>
      <w:r w:rsidRPr="00303F35" w:rsidR="007D5606">
        <w:rPr>
          <w:rFonts w:asciiTheme="minorHAnsi" w:hAnsiTheme="minorHAnsi" w:cstheme="minorHAnsi"/>
        </w:rPr>
        <w:t>e</w:t>
      </w:r>
      <w:r w:rsidRPr="00303F35" w:rsidR="00E66C7E">
        <w:rPr>
          <w:rFonts w:asciiTheme="minorHAnsi" w:hAnsiTheme="minorHAnsi" w:cstheme="minorHAnsi"/>
        </w:rPr>
        <w:t>valuator</w:t>
      </w:r>
      <w:r w:rsidRPr="00303F35" w:rsidR="007D5606">
        <w:rPr>
          <w:rFonts w:asciiTheme="minorHAnsi" w:hAnsiTheme="minorHAnsi" w:cstheme="minorHAnsi"/>
        </w:rPr>
        <w:t>.</w:t>
      </w:r>
    </w:p>
    <w:p w:rsidRPr="00303F35" w:rsidR="00E66C7E" w:rsidP="003D46BA" w:rsidRDefault="00155454" w14:paraId="7203B243" w14:textId="05365BB1">
      <w:pPr>
        <w:pStyle w:val="ListParagraph"/>
        <w:numPr>
          <w:ilvl w:val="0"/>
          <w:numId w:val="28"/>
        </w:numPr>
        <w:ind w:left="720" w:hanging="360"/>
        <w:rPr>
          <w:rFonts w:asciiTheme="minorHAnsi" w:hAnsiTheme="minorHAnsi" w:cstheme="minorHAnsi"/>
        </w:rPr>
      </w:pPr>
      <w:r w:rsidRPr="00303F35">
        <w:rPr>
          <w:rFonts w:asciiTheme="minorHAnsi" w:hAnsiTheme="minorHAnsi" w:cstheme="minorHAnsi"/>
        </w:rPr>
        <w:t>S</w:t>
      </w:r>
      <w:r w:rsidRPr="00303F35" w:rsidR="00E66C7E">
        <w:rPr>
          <w:rFonts w:asciiTheme="minorHAnsi" w:hAnsiTheme="minorHAnsi" w:cstheme="minorHAnsi"/>
        </w:rPr>
        <w:t>ubmit the completed evaluation and all materials used to complete the evaluation to the Trust Framework Authority for assessment</w:t>
      </w:r>
      <w:r w:rsidRPr="00303F35" w:rsidR="00C6438E">
        <w:rPr>
          <w:rFonts w:asciiTheme="minorHAnsi" w:hAnsiTheme="minorHAnsi" w:cstheme="minorHAnsi"/>
        </w:rPr>
        <w:t xml:space="preserve">, with the remainder of the </w:t>
      </w:r>
      <w:r w:rsidRPr="00303F35" w:rsidR="00B06820">
        <w:rPr>
          <w:rFonts w:asciiTheme="minorHAnsi" w:hAnsiTheme="minorHAnsi" w:cstheme="minorHAnsi"/>
        </w:rPr>
        <w:t>application</w:t>
      </w:r>
      <w:r w:rsidRPr="00303F35" w:rsidR="00E66C7E">
        <w:rPr>
          <w:rFonts w:asciiTheme="minorHAnsi" w:hAnsiTheme="minorHAnsi" w:cstheme="minorHAnsi"/>
        </w:rPr>
        <w:t>.</w:t>
      </w:r>
    </w:p>
    <w:p w:rsidRPr="00303F35" w:rsidR="00E01696" w:rsidP="00E957F0" w:rsidRDefault="00E01696" w14:paraId="0539E3AC" w14:textId="42D65C67">
      <w:pPr>
        <w:spacing w:before="120" w:after="60"/>
        <w:rPr>
          <w:rFonts w:asciiTheme="minorHAnsi" w:hAnsiTheme="minorHAnsi" w:cstheme="minorHAnsi"/>
        </w:rPr>
      </w:pPr>
      <w:r w:rsidRPr="00303F35">
        <w:rPr>
          <w:rFonts w:asciiTheme="minorHAnsi" w:hAnsiTheme="minorHAnsi" w:cstheme="minorHAnsi"/>
        </w:rPr>
        <w:t>The independent evaluator will:</w:t>
      </w:r>
    </w:p>
    <w:p w:rsidRPr="00303F35" w:rsidR="00D40CE6" w:rsidP="003D46BA" w:rsidRDefault="007D5606" w14:paraId="580906A2" w14:textId="77777777">
      <w:pPr>
        <w:pStyle w:val="ListParagraph"/>
        <w:numPr>
          <w:ilvl w:val="0"/>
          <w:numId w:val="28"/>
        </w:numPr>
        <w:ind w:left="714" w:hanging="357"/>
        <w:rPr>
          <w:rFonts w:asciiTheme="minorHAnsi" w:hAnsiTheme="minorHAnsi" w:cstheme="minorHAnsi"/>
        </w:rPr>
      </w:pPr>
      <w:r w:rsidRPr="00303F35">
        <w:rPr>
          <w:rFonts w:asciiTheme="minorHAnsi" w:hAnsiTheme="minorHAnsi" w:cstheme="minorHAnsi"/>
        </w:rPr>
        <w:t>A</w:t>
      </w:r>
      <w:r w:rsidRPr="00303F35" w:rsidR="00E66C7E">
        <w:rPr>
          <w:rFonts w:asciiTheme="minorHAnsi" w:hAnsiTheme="minorHAnsi" w:cstheme="minorHAnsi"/>
        </w:rPr>
        <w:t xml:space="preserve">gree pricing </w:t>
      </w:r>
      <w:r w:rsidRPr="00303F35" w:rsidR="00EF03EE">
        <w:rPr>
          <w:rFonts w:asciiTheme="minorHAnsi" w:hAnsiTheme="minorHAnsi" w:cstheme="minorHAnsi"/>
        </w:rPr>
        <w:t xml:space="preserve">and scope </w:t>
      </w:r>
      <w:r w:rsidRPr="00303F35" w:rsidR="00E66C7E">
        <w:rPr>
          <w:rFonts w:asciiTheme="minorHAnsi" w:hAnsiTheme="minorHAnsi" w:cstheme="minorHAnsi"/>
        </w:rPr>
        <w:t>with the provider</w:t>
      </w:r>
      <w:r w:rsidRPr="00303F35">
        <w:rPr>
          <w:rFonts w:asciiTheme="minorHAnsi" w:hAnsiTheme="minorHAnsi" w:cstheme="minorHAnsi"/>
        </w:rPr>
        <w:t>.</w:t>
      </w:r>
    </w:p>
    <w:p w:rsidRPr="00303F35" w:rsidR="00D40CE6" w:rsidP="003D46BA" w:rsidRDefault="00D40CE6" w14:paraId="3E409E74" w14:textId="033AFBCD">
      <w:pPr>
        <w:pStyle w:val="ListParagraph"/>
        <w:numPr>
          <w:ilvl w:val="0"/>
          <w:numId w:val="28"/>
        </w:numPr>
        <w:ind w:left="714" w:hanging="357"/>
        <w:rPr>
          <w:rFonts w:asciiTheme="minorHAnsi" w:hAnsiTheme="minorHAnsi" w:cstheme="minorHAnsi"/>
        </w:rPr>
      </w:pPr>
      <w:r w:rsidRPr="00303F35">
        <w:rPr>
          <w:rFonts w:asciiTheme="minorHAnsi" w:hAnsiTheme="minorHAnsi" w:cstheme="minorHAnsi"/>
        </w:rPr>
        <w:t xml:space="preserve">Complete the </w:t>
      </w:r>
      <w:proofErr w:type="gramStart"/>
      <w:r w:rsidRPr="00303F35">
        <w:rPr>
          <w:rFonts w:asciiTheme="minorHAnsi" w:hAnsiTheme="minorHAnsi" w:cstheme="minorHAnsi"/>
        </w:rPr>
        <w:t>Conflict of Interest</w:t>
      </w:r>
      <w:proofErr w:type="gramEnd"/>
      <w:r w:rsidRPr="00303F35">
        <w:rPr>
          <w:rFonts w:asciiTheme="minorHAnsi" w:hAnsiTheme="minorHAnsi" w:cstheme="minorHAnsi"/>
        </w:rPr>
        <w:t xml:space="preserve"> </w:t>
      </w:r>
      <w:r w:rsidRPr="00303F35" w:rsidR="001A29ED">
        <w:rPr>
          <w:rFonts w:asciiTheme="minorHAnsi" w:hAnsiTheme="minorHAnsi" w:cstheme="minorHAnsi"/>
        </w:rPr>
        <w:t>Disclosure</w:t>
      </w:r>
      <w:r w:rsidRPr="00303F35">
        <w:rPr>
          <w:rFonts w:asciiTheme="minorHAnsi" w:hAnsiTheme="minorHAnsi" w:cstheme="minorHAnsi"/>
        </w:rPr>
        <w:t xml:space="preserve"> and, where a conflict of interest is identified, notify the Trust Framework Authority and agree a conflict management plan.</w:t>
      </w:r>
    </w:p>
    <w:p w:rsidR="005F6362" w:rsidP="005F6362" w:rsidRDefault="00DB4B1F" w14:paraId="71797C27" w14:textId="6D5057AE">
      <w:pPr>
        <w:pStyle w:val="ListParagraph"/>
        <w:numPr>
          <w:ilvl w:val="0"/>
          <w:numId w:val="28"/>
        </w:numPr>
        <w:ind w:left="714" w:hanging="357"/>
        <w:rPr>
          <w:rFonts w:asciiTheme="minorHAnsi" w:hAnsiTheme="minorHAnsi" w:cstheme="minorHAnsi"/>
        </w:rPr>
      </w:pPr>
      <w:r w:rsidRPr="00303F35">
        <w:rPr>
          <w:rFonts w:asciiTheme="minorHAnsi" w:hAnsiTheme="minorHAnsi" w:cstheme="minorHAnsi"/>
        </w:rPr>
        <w:t xml:space="preserve">Complete the evaluation using </w:t>
      </w:r>
      <w:r w:rsidRPr="00303F35" w:rsidR="00041929">
        <w:rPr>
          <w:rFonts w:asciiTheme="minorHAnsi" w:hAnsiTheme="minorHAnsi" w:cstheme="minorHAnsi"/>
        </w:rPr>
        <w:t>the</w:t>
      </w:r>
      <w:r w:rsidRPr="00303F35" w:rsidR="00E66C7E">
        <w:rPr>
          <w:rFonts w:asciiTheme="minorHAnsi" w:hAnsiTheme="minorHAnsi" w:cstheme="minorHAnsi"/>
        </w:rPr>
        <w:t xml:space="preserve"> </w:t>
      </w:r>
      <w:r w:rsidRPr="00303F35" w:rsidR="00041929">
        <w:rPr>
          <w:rFonts w:asciiTheme="minorHAnsi" w:hAnsiTheme="minorHAnsi" w:cstheme="minorHAnsi"/>
        </w:rPr>
        <w:t>information and documentation provided</w:t>
      </w:r>
      <w:r w:rsidRPr="00303F35">
        <w:rPr>
          <w:rFonts w:asciiTheme="minorHAnsi" w:hAnsiTheme="minorHAnsi" w:cstheme="minorHAnsi"/>
        </w:rPr>
        <w:t>, along with any other information obtained through interviews, walkthroughs</w:t>
      </w:r>
      <w:r w:rsidRPr="00303F35" w:rsidR="00710709">
        <w:rPr>
          <w:rFonts w:asciiTheme="minorHAnsi" w:hAnsiTheme="minorHAnsi" w:cstheme="minorHAnsi"/>
        </w:rPr>
        <w:t xml:space="preserve"> and</w:t>
      </w:r>
      <w:r w:rsidRPr="00303F35">
        <w:rPr>
          <w:rFonts w:asciiTheme="minorHAnsi" w:hAnsiTheme="minorHAnsi" w:cstheme="minorHAnsi"/>
        </w:rPr>
        <w:t xml:space="preserve"> observations</w:t>
      </w:r>
      <w:r w:rsidRPr="00303F35" w:rsidR="00710709">
        <w:rPr>
          <w:rFonts w:asciiTheme="minorHAnsi" w:hAnsiTheme="minorHAnsi" w:cstheme="minorHAnsi"/>
        </w:rPr>
        <w:t>.</w:t>
      </w:r>
    </w:p>
    <w:p w:rsidRPr="005F6362" w:rsidR="005F6362" w:rsidP="005F6362" w:rsidRDefault="005F6362" w14:paraId="327964E4" w14:textId="0B191B48">
      <w:pPr>
        <w:pStyle w:val="ListParagraph"/>
        <w:numPr>
          <w:ilvl w:val="0"/>
          <w:numId w:val="28"/>
        </w:numPr>
        <w:ind w:left="714" w:hanging="357"/>
        <w:rPr>
          <w:rFonts w:asciiTheme="minorHAnsi" w:hAnsiTheme="minorHAnsi" w:cstheme="minorHAnsi"/>
        </w:rPr>
      </w:pPr>
      <w:r w:rsidRPr="005F6362">
        <w:rPr>
          <w:color w:val="000000" w:themeColor="text1"/>
        </w:rPr>
        <w:t>Document the evaluation by completing this template.</w:t>
      </w:r>
    </w:p>
    <w:p w:rsidR="005F6362" w:rsidP="00C6438E" w:rsidRDefault="005F6362" w14:paraId="25EB4FC9" w14:textId="77777777">
      <w:pPr>
        <w:spacing w:before="0" w:after="0"/>
        <w:rPr>
          <w:rFonts w:asciiTheme="minorHAnsi" w:hAnsiTheme="minorHAnsi" w:cstheme="minorHAnsi"/>
          <w:b/>
          <w:bCs/>
        </w:rPr>
      </w:pPr>
    </w:p>
    <w:p w:rsidRPr="00303F35" w:rsidR="00E01696" w:rsidP="00C6438E" w:rsidRDefault="00E01696" w14:paraId="44C6D8FD" w14:textId="49ED487E">
      <w:pPr>
        <w:spacing w:before="0" w:after="0"/>
        <w:rPr>
          <w:rFonts w:asciiTheme="minorHAnsi" w:hAnsiTheme="minorHAnsi" w:cstheme="minorHAnsi"/>
          <w:b/>
          <w:bCs/>
        </w:rPr>
      </w:pPr>
      <w:r w:rsidRPr="00303F35">
        <w:rPr>
          <w:rFonts w:asciiTheme="minorHAnsi" w:hAnsiTheme="minorHAnsi" w:cstheme="minorHAnsi"/>
          <w:b/>
          <w:bCs/>
        </w:rPr>
        <w:t>Inputs to the evaluation</w:t>
      </w:r>
    </w:p>
    <w:p w:rsidRPr="00303F35" w:rsidR="002602CB" w:rsidP="00C6438E" w:rsidRDefault="002602CB" w14:paraId="559E26A7" w14:textId="6DEA0B44">
      <w:pPr>
        <w:spacing w:before="120" w:after="120"/>
        <w:rPr>
          <w:rFonts w:asciiTheme="minorHAnsi" w:hAnsiTheme="minorHAnsi" w:cstheme="minorHAnsi"/>
        </w:rPr>
      </w:pPr>
      <w:r w:rsidRPr="00303F35">
        <w:rPr>
          <w:rFonts w:asciiTheme="minorHAnsi" w:hAnsiTheme="minorHAnsi" w:cstheme="minorHAnsi"/>
        </w:rPr>
        <w:t>When completing your evaluation</w:t>
      </w:r>
      <w:r w:rsidRPr="00303F35" w:rsidR="00A11716">
        <w:rPr>
          <w:rFonts w:asciiTheme="minorHAnsi" w:hAnsiTheme="minorHAnsi" w:cstheme="minorHAnsi"/>
        </w:rPr>
        <w:t xml:space="preserve">, </w:t>
      </w:r>
      <w:r w:rsidRPr="00303F35">
        <w:rPr>
          <w:rFonts w:asciiTheme="minorHAnsi" w:hAnsiTheme="minorHAnsi" w:cstheme="minorHAnsi"/>
        </w:rPr>
        <w:t>save copies of all documentation. This should include:</w:t>
      </w:r>
    </w:p>
    <w:p w:rsidRPr="00303F35" w:rsidR="002602CB" w:rsidP="003D46BA" w:rsidRDefault="002602CB" w14:paraId="2F3DBF11" w14:textId="77777777">
      <w:pPr>
        <w:pStyle w:val="ListParagraph"/>
        <w:numPr>
          <w:ilvl w:val="0"/>
          <w:numId w:val="27"/>
        </w:numPr>
        <w:ind w:left="720" w:hanging="360"/>
        <w:rPr>
          <w:rFonts w:asciiTheme="minorHAnsi" w:hAnsiTheme="minorHAnsi" w:cstheme="minorHAnsi"/>
        </w:rPr>
      </w:pPr>
      <w:r w:rsidRPr="00303F35">
        <w:rPr>
          <w:rFonts w:asciiTheme="minorHAnsi" w:hAnsiTheme="minorHAnsi" w:cstheme="minorHAnsi"/>
        </w:rPr>
        <w:t>Any additional documents that you request from the provider.</w:t>
      </w:r>
    </w:p>
    <w:p w:rsidRPr="00303F35" w:rsidR="002602CB" w:rsidP="003D46BA" w:rsidRDefault="002602CB" w14:paraId="6ED7C651" w14:textId="77777777">
      <w:pPr>
        <w:pStyle w:val="ListParagraph"/>
        <w:numPr>
          <w:ilvl w:val="0"/>
          <w:numId w:val="27"/>
        </w:numPr>
        <w:ind w:left="720" w:hanging="360"/>
        <w:rPr>
          <w:rFonts w:asciiTheme="minorHAnsi" w:hAnsiTheme="minorHAnsi" w:cstheme="minorHAnsi"/>
        </w:rPr>
      </w:pPr>
      <w:r w:rsidRPr="00303F35">
        <w:rPr>
          <w:rFonts w:asciiTheme="minorHAnsi" w:hAnsiTheme="minorHAnsi" w:cstheme="minorHAnsi"/>
        </w:rPr>
        <w:t>Any screen shots you take of the provider’s system(s).</w:t>
      </w:r>
    </w:p>
    <w:p w:rsidRPr="00303F35" w:rsidR="002602CB" w:rsidP="003D46BA" w:rsidRDefault="002602CB" w14:paraId="66DFF4C7" w14:textId="77777777">
      <w:pPr>
        <w:pStyle w:val="ListParagraph"/>
        <w:numPr>
          <w:ilvl w:val="0"/>
          <w:numId w:val="27"/>
        </w:numPr>
        <w:ind w:left="720" w:hanging="360"/>
        <w:rPr>
          <w:rFonts w:asciiTheme="minorHAnsi" w:hAnsiTheme="minorHAnsi" w:cstheme="minorHAnsi"/>
        </w:rPr>
      </w:pPr>
      <w:r w:rsidRPr="00303F35">
        <w:rPr>
          <w:rFonts w:asciiTheme="minorHAnsi" w:hAnsiTheme="minorHAnsi" w:cstheme="minorHAnsi"/>
        </w:rPr>
        <w:t>Notes you make of discussions or interviews with representatives from the provider.</w:t>
      </w:r>
    </w:p>
    <w:p w:rsidRPr="00303F35" w:rsidR="002602CB" w:rsidP="00C6438E" w:rsidRDefault="002602CB" w14:paraId="38BE711A" w14:textId="42E4C942">
      <w:pPr>
        <w:spacing w:before="120" w:after="120"/>
        <w:rPr>
          <w:rFonts w:asciiTheme="minorHAnsi" w:hAnsiTheme="minorHAnsi" w:cstheme="minorHAnsi"/>
        </w:rPr>
      </w:pPr>
      <w:r w:rsidRPr="00303F35">
        <w:rPr>
          <w:rFonts w:asciiTheme="minorHAnsi" w:hAnsiTheme="minorHAnsi" w:cstheme="minorHAnsi"/>
        </w:rPr>
        <w:t>These must be listed in the section on information used to inform your evaluation</w:t>
      </w:r>
      <w:r w:rsidRPr="00303F35" w:rsidR="00C34082">
        <w:rPr>
          <w:rFonts w:asciiTheme="minorHAnsi" w:hAnsiTheme="minorHAnsi" w:cstheme="minorHAnsi"/>
        </w:rPr>
        <w:t xml:space="preserve">. Documents must be </w:t>
      </w:r>
      <w:r w:rsidRPr="00303F35">
        <w:rPr>
          <w:rFonts w:asciiTheme="minorHAnsi" w:hAnsiTheme="minorHAnsi" w:cstheme="minorHAnsi"/>
        </w:rPr>
        <w:t>given to the provider for them to submit to the Trust Framework Authority as part of their accreditation application.</w:t>
      </w:r>
    </w:p>
    <w:p w:rsidRPr="00303F35" w:rsidR="001A29ED" w:rsidRDefault="001A29ED" w14:paraId="4706BBFA" w14:textId="77777777">
      <w:pPr>
        <w:keepLines w:val="0"/>
        <w:spacing w:before="120" w:after="240"/>
        <w:rPr>
          <w:rFonts w:asciiTheme="minorHAnsi" w:hAnsiTheme="minorHAnsi" w:cstheme="minorHAnsi"/>
          <w:bCs/>
          <w:color w:val="00465D" w:themeColor="text2"/>
          <w:kern w:val="32"/>
          <w:sz w:val="52"/>
          <w:szCs w:val="32"/>
        </w:rPr>
      </w:pPr>
      <w:bookmarkStart w:name="_Toc193728728" w:id="12"/>
      <w:r w:rsidRPr="00303F35">
        <w:rPr>
          <w:rFonts w:asciiTheme="minorHAnsi" w:hAnsiTheme="minorHAnsi" w:cstheme="minorHAnsi"/>
        </w:rPr>
        <w:br w:type="page"/>
      </w:r>
    </w:p>
    <w:p w:rsidRPr="00303F35" w:rsidR="001A29ED" w:rsidP="001A29ED" w:rsidRDefault="001A29ED" w14:paraId="244B00DF" w14:textId="7021EFC2">
      <w:pPr>
        <w:pStyle w:val="Heading1"/>
        <w:rPr>
          <w:rFonts w:eastAsia="Calibri" w:asciiTheme="minorHAnsi" w:hAnsiTheme="minorHAnsi" w:cstheme="minorHAnsi"/>
          <w:b/>
          <w:color w:val="1F546B"/>
          <w:sz w:val="36"/>
          <w:szCs w:val="36"/>
        </w:rPr>
      </w:pPr>
      <w:bookmarkStart w:name="_Toc235104897" w:id="13"/>
      <w:r w:rsidRPr="00303F35">
        <w:rPr>
          <w:rFonts w:asciiTheme="minorHAnsi" w:hAnsiTheme="minorHAnsi" w:cstheme="minorHAnsi"/>
          <w:color w:val="00465D"/>
        </w:rPr>
        <w:t>Declaration of conflict of interest</w:t>
      </w:r>
      <w:bookmarkEnd w:id="13"/>
    </w:p>
    <w:p w:rsidRPr="00303F35" w:rsidR="001A29ED" w:rsidP="001A29ED" w:rsidRDefault="00AE3EBE" w14:paraId="3495CC49" w14:textId="28B9575B">
      <w:pPr>
        <w:pStyle w:val="Documentationpagetable"/>
        <w:rPr>
          <w:rFonts w:asciiTheme="minorHAnsi" w:hAnsiTheme="minorHAnsi"/>
          <w:sz w:val="24"/>
        </w:rPr>
      </w:pPr>
      <w:r w:rsidRPr="50141654">
        <w:rPr>
          <w:rFonts w:asciiTheme="minorHAnsi" w:hAnsiTheme="minorHAnsi"/>
          <w:b/>
          <w:sz w:val="24"/>
        </w:rPr>
        <w:t>Before undertaking work</w:t>
      </w:r>
      <w:r w:rsidRPr="50141654">
        <w:rPr>
          <w:rFonts w:asciiTheme="minorHAnsi" w:hAnsiTheme="minorHAnsi"/>
          <w:sz w:val="24"/>
        </w:rPr>
        <w:t xml:space="preserve"> for a provider, </w:t>
      </w:r>
      <w:r w:rsidR="00FC022A">
        <w:rPr>
          <w:rFonts w:asciiTheme="minorHAnsi" w:hAnsiTheme="minorHAnsi"/>
          <w:sz w:val="24"/>
        </w:rPr>
        <w:t>i</w:t>
      </w:r>
      <w:r w:rsidRPr="50141654">
        <w:rPr>
          <w:rFonts w:asciiTheme="minorHAnsi" w:hAnsiTheme="minorHAnsi"/>
          <w:sz w:val="24"/>
        </w:rPr>
        <w:t xml:space="preserve">ndependent </w:t>
      </w:r>
      <w:r w:rsidR="00FC022A">
        <w:rPr>
          <w:rFonts w:asciiTheme="minorHAnsi" w:hAnsiTheme="minorHAnsi"/>
          <w:sz w:val="24"/>
        </w:rPr>
        <w:t>e</w:t>
      </w:r>
      <w:r w:rsidRPr="50141654">
        <w:rPr>
          <w:rFonts w:asciiTheme="minorHAnsi" w:hAnsiTheme="minorHAnsi"/>
          <w:sz w:val="24"/>
        </w:rPr>
        <w:t>valuators must declare any actual, potential, or perceived conflicts of interest to the Trust Framework Authority in relation to an application for accreditation under the Digital Identity Services Trust Framework. This includes any conflict involving the provider, the service(s) being evaluated, or any individual involved in preparing, managing, or making decisions relating to the accreditation application.</w:t>
      </w:r>
    </w:p>
    <w:p w:rsidRPr="00303F35" w:rsidR="00AE3EBE" w:rsidP="001A29ED" w:rsidRDefault="00AE3EBE" w14:paraId="172885F4" w14:textId="77777777">
      <w:pPr>
        <w:pStyle w:val="Documentationpagetable"/>
        <w:rPr>
          <w:rFonts w:asciiTheme="minorHAnsi" w:hAnsiTheme="minorHAnsi" w:cstheme="minorHAnsi"/>
        </w:rPr>
      </w:pPr>
    </w:p>
    <w:tbl>
      <w:tblPr>
        <w:tblStyle w:val="DIATable"/>
        <w:tblW w:w="0" w:type="auto"/>
        <w:tblInd w:w="-15" w:type="dxa"/>
        <w:tblLook w:val="04A0" w:firstRow="1" w:lastRow="0" w:firstColumn="1" w:lastColumn="0" w:noHBand="0" w:noVBand="1"/>
      </w:tblPr>
      <w:tblGrid>
        <w:gridCol w:w="2694"/>
        <w:gridCol w:w="6362"/>
      </w:tblGrid>
      <w:tr w:rsidRPr="007E2304" w:rsidR="001A29ED" w:rsidTr="713F6A17" w14:paraId="3484FDE5" w14:textId="3A97C11C">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9056" w:type="dxa"/>
            <w:gridSpan w:val="2"/>
            <w:tcMar/>
          </w:tcPr>
          <w:p w:rsidRPr="007E2304" w:rsidR="001A29ED" w:rsidP="0033471E" w:rsidRDefault="00AE3EBE" w14:paraId="6AD815C1" w14:textId="6BC70A9A">
            <w:pPr>
              <w:pStyle w:val="Documentationpagetable"/>
              <w:rPr>
                <w:rFonts w:asciiTheme="minorHAnsi" w:hAnsiTheme="minorHAnsi" w:cstheme="minorHAnsi"/>
                <w:bCs/>
                <w:sz w:val="24"/>
              </w:rPr>
            </w:pPr>
            <w:r w:rsidRPr="007E2304">
              <w:rPr>
                <w:rFonts w:asciiTheme="minorHAnsi" w:hAnsiTheme="minorHAnsi" w:cstheme="minorHAnsi"/>
                <w:bCs/>
                <w:color w:val="auto"/>
                <w:sz w:val="24"/>
              </w:rPr>
              <w:t>Details</w:t>
            </w:r>
          </w:p>
        </w:tc>
      </w:tr>
      <w:tr w:rsidRPr="007E2304" w:rsidR="001A29ED" w:rsidTr="713F6A17" w14:paraId="280E7C5E" w14:textId="7EC76AFF">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6D0D0890" w14:textId="2CAECC99">
            <w:pPr>
              <w:pStyle w:val="Documentationpagetable"/>
              <w:rPr>
                <w:rFonts w:asciiTheme="minorHAnsi" w:hAnsiTheme="minorHAnsi" w:cstheme="minorHAnsi"/>
                <w:sz w:val="24"/>
              </w:rPr>
            </w:pPr>
            <w:r w:rsidRPr="007E2304">
              <w:rPr>
                <w:rFonts w:asciiTheme="minorHAnsi" w:hAnsiTheme="minorHAnsi" w:cstheme="minorHAnsi"/>
                <w:sz w:val="24"/>
              </w:rPr>
              <w:t>Evaluator name</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4360A967" w14:textId="77777777">
            <w:pPr>
              <w:pStyle w:val="Documentationpagetable"/>
              <w:rPr>
                <w:rFonts w:asciiTheme="minorHAnsi" w:hAnsiTheme="minorHAnsi" w:cstheme="minorHAnsi"/>
                <w:sz w:val="24"/>
              </w:rPr>
            </w:pPr>
          </w:p>
        </w:tc>
      </w:tr>
      <w:tr w:rsidRPr="007E2304" w:rsidR="001A29ED" w:rsidTr="713F6A17" w14:paraId="04A0CFD9" w14:textId="6E4FBC7E">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3AB31E5E" w14:textId="79EBB5B2">
            <w:pPr>
              <w:pStyle w:val="Documentationpagetable"/>
              <w:rPr>
                <w:rFonts w:asciiTheme="minorHAnsi" w:hAnsiTheme="minorHAnsi" w:cstheme="minorHAnsi"/>
                <w:sz w:val="24"/>
              </w:rPr>
            </w:pPr>
            <w:r w:rsidRPr="007E2304">
              <w:rPr>
                <w:rFonts w:asciiTheme="minorHAnsi" w:hAnsiTheme="minorHAnsi" w:cstheme="minorHAnsi"/>
                <w:sz w:val="24"/>
              </w:rPr>
              <w:t>Company name</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03FF1315" w14:textId="77777777">
            <w:pPr>
              <w:pStyle w:val="Documentationpagetable"/>
              <w:rPr>
                <w:rFonts w:asciiTheme="minorHAnsi" w:hAnsiTheme="minorHAnsi" w:cstheme="minorHAnsi"/>
                <w:sz w:val="24"/>
              </w:rPr>
            </w:pPr>
          </w:p>
        </w:tc>
      </w:tr>
      <w:tr w:rsidRPr="007E2304" w:rsidR="001A29ED" w:rsidTr="713F6A17" w14:paraId="1913D09B" w14:textId="6B8BAFEB">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4EC5E5F5" w14:textId="2419E342">
            <w:pPr>
              <w:pStyle w:val="Documentationpagetable"/>
              <w:rPr>
                <w:rFonts w:asciiTheme="minorHAnsi" w:hAnsiTheme="minorHAnsi" w:cstheme="minorHAnsi"/>
                <w:sz w:val="24"/>
              </w:rPr>
            </w:pPr>
            <w:r w:rsidRPr="007E2304">
              <w:rPr>
                <w:rFonts w:asciiTheme="minorHAnsi" w:hAnsiTheme="minorHAnsi" w:cstheme="minorHAnsi"/>
                <w:sz w:val="24"/>
              </w:rPr>
              <w:t>Contact details</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68E8B96A" w14:textId="77777777">
            <w:pPr>
              <w:pStyle w:val="Documentationpagetable"/>
              <w:rPr>
                <w:rFonts w:asciiTheme="minorHAnsi" w:hAnsiTheme="minorHAnsi" w:cstheme="minorHAnsi"/>
                <w:sz w:val="24"/>
              </w:rPr>
            </w:pPr>
          </w:p>
        </w:tc>
      </w:tr>
      <w:tr w:rsidRPr="007E2304" w:rsidR="001A29ED" w:rsidTr="713F6A17" w14:paraId="50CBB3ED" w14:textId="431DF8D7">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283693AA" w14:textId="10302CA7">
            <w:pPr>
              <w:pStyle w:val="Documentationpagetable"/>
              <w:rPr>
                <w:rFonts w:asciiTheme="minorHAnsi" w:hAnsiTheme="minorHAnsi" w:cstheme="minorHAnsi"/>
                <w:sz w:val="24"/>
              </w:rPr>
            </w:pPr>
            <w:r w:rsidRPr="007E2304">
              <w:rPr>
                <w:rFonts w:asciiTheme="minorHAnsi" w:hAnsiTheme="minorHAnsi" w:cstheme="minorHAnsi"/>
                <w:sz w:val="24"/>
              </w:rPr>
              <w:t>Provider name</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6FE02812" w14:textId="77777777">
            <w:pPr>
              <w:pStyle w:val="Documentationpagetable"/>
              <w:rPr>
                <w:rFonts w:asciiTheme="minorHAnsi" w:hAnsiTheme="minorHAnsi" w:cstheme="minorHAnsi"/>
                <w:sz w:val="24"/>
              </w:rPr>
            </w:pPr>
          </w:p>
        </w:tc>
      </w:tr>
      <w:tr w:rsidRPr="007E2304" w:rsidR="001A29ED" w:rsidTr="713F6A17" w14:paraId="0D3933BD" w14:textId="056E1DD3">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31C27CC4" w14:textId="232DB5B2">
            <w:pPr>
              <w:pStyle w:val="Documentationpagetable"/>
              <w:rPr>
                <w:rFonts w:asciiTheme="minorHAnsi" w:hAnsiTheme="minorHAnsi" w:cstheme="minorHAnsi"/>
                <w:sz w:val="24"/>
              </w:rPr>
            </w:pPr>
            <w:r w:rsidRPr="007E2304">
              <w:rPr>
                <w:rFonts w:asciiTheme="minorHAnsi" w:hAnsiTheme="minorHAnsi" w:cstheme="minorHAnsi"/>
                <w:sz w:val="24"/>
              </w:rPr>
              <w:t>Service name(s)</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6C7ACEB0" w14:textId="77777777">
            <w:pPr>
              <w:pStyle w:val="Documentationpagetable"/>
              <w:rPr>
                <w:rFonts w:asciiTheme="minorHAnsi" w:hAnsiTheme="minorHAnsi" w:cstheme="minorHAnsi"/>
                <w:sz w:val="24"/>
              </w:rPr>
            </w:pPr>
          </w:p>
        </w:tc>
      </w:tr>
      <w:tr w:rsidRPr="007E2304" w:rsidR="001A29ED" w:rsidTr="713F6A17" w14:paraId="387054C5" w14:textId="3E582821">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6682868A" w14:textId="2BA03BE4">
            <w:pPr>
              <w:pStyle w:val="Documentationpagetable"/>
              <w:rPr>
                <w:rFonts w:asciiTheme="minorHAnsi" w:hAnsiTheme="minorHAnsi" w:cstheme="minorHAnsi"/>
                <w:sz w:val="24"/>
              </w:rPr>
            </w:pPr>
            <w:r w:rsidRPr="007E2304">
              <w:rPr>
                <w:rFonts w:asciiTheme="minorHAnsi" w:hAnsiTheme="minorHAnsi" w:cstheme="minorHAnsi"/>
                <w:sz w:val="24"/>
              </w:rPr>
              <w:t>Date of declaration</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57084CEF" w14:textId="77777777">
            <w:pPr>
              <w:pStyle w:val="Documentationpagetable"/>
              <w:rPr>
                <w:rFonts w:asciiTheme="minorHAnsi" w:hAnsiTheme="minorHAnsi" w:cstheme="minorHAnsi"/>
                <w:sz w:val="24"/>
              </w:rPr>
            </w:pPr>
          </w:p>
        </w:tc>
      </w:tr>
      <w:tr w:rsidRPr="007E2304" w:rsidR="001A29ED" w:rsidTr="713F6A17" w14:paraId="2A0ED1D8" w14:textId="77777777">
        <w:tc>
          <w:tcPr>
            <w:cnfStyle w:val="000000000000" w:firstRow="0" w:lastRow="0" w:firstColumn="0" w:lastColumn="0" w:oddVBand="0" w:evenVBand="0" w:oddHBand="0" w:evenHBand="0" w:firstRowFirstColumn="0" w:firstRowLastColumn="0" w:lastRowFirstColumn="0" w:lastRowLastColumn="0"/>
            <w:tcW w:w="2694" w:type="dxa"/>
            <w:tcMar/>
          </w:tcPr>
          <w:p w:rsidRPr="007E2304" w:rsidR="001A29ED" w:rsidP="001A29ED" w:rsidRDefault="001A29ED" w14:paraId="0E326DB9" w14:textId="528E3E0D">
            <w:pPr>
              <w:pStyle w:val="Documentationpagetable"/>
              <w:rPr>
                <w:rFonts w:asciiTheme="minorHAnsi" w:hAnsiTheme="minorHAnsi" w:cstheme="minorHAnsi"/>
                <w:sz w:val="24"/>
              </w:rPr>
            </w:pPr>
            <w:r w:rsidRPr="007E2304">
              <w:rPr>
                <w:rFonts w:asciiTheme="minorHAnsi" w:hAnsiTheme="minorHAnsi" w:cstheme="minorHAnsi"/>
                <w:sz w:val="24"/>
              </w:rPr>
              <w:t>Additional Details</w:t>
            </w:r>
          </w:p>
        </w:tc>
        <w:tc>
          <w:tcPr>
            <w:cnfStyle w:val="000000000000" w:firstRow="0" w:lastRow="0" w:firstColumn="0" w:lastColumn="0" w:oddVBand="0" w:evenVBand="0" w:oddHBand="0" w:evenHBand="0" w:firstRowFirstColumn="0" w:firstRowLastColumn="0" w:lastRowFirstColumn="0" w:lastRowLastColumn="0"/>
            <w:tcW w:w="6362" w:type="dxa"/>
            <w:tcMar/>
          </w:tcPr>
          <w:p w:rsidRPr="007E2304" w:rsidR="001A29ED" w:rsidP="001A29ED" w:rsidRDefault="001A29ED" w14:paraId="3FA7F92C" w14:textId="77777777">
            <w:pPr>
              <w:pStyle w:val="Documentationpagetable"/>
              <w:rPr>
                <w:rFonts w:asciiTheme="minorHAnsi" w:hAnsiTheme="minorHAnsi" w:cstheme="minorHAnsi"/>
                <w:sz w:val="24"/>
              </w:rPr>
            </w:pPr>
          </w:p>
        </w:tc>
      </w:tr>
      <w:tr w:rsidRPr="007E2304" w:rsidR="001A29ED" w:rsidTr="713F6A17" w14:paraId="2B2CA7CC" w14:textId="77777777">
        <w:trPr>
          <w:trHeight w:val="1775"/>
        </w:trPr>
        <w:tc>
          <w:tcPr>
            <w:cnfStyle w:val="000000000000" w:firstRow="0" w:lastRow="0" w:firstColumn="0" w:lastColumn="0" w:oddVBand="0" w:evenVBand="0" w:oddHBand="0" w:evenHBand="0" w:firstRowFirstColumn="0" w:firstRowLastColumn="0" w:lastRowFirstColumn="0" w:lastRowLastColumn="0"/>
            <w:tcW w:w="9056" w:type="dxa"/>
            <w:gridSpan w:val="2"/>
            <w:tcMar/>
          </w:tcPr>
          <w:p w:rsidRPr="007E2304" w:rsidR="001A29ED" w:rsidP="001A29ED" w:rsidRDefault="001A29ED" w14:paraId="7C0039D0" w14:textId="77777777">
            <w:pPr>
              <w:pStyle w:val="Documentationpagetable"/>
              <w:rPr>
                <w:rFonts w:asciiTheme="minorHAnsi" w:hAnsiTheme="minorHAnsi" w:cstheme="minorHAnsi"/>
                <w:sz w:val="24"/>
              </w:rPr>
            </w:pPr>
            <w:r w:rsidRPr="007E2304">
              <w:rPr>
                <w:rFonts w:asciiTheme="minorHAnsi" w:hAnsiTheme="minorHAnsi" w:cstheme="minorHAnsi"/>
                <w:sz w:val="24"/>
              </w:rPr>
              <w:t>To the best of your knowledge, do you have any actual, potential, or perceived conflict of interest in relation to this provider or the service(s) being evaluated?</w:t>
            </w:r>
          </w:p>
          <w:p w:rsidRPr="007E2304" w:rsidR="001A29ED" w:rsidP="001A29ED" w:rsidRDefault="001A29ED" w14:paraId="2FB6D993" w14:textId="05CA57A4">
            <w:pPr>
              <w:pStyle w:val="Documentationpagetable"/>
              <w:rPr>
                <w:rFonts w:asciiTheme="minorHAnsi" w:hAnsiTheme="minorHAnsi" w:cstheme="minorHAnsi"/>
                <w:sz w:val="24"/>
              </w:rPr>
            </w:pPr>
            <w:r w:rsidRPr="007E2304">
              <w:rPr>
                <w:rFonts w:ascii="Segoe UI Symbol" w:hAnsi="Segoe UI Symbol" w:cs="Segoe UI Symbol"/>
                <w:sz w:val="24"/>
              </w:rPr>
              <w:t>☐</w:t>
            </w:r>
            <w:r w:rsidRPr="007E2304">
              <w:rPr>
                <w:rFonts w:asciiTheme="minorHAnsi" w:hAnsiTheme="minorHAnsi" w:cstheme="minorHAnsi"/>
                <w:sz w:val="24"/>
              </w:rPr>
              <w:t xml:space="preserve"> No, I am not aware of any actual, potential, or perceived conflict of interest with this provider and their service(s).</w:t>
            </w:r>
          </w:p>
          <w:p w:rsidRPr="007E2304" w:rsidR="001A29ED" w:rsidP="001A29ED" w:rsidRDefault="001A29ED" w14:paraId="4181C9EF" w14:textId="373C9EB1">
            <w:pPr>
              <w:pStyle w:val="Documentationpagetable"/>
              <w:rPr>
                <w:rFonts w:asciiTheme="minorHAnsi" w:hAnsiTheme="minorHAnsi" w:cstheme="minorHAnsi"/>
                <w:sz w:val="24"/>
              </w:rPr>
            </w:pPr>
            <w:r w:rsidRPr="007E2304">
              <w:rPr>
                <w:rFonts w:ascii="Segoe UI Symbol" w:hAnsi="Segoe UI Symbol" w:cs="Segoe UI Symbol"/>
                <w:sz w:val="24"/>
              </w:rPr>
              <w:t>☐</w:t>
            </w:r>
            <w:r w:rsidRPr="007E2304">
              <w:rPr>
                <w:rFonts w:asciiTheme="minorHAnsi" w:hAnsiTheme="minorHAnsi" w:cstheme="minorHAnsi"/>
                <w:sz w:val="24"/>
              </w:rPr>
              <w:t xml:space="preserve"> </w:t>
            </w:r>
            <w:r w:rsidRPr="007E2304" w:rsidR="00AE3EBE">
              <w:rPr>
                <w:rFonts w:asciiTheme="minorHAnsi" w:hAnsiTheme="minorHAnsi" w:cstheme="minorHAnsi"/>
                <w:sz w:val="24"/>
              </w:rPr>
              <w:t>Yes, I have an actual, potential, or perceived conflict of interest and have provided details below.</w:t>
            </w:r>
          </w:p>
        </w:tc>
      </w:tr>
      <w:tr w:rsidRPr="007E2304" w:rsidR="00AE3EBE" w:rsidTr="713F6A17" w14:paraId="59AA5FB1" w14:textId="77777777">
        <w:trPr>
          <w:trHeight w:val="774"/>
        </w:trPr>
        <w:tc>
          <w:tcPr>
            <w:cnfStyle w:val="000000000000" w:firstRow="0" w:lastRow="0" w:firstColumn="0" w:lastColumn="0" w:oddVBand="0" w:evenVBand="0" w:oddHBand="0" w:evenHBand="0" w:firstRowFirstColumn="0" w:firstRowLastColumn="0" w:lastRowFirstColumn="0" w:lastRowLastColumn="0"/>
            <w:tcW w:w="9056" w:type="dxa"/>
            <w:gridSpan w:val="2"/>
            <w:tcMar/>
          </w:tcPr>
          <w:p w:rsidRPr="007E2304" w:rsidR="00AE3EBE" w:rsidP="00AE3EBE" w:rsidRDefault="00AE3EBE" w14:paraId="1329195E" w14:textId="77777777">
            <w:pPr>
              <w:pStyle w:val="Documentationpagetable"/>
              <w:rPr>
                <w:rFonts w:asciiTheme="minorHAnsi" w:hAnsiTheme="minorHAnsi" w:cstheme="minorHAnsi"/>
                <w:sz w:val="24"/>
              </w:rPr>
            </w:pPr>
            <w:r w:rsidRPr="007E2304">
              <w:rPr>
                <w:rFonts w:asciiTheme="minorHAnsi" w:hAnsiTheme="minorHAnsi" w:cstheme="minorHAnsi"/>
                <w:sz w:val="24"/>
              </w:rPr>
              <w:t>If you have declared a conflict of interest, please describe:</w:t>
            </w:r>
          </w:p>
          <w:p w:rsidRPr="007E2304" w:rsidR="00AE3EBE" w:rsidP="00EF520A" w:rsidRDefault="44E6DF81" w14:paraId="0AA5D076" w14:textId="283DE84C">
            <w:pPr>
              <w:pStyle w:val="Documentationpagetable"/>
              <w:numPr>
                <w:ilvl w:val="0"/>
                <w:numId w:val="63"/>
              </w:numPr>
              <w:spacing w:line="259" w:lineRule="auto"/>
              <w:rPr>
                <w:rFonts w:asciiTheme="minorHAnsi" w:hAnsiTheme="minorHAnsi" w:cstheme="minorHAnsi"/>
                <w:sz w:val="24"/>
              </w:rPr>
            </w:pPr>
            <w:r w:rsidRPr="007E2304">
              <w:rPr>
                <w:rFonts w:asciiTheme="minorHAnsi" w:hAnsiTheme="minorHAnsi" w:cstheme="minorHAnsi"/>
                <w:sz w:val="24"/>
              </w:rPr>
              <w:t>the nature of the conflict</w:t>
            </w:r>
          </w:p>
          <w:p w:rsidRPr="007E2304" w:rsidR="00AE3EBE" w:rsidP="00EF520A" w:rsidRDefault="44E6DF81" w14:paraId="31844C74" w14:textId="48FB4D13">
            <w:pPr>
              <w:pStyle w:val="Documentationpagetable"/>
              <w:numPr>
                <w:ilvl w:val="0"/>
                <w:numId w:val="63"/>
              </w:numPr>
              <w:spacing w:line="259" w:lineRule="auto"/>
              <w:rPr>
                <w:rFonts w:asciiTheme="minorHAnsi" w:hAnsiTheme="minorHAnsi" w:cstheme="minorHAnsi"/>
                <w:sz w:val="24"/>
              </w:rPr>
            </w:pPr>
            <w:r w:rsidRPr="007E2304">
              <w:rPr>
                <w:rFonts w:asciiTheme="minorHAnsi" w:hAnsiTheme="minorHAnsi" w:cstheme="minorHAnsi"/>
                <w:sz w:val="24"/>
              </w:rPr>
              <w:t>the parties involved</w:t>
            </w:r>
          </w:p>
          <w:p w:rsidRPr="007E2304" w:rsidR="00AE3EBE" w:rsidP="00EF520A" w:rsidRDefault="00AE3EBE" w14:paraId="13A4A113" w14:textId="27C60F57">
            <w:pPr>
              <w:pStyle w:val="Documentationpagetable"/>
              <w:numPr>
                <w:ilvl w:val="0"/>
                <w:numId w:val="63"/>
              </w:numPr>
              <w:rPr>
                <w:rFonts w:asciiTheme="minorHAnsi" w:hAnsiTheme="minorHAnsi" w:cstheme="minorHAnsi"/>
                <w:sz w:val="24"/>
              </w:rPr>
            </w:pPr>
            <w:r w:rsidRPr="007E2304">
              <w:rPr>
                <w:rFonts w:asciiTheme="minorHAnsi" w:hAnsiTheme="minorHAnsi" w:cstheme="minorHAnsi"/>
                <w:sz w:val="24"/>
              </w:rPr>
              <w:t>any steps already taken or proposed to manage the conflict</w:t>
            </w:r>
            <w:r w:rsidRPr="007E2304" w:rsidR="234D43A9">
              <w:rPr>
                <w:rFonts w:asciiTheme="minorHAnsi" w:hAnsiTheme="minorHAnsi" w:cstheme="minorHAnsi"/>
                <w:sz w:val="24"/>
              </w:rPr>
              <w:t xml:space="preserve"> (for example, a conflict management plan). </w:t>
            </w:r>
          </w:p>
          <w:p w:rsidRPr="007E2304" w:rsidR="00AE3EBE" w:rsidP="001A29ED" w:rsidRDefault="00AE3EBE" w14:paraId="591A1BD3" w14:textId="5F6F5AD0">
            <w:pPr>
              <w:pStyle w:val="Documentationpagetable"/>
              <w:rPr>
                <w:rFonts w:asciiTheme="minorHAnsi" w:hAnsiTheme="minorHAnsi" w:cstheme="minorHAnsi"/>
                <w:sz w:val="24"/>
              </w:rPr>
            </w:pPr>
          </w:p>
        </w:tc>
      </w:tr>
      <w:tr w:rsidRPr="007E2304" w:rsidR="001A29ED" w:rsidTr="713F6A17" w14:paraId="527E2A38" w14:textId="77777777">
        <w:trPr>
          <w:trHeight w:val="1264"/>
        </w:trPr>
        <w:tc>
          <w:tcPr>
            <w:cnfStyle w:val="000000000000" w:firstRow="0" w:lastRow="0" w:firstColumn="0" w:lastColumn="0" w:oddVBand="0" w:evenVBand="0" w:oddHBand="0" w:evenHBand="0" w:firstRowFirstColumn="0" w:firstRowLastColumn="0" w:lastRowFirstColumn="0" w:lastRowLastColumn="0"/>
            <w:tcW w:w="9056" w:type="dxa"/>
            <w:gridSpan w:val="2"/>
            <w:tcMar/>
          </w:tcPr>
          <w:p w:rsidRPr="007E2304" w:rsidR="00AE3EBE" w:rsidP="00AE3EBE" w:rsidRDefault="00AE3EBE" w14:paraId="5D2DFB49" w14:textId="2B34EF35">
            <w:pPr>
              <w:pStyle w:val="Documentationpagetable"/>
              <w:rPr>
                <w:rFonts w:asciiTheme="minorHAnsi" w:hAnsiTheme="minorHAnsi" w:cstheme="minorHAnsi"/>
                <w:sz w:val="24"/>
              </w:rPr>
            </w:pPr>
            <w:r w:rsidRPr="007E2304">
              <w:rPr>
                <w:rFonts w:asciiTheme="minorHAnsi" w:hAnsiTheme="minorHAnsi" w:cstheme="minorHAnsi"/>
                <w:sz w:val="24"/>
              </w:rPr>
              <w:t>I declare that the information provided in this declaration is true and complete to the best of my knowledge.</w:t>
            </w:r>
          </w:p>
          <w:p w:rsidRPr="007E2304" w:rsidR="00AE3EBE" w:rsidP="00AE3EBE" w:rsidRDefault="00AE3EBE" w14:paraId="1D43EAD8" w14:textId="44326A8A">
            <w:pPr>
              <w:pStyle w:val="Documentationpagetable"/>
              <w:rPr>
                <w:rFonts w:asciiTheme="minorHAnsi" w:hAnsiTheme="minorHAnsi" w:cstheme="minorHAnsi"/>
                <w:sz w:val="24"/>
              </w:rPr>
            </w:pPr>
            <w:r w:rsidRPr="007E2304">
              <w:rPr>
                <w:rFonts w:asciiTheme="minorHAnsi" w:hAnsiTheme="minorHAnsi" w:cstheme="minorHAnsi"/>
                <w:sz w:val="24"/>
              </w:rPr>
              <w:t>Signed:</w:t>
            </w:r>
            <w:r w:rsidRPr="007E2304">
              <w:rPr>
                <w:rFonts w:asciiTheme="minorHAnsi" w:hAnsiTheme="minorHAnsi" w:cstheme="minorHAnsi"/>
                <w:sz w:val="24"/>
              </w:rPr>
              <w:tab/>
            </w:r>
            <w:r w:rsidRPr="007E2304">
              <w:rPr>
                <w:rFonts w:asciiTheme="minorHAnsi" w:hAnsiTheme="minorHAnsi" w:cstheme="minorHAnsi"/>
                <w:sz w:val="24"/>
              </w:rPr>
              <w:tab/>
            </w:r>
          </w:p>
          <w:p w:rsidRPr="007E2304" w:rsidR="00AE3EBE" w:rsidP="713F6A17" w:rsidRDefault="00AE3EBE" w14:paraId="55C93E2C" w14:textId="0639DD96">
            <w:pPr>
              <w:pStyle w:val="Documentationpagetable"/>
              <w:rPr>
                <w:rFonts w:ascii="Calibri" w:hAnsi="Calibri" w:cs="Calibri" w:asciiTheme="minorAscii" w:hAnsiTheme="minorAscii" w:cstheme="minorAscii"/>
                <w:sz w:val="24"/>
                <w:szCs w:val="24"/>
              </w:rPr>
            </w:pPr>
          </w:p>
          <w:p w:rsidRPr="007E2304" w:rsidR="001A29ED" w:rsidP="748C0610" w:rsidRDefault="00AE3EBE" w14:paraId="187B5CB7" w14:textId="71448579">
            <w:pPr>
              <w:pStyle w:val="Documentationpagetable"/>
              <w:rPr>
                <w:rFonts w:asciiTheme="minorHAnsi" w:hAnsiTheme="minorHAnsi" w:cstheme="minorHAnsi"/>
                <w:sz w:val="24"/>
              </w:rPr>
            </w:pPr>
            <w:r w:rsidRPr="007E2304">
              <w:rPr>
                <w:rFonts w:asciiTheme="minorHAnsi" w:hAnsiTheme="minorHAnsi" w:cstheme="minorHAnsi"/>
                <w:sz w:val="24"/>
              </w:rPr>
              <w:t>Date:</w:t>
            </w:r>
            <w:r w:rsidRPr="007E2304">
              <w:rPr>
                <w:rFonts w:asciiTheme="minorHAnsi" w:hAnsiTheme="minorHAnsi" w:cstheme="minorHAnsi"/>
                <w:sz w:val="24"/>
              </w:rPr>
              <w:tab/>
            </w:r>
          </w:p>
          <w:p w:rsidRPr="007E2304" w:rsidR="001A29ED" w:rsidP="001A29ED" w:rsidRDefault="001A29ED" w14:paraId="2C6FA79E" w14:textId="5BB42B99">
            <w:pPr>
              <w:pStyle w:val="Documentationpagetable"/>
              <w:rPr>
                <w:rFonts w:asciiTheme="minorHAnsi" w:hAnsiTheme="minorHAnsi" w:cstheme="minorHAnsi"/>
                <w:sz w:val="24"/>
              </w:rPr>
            </w:pPr>
          </w:p>
        </w:tc>
      </w:tr>
    </w:tbl>
    <w:p w:rsidRPr="00303F35" w:rsidR="001A29ED" w:rsidP="00AE3EBE" w:rsidRDefault="001A29ED" w14:paraId="33AAC2D1" w14:textId="70706CD5">
      <w:pPr>
        <w:spacing w:before="120" w:after="240"/>
        <w:rPr>
          <w:rFonts w:asciiTheme="minorHAnsi" w:hAnsiTheme="minorHAnsi" w:cstheme="minorBidi"/>
          <w:color w:val="00465D" w:themeColor="text2"/>
          <w:sz w:val="52"/>
          <w:szCs w:val="52"/>
        </w:rPr>
      </w:pPr>
      <w:r w:rsidRPr="007E2304">
        <w:rPr>
          <w:rFonts w:asciiTheme="minorHAnsi" w:hAnsiTheme="minorHAnsi" w:cstheme="minorBidi"/>
        </w:rPr>
        <w:t xml:space="preserve">All </w:t>
      </w:r>
      <w:proofErr w:type="gramStart"/>
      <w:r w:rsidRPr="007E2304">
        <w:rPr>
          <w:rFonts w:asciiTheme="minorHAnsi" w:hAnsiTheme="minorHAnsi" w:cstheme="minorBidi"/>
        </w:rPr>
        <w:t>conflict of interest</w:t>
      </w:r>
      <w:proofErr w:type="gramEnd"/>
      <w:r w:rsidRPr="007E2304">
        <w:rPr>
          <w:rFonts w:asciiTheme="minorHAnsi" w:hAnsiTheme="minorHAnsi" w:cstheme="minorBidi"/>
        </w:rPr>
        <w:t xml:space="preserve"> declarations must be submitted to the Trust Framework Authority for consideration </w:t>
      </w:r>
      <w:r w:rsidRPr="007E2304">
        <w:rPr>
          <w:rFonts w:asciiTheme="minorHAnsi" w:hAnsiTheme="minorHAnsi" w:cstheme="minorBidi"/>
          <w:b/>
        </w:rPr>
        <w:t>prior to the commencement of evaluation</w:t>
      </w:r>
      <w:r w:rsidRPr="007E2304">
        <w:rPr>
          <w:rFonts w:asciiTheme="minorHAnsi" w:hAnsiTheme="minorHAnsi" w:cstheme="minorBidi"/>
        </w:rPr>
        <w:t xml:space="preserve"> </w:t>
      </w:r>
      <w:r w:rsidRPr="007E2304">
        <w:rPr>
          <w:rFonts w:asciiTheme="minorHAnsi" w:hAnsiTheme="minorHAnsi" w:cstheme="minorBidi"/>
          <w:b/>
        </w:rPr>
        <w:t>work</w:t>
      </w:r>
      <w:r w:rsidRPr="007E2304">
        <w:rPr>
          <w:rFonts w:asciiTheme="minorHAnsi" w:hAnsiTheme="minorHAnsi" w:cstheme="minorBidi"/>
        </w:rPr>
        <w:t>.</w:t>
      </w:r>
      <w:r w:rsidRPr="50141654">
        <w:rPr>
          <w:rFonts w:asciiTheme="minorHAnsi" w:hAnsiTheme="minorHAnsi" w:cstheme="minorBidi"/>
        </w:rPr>
        <w:br w:type="page"/>
      </w:r>
    </w:p>
    <w:p w:rsidRPr="00303F35" w:rsidR="004D65DB" w:rsidP="004D65DB" w:rsidRDefault="004D65DB" w14:paraId="78E8216B" w14:textId="68663276">
      <w:pPr>
        <w:pStyle w:val="Heading1"/>
        <w:rPr>
          <w:rFonts w:asciiTheme="minorHAnsi" w:hAnsiTheme="minorHAnsi" w:cstheme="minorHAnsi"/>
        </w:rPr>
      </w:pPr>
      <w:bookmarkStart w:name="_Toc235104898" w:id="14"/>
      <w:r w:rsidRPr="00303F35">
        <w:rPr>
          <w:rFonts w:asciiTheme="minorHAnsi" w:hAnsiTheme="minorHAnsi" w:cstheme="minorHAnsi"/>
        </w:rPr>
        <w:t>Introduction</w:t>
      </w:r>
      <w:bookmarkEnd w:id="10"/>
      <w:bookmarkEnd w:id="11"/>
      <w:bookmarkEnd w:id="12"/>
      <w:bookmarkEnd w:id="14"/>
    </w:p>
    <w:p w:rsidRPr="00DB18A2" w:rsidR="004D65DB" w:rsidP="004D65DB" w:rsidRDefault="004D65DB" w14:paraId="7C56FDD4" w14:textId="74355946">
      <w:pPr>
        <w:rPr>
          <w:rFonts w:asciiTheme="minorHAnsi" w:hAnsiTheme="minorHAnsi" w:cstheme="minorHAnsi"/>
          <w:highlight w:val="green"/>
        </w:rPr>
      </w:pPr>
      <w:r w:rsidRPr="00303F35">
        <w:rPr>
          <w:rFonts w:asciiTheme="minorHAnsi" w:hAnsiTheme="minorHAnsi" w:cstheme="minorHAnsi"/>
        </w:rPr>
        <w:t xml:space="preserve">This document records the </w:t>
      </w:r>
      <w:r w:rsidRPr="00303F35" w:rsidR="00456A47">
        <w:rPr>
          <w:rFonts w:asciiTheme="minorHAnsi" w:hAnsiTheme="minorHAnsi" w:cstheme="minorHAnsi"/>
        </w:rPr>
        <w:t>identification</w:t>
      </w:r>
      <w:r w:rsidRPr="00303F35" w:rsidR="00930424">
        <w:rPr>
          <w:rFonts w:asciiTheme="minorHAnsi" w:hAnsiTheme="minorHAnsi" w:cstheme="minorHAnsi"/>
        </w:rPr>
        <w:t xml:space="preserve"> management</w:t>
      </w:r>
      <w:r w:rsidRPr="00303F35">
        <w:rPr>
          <w:rFonts w:asciiTheme="minorHAnsi" w:hAnsiTheme="minorHAnsi" w:cstheme="minorHAnsi"/>
        </w:rPr>
        <w:t xml:space="preserve"> evaluation for [Provider name] for [Service name].</w:t>
      </w:r>
    </w:p>
    <w:p w:rsidRPr="009A65AB" w:rsidR="00DB18A2" w:rsidP="00DB18A2" w:rsidRDefault="00DB18A2" w14:paraId="3054A6E0" w14:textId="65CF327D">
      <w:pPr>
        <w:pStyle w:val="Heading2"/>
        <w:spacing w:before="360" w:after="120"/>
        <w:rPr>
          <w:sz w:val="28"/>
        </w:rPr>
      </w:pPr>
      <w:bookmarkStart w:name="_Toc174356299" w:id="15"/>
      <w:bookmarkStart w:name="_Toc177564675" w:id="16"/>
      <w:bookmarkStart w:name="_Toc181716195" w:id="17"/>
      <w:bookmarkStart w:name="_Toc233279897" w:id="18"/>
      <w:bookmarkStart w:name="_Toc235104899" w:id="19"/>
      <w:r w:rsidRPr="009A65AB">
        <w:rPr>
          <w:sz w:val="28"/>
        </w:rPr>
        <w:t>Evaluation details</w:t>
      </w:r>
      <w:bookmarkEnd w:id="15"/>
      <w:bookmarkEnd w:id="16"/>
      <w:bookmarkEnd w:id="17"/>
      <w:bookmarkEnd w:id="18"/>
      <w:bookmarkEnd w:id="19"/>
    </w:p>
    <w:tbl>
      <w:tblPr>
        <w:tblStyle w:val="DIATable"/>
        <w:tblW w:w="0" w:type="auto"/>
        <w:tblInd w:w="-15" w:type="dxa"/>
        <w:tblLook w:val="04A0" w:firstRow="1" w:lastRow="0" w:firstColumn="1" w:lastColumn="0" w:noHBand="0" w:noVBand="1"/>
      </w:tblPr>
      <w:tblGrid>
        <w:gridCol w:w="3686"/>
        <w:gridCol w:w="4954"/>
      </w:tblGrid>
      <w:tr w:rsidRPr="009A65AB" w:rsidR="00DB18A2" w14:paraId="1E096336" w14:textId="77777777">
        <w:trPr>
          <w:cnfStyle w:val="100000000000" w:firstRow="1" w:lastRow="0" w:firstColumn="0" w:lastColumn="0" w:oddVBand="0" w:evenVBand="0" w:oddHBand="0" w:evenHBand="0" w:firstRowFirstColumn="0" w:firstRowLastColumn="0" w:lastRowFirstColumn="0" w:lastRowLastColumn="0"/>
          <w:trHeight w:val="282"/>
          <w:tblHeader/>
        </w:trPr>
        <w:tc>
          <w:tcPr>
            <w:tcW w:w="8640" w:type="dxa"/>
            <w:gridSpan w:val="2"/>
            <w:shd w:val="clear" w:color="auto" w:fill="1F546B"/>
          </w:tcPr>
          <w:p w:rsidRPr="00EA7A2C" w:rsidR="00DB18A2" w:rsidRDefault="00DB18A2" w14:paraId="312CC835" w14:textId="77777777">
            <w:pPr>
              <w:spacing w:before="60" w:after="60"/>
              <w:rPr>
                <w:sz w:val="24"/>
                <w:lang w:val="en-US"/>
              </w:rPr>
            </w:pPr>
            <w:r w:rsidRPr="00EA7A2C">
              <w:rPr>
                <w:lang w:val="en-US"/>
              </w:rPr>
              <w:t>Evaluation details</w:t>
            </w:r>
          </w:p>
        </w:tc>
      </w:tr>
      <w:tr w:rsidRPr="009A65AB" w:rsidR="00DB18A2" w14:paraId="0FDCD016" w14:textId="77777777">
        <w:tc>
          <w:tcPr>
            <w:tcW w:w="3686" w:type="dxa"/>
          </w:tcPr>
          <w:p w:rsidRPr="009A65AB" w:rsidR="00DB18A2" w:rsidRDefault="00DB18A2" w14:paraId="692FCCCE" w14:textId="77777777">
            <w:pPr>
              <w:keepLines w:val="0"/>
              <w:tabs>
                <w:tab w:val="left" w:pos="4253"/>
              </w:tabs>
              <w:spacing w:before="60" w:after="60"/>
              <w:rPr>
                <w:sz w:val="24"/>
                <w:lang w:val="en-GB"/>
              </w:rPr>
            </w:pPr>
            <w:r w:rsidRPr="009A65AB">
              <w:rPr>
                <w:sz w:val="24"/>
                <w:lang w:val="en-GB"/>
              </w:rPr>
              <w:t>Provider</w:t>
            </w:r>
          </w:p>
        </w:tc>
        <w:tc>
          <w:tcPr>
            <w:tcW w:w="4954" w:type="dxa"/>
          </w:tcPr>
          <w:p w:rsidRPr="009A65AB" w:rsidR="00DB18A2" w:rsidRDefault="00DB18A2" w14:paraId="69D0F1E5" w14:textId="77777777">
            <w:pPr>
              <w:keepLines w:val="0"/>
              <w:tabs>
                <w:tab w:val="left" w:pos="4253"/>
              </w:tabs>
              <w:spacing w:before="60" w:after="60"/>
              <w:rPr>
                <w:sz w:val="24"/>
                <w:lang w:val="en-GB"/>
              </w:rPr>
            </w:pPr>
          </w:p>
        </w:tc>
      </w:tr>
      <w:tr w:rsidRPr="009A65AB" w:rsidR="00DB18A2" w14:paraId="468BA4D8" w14:textId="77777777">
        <w:tc>
          <w:tcPr>
            <w:tcW w:w="3686" w:type="dxa"/>
          </w:tcPr>
          <w:p w:rsidRPr="009A65AB" w:rsidR="00DB18A2" w:rsidRDefault="00DB18A2" w14:paraId="25279311" w14:textId="77777777">
            <w:pPr>
              <w:keepLines w:val="0"/>
              <w:tabs>
                <w:tab w:val="left" w:pos="4253"/>
              </w:tabs>
              <w:spacing w:before="60" w:after="60"/>
              <w:rPr>
                <w:sz w:val="24"/>
                <w:lang w:val="en-GB"/>
              </w:rPr>
            </w:pPr>
            <w:r w:rsidRPr="009A65AB">
              <w:rPr>
                <w:sz w:val="24"/>
                <w:lang w:val="en-GB"/>
              </w:rPr>
              <w:t>Date submitted</w:t>
            </w:r>
          </w:p>
        </w:tc>
        <w:tc>
          <w:tcPr>
            <w:tcW w:w="4954" w:type="dxa"/>
          </w:tcPr>
          <w:p w:rsidRPr="009A65AB" w:rsidR="00DB18A2" w:rsidRDefault="00DB18A2" w14:paraId="7A41BA0E" w14:textId="77777777">
            <w:pPr>
              <w:keepLines w:val="0"/>
              <w:tabs>
                <w:tab w:val="left" w:pos="4253"/>
              </w:tabs>
              <w:spacing w:before="60" w:after="60"/>
              <w:rPr>
                <w:sz w:val="24"/>
                <w:lang w:val="en-GB"/>
              </w:rPr>
            </w:pPr>
          </w:p>
        </w:tc>
      </w:tr>
      <w:tr w:rsidRPr="009A65AB" w:rsidR="00DB18A2" w14:paraId="4D5ADC7F" w14:textId="77777777">
        <w:tc>
          <w:tcPr>
            <w:tcW w:w="3686" w:type="dxa"/>
          </w:tcPr>
          <w:p w:rsidRPr="009A65AB" w:rsidR="00DB18A2" w:rsidRDefault="00DB18A2" w14:paraId="763FD2C0" w14:textId="77777777">
            <w:pPr>
              <w:keepLines w:val="0"/>
              <w:tabs>
                <w:tab w:val="left" w:pos="4253"/>
              </w:tabs>
              <w:spacing w:before="60" w:after="60"/>
              <w:rPr>
                <w:sz w:val="24"/>
                <w:lang w:val="en-GB"/>
              </w:rPr>
            </w:pPr>
            <w:r w:rsidRPr="009A65AB">
              <w:rPr>
                <w:sz w:val="24"/>
                <w:lang w:val="en-GB"/>
              </w:rPr>
              <w:t>Service name</w:t>
            </w:r>
            <w:r>
              <w:rPr>
                <w:sz w:val="24"/>
                <w:lang w:val="en-GB"/>
              </w:rPr>
              <w:t>(s)</w:t>
            </w:r>
          </w:p>
        </w:tc>
        <w:tc>
          <w:tcPr>
            <w:tcW w:w="4954" w:type="dxa"/>
          </w:tcPr>
          <w:p w:rsidRPr="009A65AB" w:rsidR="00DB18A2" w:rsidRDefault="00DB18A2" w14:paraId="0984F941" w14:textId="77777777">
            <w:pPr>
              <w:keepLines w:val="0"/>
              <w:tabs>
                <w:tab w:val="left" w:pos="4253"/>
              </w:tabs>
              <w:spacing w:before="60" w:after="60"/>
              <w:rPr>
                <w:sz w:val="24"/>
                <w:lang w:val="en-GB"/>
              </w:rPr>
            </w:pPr>
          </w:p>
        </w:tc>
      </w:tr>
      <w:tr w:rsidRPr="009A65AB" w:rsidR="00DB18A2" w14:paraId="6F829818" w14:textId="77777777">
        <w:tc>
          <w:tcPr>
            <w:tcW w:w="3686" w:type="dxa"/>
          </w:tcPr>
          <w:p w:rsidRPr="009A65AB" w:rsidR="00DB18A2" w:rsidRDefault="00DB18A2" w14:paraId="31C9E295" w14:textId="77777777">
            <w:pPr>
              <w:keepLines w:val="0"/>
              <w:tabs>
                <w:tab w:val="left" w:pos="4253"/>
              </w:tabs>
              <w:spacing w:before="60" w:after="60"/>
              <w:rPr>
                <w:sz w:val="24"/>
                <w:lang w:val="en-GB"/>
              </w:rPr>
            </w:pPr>
            <w:r w:rsidRPr="009A65AB">
              <w:rPr>
                <w:sz w:val="24"/>
                <w:lang w:val="en-GB"/>
              </w:rPr>
              <w:t>Digital identity services applied for</w:t>
            </w:r>
          </w:p>
        </w:tc>
        <w:tc>
          <w:tcPr>
            <w:tcW w:w="4954" w:type="dxa"/>
          </w:tcPr>
          <w:p w:rsidRPr="009A65AB" w:rsidR="00DB18A2" w:rsidRDefault="00DB18A2" w14:paraId="29063DEE" w14:textId="77777777">
            <w:pPr>
              <w:keepLines w:val="0"/>
              <w:tabs>
                <w:tab w:val="left" w:pos="4253"/>
              </w:tabs>
              <w:spacing w:before="60" w:after="60"/>
              <w:rPr>
                <w:sz w:val="24"/>
                <w:lang w:val="en-GB"/>
              </w:rPr>
            </w:pPr>
          </w:p>
        </w:tc>
      </w:tr>
      <w:tr w:rsidRPr="009A65AB" w:rsidR="00DB18A2" w14:paraId="683BFC97" w14:textId="77777777">
        <w:tc>
          <w:tcPr>
            <w:tcW w:w="3686" w:type="dxa"/>
          </w:tcPr>
          <w:p w:rsidRPr="009A65AB" w:rsidR="00DB18A2" w:rsidRDefault="00DB18A2" w14:paraId="0011B93F" w14:textId="77777777">
            <w:pPr>
              <w:keepLines w:val="0"/>
              <w:tabs>
                <w:tab w:val="left" w:pos="4253"/>
              </w:tabs>
              <w:spacing w:before="60" w:after="60"/>
              <w:rPr>
                <w:sz w:val="24"/>
                <w:lang w:val="en-GB"/>
              </w:rPr>
            </w:pPr>
            <w:r w:rsidRPr="009A65AB">
              <w:rPr>
                <w:sz w:val="24"/>
                <w:lang w:val="en-GB"/>
              </w:rPr>
              <w:t>Evaluator</w:t>
            </w:r>
          </w:p>
        </w:tc>
        <w:tc>
          <w:tcPr>
            <w:tcW w:w="4954" w:type="dxa"/>
          </w:tcPr>
          <w:p w:rsidRPr="009A65AB" w:rsidR="00DB18A2" w:rsidRDefault="00DB18A2" w14:paraId="42FC6859" w14:textId="77777777">
            <w:pPr>
              <w:keepLines w:val="0"/>
              <w:tabs>
                <w:tab w:val="left" w:pos="4253"/>
              </w:tabs>
              <w:spacing w:before="60" w:after="60"/>
              <w:rPr>
                <w:sz w:val="24"/>
                <w:lang w:val="en-GB"/>
              </w:rPr>
            </w:pPr>
          </w:p>
        </w:tc>
      </w:tr>
      <w:tr w:rsidRPr="009A65AB" w:rsidR="00DB18A2" w14:paraId="7E253885" w14:textId="77777777">
        <w:tc>
          <w:tcPr>
            <w:tcW w:w="3686" w:type="dxa"/>
          </w:tcPr>
          <w:p w:rsidRPr="009A65AB" w:rsidR="00DB18A2" w:rsidRDefault="00DB18A2" w14:paraId="605627A9" w14:textId="77777777">
            <w:pPr>
              <w:keepLines w:val="0"/>
              <w:tabs>
                <w:tab w:val="left" w:pos="4253"/>
              </w:tabs>
              <w:spacing w:before="60" w:after="60"/>
              <w:rPr>
                <w:sz w:val="24"/>
                <w:lang w:val="en-GB"/>
              </w:rPr>
            </w:pPr>
            <w:r w:rsidRPr="009A65AB">
              <w:rPr>
                <w:sz w:val="24"/>
                <w:lang w:val="en-GB"/>
              </w:rPr>
              <w:t xml:space="preserve">Evaluator </w:t>
            </w:r>
            <w:r>
              <w:rPr>
                <w:sz w:val="24"/>
                <w:lang w:val="en-GB"/>
              </w:rPr>
              <w:t>o</w:t>
            </w:r>
            <w:r w:rsidRPr="009A65AB">
              <w:rPr>
                <w:sz w:val="24"/>
                <w:lang w:val="en-GB"/>
              </w:rPr>
              <w:t>rganisation</w:t>
            </w:r>
          </w:p>
        </w:tc>
        <w:tc>
          <w:tcPr>
            <w:tcW w:w="4954" w:type="dxa"/>
          </w:tcPr>
          <w:p w:rsidRPr="009A65AB" w:rsidR="00DB18A2" w:rsidRDefault="00DB18A2" w14:paraId="643C736E" w14:textId="77777777">
            <w:pPr>
              <w:keepLines w:val="0"/>
              <w:tabs>
                <w:tab w:val="left" w:pos="4253"/>
              </w:tabs>
              <w:spacing w:before="60" w:after="60"/>
              <w:rPr>
                <w:sz w:val="24"/>
                <w:lang w:val="en-GB"/>
              </w:rPr>
            </w:pPr>
          </w:p>
        </w:tc>
      </w:tr>
      <w:tr w:rsidRPr="009A65AB" w:rsidR="00DB18A2" w14:paraId="68A9DEB3" w14:textId="77777777">
        <w:tc>
          <w:tcPr>
            <w:tcW w:w="3686" w:type="dxa"/>
          </w:tcPr>
          <w:p w:rsidRPr="009A65AB" w:rsidR="00DB18A2" w:rsidRDefault="00DB18A2" w14:paraId="74F6464B" w14:textId="77777777">
            <w:pPr>
              <w:keepLines w:val="0"/>
              <w:tabs>
                <w:tab w:val="left" w:pos="4253"/>
              </w:tabs>
              <w:spacing w:before="60" w:after="60"/>
              <w:rPr>
                <w:sz w:val="24"/>
                <w:lang w:val="en-GB"/>
              </w:rPr>
            </w:pPr>
            <w:r w:rsidRPr="009A65AB">
              <w:rPr>
                <w:sz w:val="24"/>
                <w:lang w:val="en-GB"/>
              </w:rPr>
              <w:t>Reviewer (if relevant)</w:t>
            </w:r>
          </w:p>
        </w:tc>
        <w:tc>
          <w:tcPr>
            <w:tcW w:w="4954" w:type="dxa"/>
          </w:tcPr>
          <w:p w:rsidRPr="009A65AB" w:rsidR="00DB18A2" w:rsidRDefault="00DB18A2" w14:paraId="26F38E61" w14:textId="77777777">
            <w:pPr>
              <w:keepLines w:val="0"/>
              <w:tabs>
                <w:tab w:val="left" w:pos="4253"/>
              </w:tabs>
              <w:spacing w:before="60" w:after="60"/>
              <w:rPr>
                <w:sz w:val="24"/>
                <w:lang w:val="en-GB"/>
              </w:rPr>
            </w:pPr>
          </w:p>
        </w:tc>
      </w:tr>
      <w:tr w:rsidRPr="009A65AB" w:rsidR="00DB18A2" w14:paraId="5EA4719E" w14:textId="77777777">
        <w:tc>
          <w:tcPr>
            <w:tcW w:w="3686" w:type="dxa"/>
          </w:tcPr>
          <w:p w:rsidRPr="009A65AB" w:rsidR="00DB18A2" w:rsidRDefault="00DB18A2" w14:paraId="57D17376" w14:textId="77777777">
            <w:pPr>
              <w:keepLines w:val="0"/>
              <w:tabs>
                <w:tab w:val="left" w:pos="4253"/>
              </w:tabs>
              <w:spacing w:before="60" w:after="60"/>
              <w:rPr>
                <w:sz w:val="24"/>
                <w:lang w:val="en-GB"/>
              </w:rPr>
            </w:pPr>
            <w:r w:rsidRPr="009A65AB">
              <w:rPr>
                <w:sz w:val="24"/>
                <w:lang w:val="en-GB"/>
              </w:rPr>
              <w:t>Date evaluation completed</w:t>
            </w:r>
          </w:p>
        </w:tc>
        <w:tc>
          <w:tcPr>
            <w:tcW w:w="4954" w:type="dxa"/>
          </w:tcPr>
          <w:p w:rsidRPr="009A65AB" w:rsidR="00DB18A2" w:rsidRDefault="00DB18A2" w14:paraId="19474811" w14:textId="77777777">
            <w:pPr>
              <w:keepLines w:val="0"/>
              <w:tabs>
                <w:tab w:val="left" w:pos="4253"/>
              </w:tabs>
              <w:spacing w:before="60" w:after="60"/>
              <w:rPr>
                <w:sz w:val="24"/>
                <w:lang w:val="en-GB"/>
              </w:rPr>
            </w:pPr>
          </w:p>
        </w:tc>
      </w:tr>
      <w:tr w:rsidRPr="009A65AB" w:rsidR="00DB18A2" w14:paraId="19A864D5" w14:textId="77777777">
        <w:tc>
          <w:tcPr>
            <w:tcW w:w="3686" w:type="dxa"/>
          </w:tcPr>
          <w:p w:rsidRPr="009A65AB" w:rsidR="00DB18A2" w:rsidRDefault="00DB18A2" w14:paraId="65A79223" w14:textId="77777777">
            <w:pPr>
              <w:keepLines w:val="0"/>
              <w:tabs>
                <w:tab w:val="left" w:pos="4253"/>
              </w:tabs>
              <w:spacing w:before="60" w:after="60"/>
              <w:rPr>
                <w:sz w:val="24"/>
                <w:lang w:val="en-GB"/>
              </w:rPr>
            </w:pPr>
            <w:r w:rsidRPr="009A65AB">
              <w:rPr>
                <w:sz w:val="24"/>
                <w:lang w:val="en-GB"/>
              </w:rPr>
              <w:t>Template version</w:t>
            </w:r>
          </w:p>
        </w:tc>
        <w:tc>
          <w:tcPr>
            <w:tcW w:w="4954" w:type="dxa"/>
          </w:tcPr>
          <w:p w:rsidRPr="009A65AB" w:rsidR="00DB18A2" w:rsidRDefault="00DB18A2" w14:paraId="689E3D73" w14:textId="77777777">
            <w:pPr>
              <w:keepLines w:val="0"/>
              <w:tabs>
                <w:tab w:val="left" w:pos="4253"/>
              </w:tabs>
              <w:spacing w:before="60" w:after="60"/>
              <w:rPr>
                <w:sz w:val="24"/>
                <w:lang w:val="en-GB"/>
              </w:rPr>
            </w:pPr>
            <w:r>
              <w:rPr>
                <w:sz w:val="24"/>
                <w:lang w:val="en-GB"/>
              </w:rPr>
              <w:t>V3.0</w:t>
            </w:r>
          </w:p>
        </w:tc>
      </w:tr>
    </w:tbl>
    <w:p w:rsidR="008D0762" w:rsidP="008D0762" w:rsidRDefault="008D0762" w14:paraId="0FA94A0E" w14:textId="77777777">
      <w:pPr>
        <w:pStyle w:val="Heading2"/>
        <w:spacing w:before="360" w:after="120"/>
        <w:rPr>
          <w:sz w:val="28"/>
        </w:rPr>
      </w:pPr>
      <w:bookmarkStart w:name="_Toc208400312" w:id="20"/>
      <w:bookmarkStart w:name="_Toc233279898" w:id="21"/>
      <w:bookmarkStart w:name="_Toc235104900" w:id="22"/>
      <w:r>
        <w:rPr>
          <w:sz w:val="28"/>
        </w:rPr>
        <w:t>Scope of evaluation</w:t>
      </w:r>
      <w:bookmarkEnd w:id="20"/>
      <w:bookmarkEnd w:id="21"/>
      <w:bookmarkEnd w:id="22"/>
    </w:p>
    <w:p w:rsidRPr="00332063" w:rsidR="008D0762" w:rsidP="008D0762" w:rsidRDefault="008D0762" w14:paraId="6C8AAC89" w14:textId="77777777">
      <w:pPr>
        <w:rPr>
          <w:color w:val="0070C0"/>
        </w:rPr>
      </w:pPr>
      <w:r w:rsidRPr="00332063">
        <w:rPr>
          <w:color w:val="0070C0"/>
        </w:rPr>
        <w:t>Copy the agreed scope below. Include, at a minimum: </w:t>
      </w:r>
    </w:p>
    <w:p w:rsidRPr="00332063" w:rsidR="008D0762" w:rsidP="00EF520A" w:rsidRDefault="008D0762" w14:paraId="1F09FF7A" w14:textId="77777777">
      <w:pPr>
        <w:numPr>
          <w:ilvl w:val="0"/>
          <w:numId w:val="65"/>
        </w:numPr>
        <w:spacing w:before="120" w:after="0"/>
        <w:rPr>
          <w:color w:val="0070C0"/>
        </w:rPr>
      </w:pPr>
      <w:r w:rsidRPr="00332063">
        <w:rPr>
          <w:color w:val="0070C0"/>
        </w:rPr>
        <w:t>the services that are in scope for the evaluation </w:t>
      </w:r>
    </w:p>
    <w:p w:rsidRPr="00332063" w:rsidR="008D0762" w:rsidP="00EF520A" w:rsidRDefault="008D0762" w14:paraId="5D9AC0F6" w14:textId="77777777">
      <w:pPr>
        <w:numPr>
          <w:ilvl w:val="0"/>
          <w:numId w:val="66"/>
        </w:numPr>
        <w:spacing w:before="120" w:after="0"/>
        <w:rPr>
          <w:color w:val="0070C0"/>
        </w:rPr>
      </w:pPr>
      <w:r w:rsidRPr="00332063">
        <w:rPr>
          <w:color w:val="0070C0"/>
        </w:rPr>
        <w:t>technical components in scope for the review </w:t>
      </w:r>
    </w:p>
    <w:p w:rsidRPr="00332063" w:rsidR="008D0762" w:rsidP="00EF520A" w:rsidRDefault="008D0762" w14:paraId="14E98ED0" w14:textId="77777777">
      <w:pPr>
        <w:numPr>
          <w:ilvl w:val="0"/>
          <w:numId w:val="67"/>
        </w:numPr>
        <w:spacing w:before="120" w:after="0"/>
        <w:rPr>
          <w:color w:val="0070C0"/>
        </w:rPr>
      </w:pPr>
      <w:r w:rsidRPr="00332063">
        <w:rPr>
          <w:color w:val="0070C0"/>
        </w:rPr>
        <w:t>geographic locations where the service is hosted </w:t>
      </w:r>
    </w:p>
    <w:p w:rsidRPr="00332063" w:rsidR="008D0762" w:rsidP="00EF520A" w:rsidRDefault="008D0762" w14:paraId="5F187530" w14:textId="427BE8EF">
      <w:pPr>
        <w:numPr>
          <w:ilvl w:val="0"/>
          <w:numId w:val="68"/>
        </w:numPr>
        <w:spacing w:before="120" w:after="0"/>
        <w:rPr>
          <w:color w:val="0070C0"/>
        </w:rPr>
      </w:pPr>
      <w:r w:rsidRPr="00332063">
        <w:rPr>
          <w:color w:val="0070C0"/>
        </w:rPr>
        <w:t>any </w:t>
      </w:r>
      <w:r w:rsidRPr="00332063" w:rsidR="00F34A58">
        <w:rPr>
          <w:color w:val="0070C0"/>
        </w:rPr>
        <w:t>previously conducted</w:t>
      </w:r>
      <w:r w:rsidRPr="00332063">
        <w:rPr>
          <w:color w:val="0070C0"/>
        </w:rPr>
        <w:t> independent evaluations that have been conducted on the service and may be relied upon during this evaluation, when they were conducted, and the scope of these reviews </w:t>
      </w:r>
    </w:p>
    <w:p w:rsidRPr="00332063" w:rsidR="008D0762" w:rsidP="00EF520A" w:rsidRDefault="008D0762" w14:paraId="4854920C" w14:textId="77777777">
      <w:pPr>
        <w:numPr>
          <w:ilvl w:val="0"/>
          <w:numId w:val="69"/>
        </w:numPr>
        <w:spacing w:before="120" w:after="0"/>
        <w:rPr>
          <w:color w:val="0070C0"/>
        </w:rPr>
      </w:pPr>
      <w:r w:rsidRPr="00332063">
        <w:rPr>
          <w:color w:val="0070C0"/>
        </w:rPr>
        <w:t>connections from third-party entities, outsourced in-scope functions or facilities, or third-party services, that have been determined to be in scope.  </w:t>
      </w:r>
    </w:p>
    <w:p w:rsidRPr="00303F35" w:rsidR="00DB18A2" w:rsidP="004D65DB" w:rsidRDefault="00DB18A2" w14:paraId="2863E53B" w14:textId="77777777">
      <w:pPr>
        <w:rPr>
          <w:rFonts w:asciiTheme="minorHAnsi" w:hAnsiTheme="minorHAnsi" w:cstheme="minorHAnsi"/>
        </w:rPr>
        <w:sectPr w:rsidRPr="00303F35" w:rsidR="00DB18A2" w:rsidSect="00100785">
          <w:footerReference w:type="default" r:id="rId20"/>
          <w:pgSz w:w="11907" w:h="16840" w:orient="portrait" w:code="9"/>
          <w:pgMar w:top="1418" w:right="1418" w:bottom="992" w:left="1418" w:header="425" w:footer="641" w:gutter="0"/>
          <w:cols w:space="708"/>
          <w:docGrid w:linePitch="360"/>
        </w:sectPr>
      </w:pPr>
    </w:p>
    <w:p w:rsidRPr="00303F35" w:rsidR="0012155F" w:rsidP="00301324" w:rsidRDefault="00F6466B" w14:paraId="08568393" w14:textId="71B51456">
      <w:pPr>
        <w:pStyle w:val="Heading1"/>
        <w:rPr>
          <w:rFonts w:asciiTheme="minorHAnsi" w:hAnsiTheme="minorHAnsi" w:cstheme="minorHAnsi"/>
        </w:rPr>
      </w:pPr>
      <w:bookmarkStart w:name="_Toc235104901" w:id="23"/>
      <w:r w:rsidRPr="00303F35">
        <w:rPr>
          <w:rFonts w:asciiTheme="minorHAnsi" w:hAnsiTheme="minorHAnsi" w:cstheme="minorHAnsi"/>
        </w:rPr>
        <w:t xml:space="preserve">Evaluation of </w:t>
      </w:r>
      <w:r w:rsidRPr="00303F35" w:rsidR="007813F9">
        <w:rPr>
          <w:rFonts w:asciiTheme="minorHAnsi" w:hAnsiTheme="minorHAnsi" w:cstheme="minorHAnsi"/>
        </w:rPr>
        <w:t>compliance</w:t>
      </w:r>
      <w:r w:rsidR="00157D23">
        <w:rPr>
          <w:rFonts w:asciiTheme="minorHAnsi" w:hAnsiTheme="minorHAnsi" w:cstheme="minorHAnsi"/>
        </w:rPr>
        <w:t xml:space="preserve"> with the </w:t>
      </w:r>
      <w:r w:rsidR="00FC4E19">
        <w:rPr>
          <w:rFonts w:asciiTheme="minorHAnsi" w:hAnsiTheme="minorHAnsi" w:cstheme="minorHAnsi"/>
        </w:rPr>
        <w:t xml:space="preserve">Trust Framework </w:t>
      </w:r>
      <w:r w:rsidR="00157D23">
        <w:rPr>
          <w:rFonts w:asciiTheme="minorHAnsi" w:hAnsiTheme="minorHAnsi" w:cstheme="minorHAnsi"/>
        </w:rPr>
        <w:t>Rules</w:t>
      </w:r>
      <w:bookmarkEnd w:id="23"/>
    </w:p>
    <w:p w:rsidRPr="00303F35" w:rsidR="0086350A" w:rsidP="0086350A" w:rsidRDefault="00F34A58" w14:paraId="5FDE7E4B" w14:textId="1B9335BE">
      <w:pPr>
        <w:rPr>
          <w:rFonts w:asciiTheme="minorHAnsi" w:hAnsiTheme="minorHAnsi" w:cstheme="minorHAnsi"/>
        </w:rPr>
      </w:pPr>
      <w:bookmarkStart w:name="_Toc193728735" w:id="24"/>
      <w:r>
        <w:rPr>
          <w:rFonts w:asciiTheme="minorHAnsi" w:hAnsiTheme="minorHAnsi" w:cstheme="minorHAnsi"/>
        </w:rPr>
        <w:t xml:space="preserve">The </w:t>
      </w:r>
      <w:r w:rsidRPr="00303F35" w:rsidR="0086350A">
        <w:rPr>
          <w:rFonts w:asciiTheme="minorHAnsi" w:hAnsiTheme="minorHAnsi" w:cstheme="minorHAnsi"/>
        </w:rPr>
        <w:t>Independent Identification Management Evaluation establishes whether a provider's service complies with the applicable Trust Framework Rules and, where required, conforms with the relevant Identification Standards.</w:t>
      </w:r>
    </w:p>
    <w:p w:rsidRPr="00303F35" w:rsidR="0086350A" w:rsidP="0086350A" w:rsidRDefault="0086350A" w14:paraId="759FED1E" w14:textId="77777777">
      <w:pPr>
        <w:rPr>
          <w:rFonts w:asciiTheme="minorHAnsi" w:hAnsiTheme="minorHAnsi" w:cstheme="minorHAnsi"/>
        </w:rPr>
      </w:pPr>
      <w:r w:rsidRPr="00303F35">
        <w:rPr>
          <w:rFonts w:asciiTheme="minorHAnsi" w:hAnsiTheme="minorHAnsi" w:cstheme="minorHAnsi"/>
        </w:rPr>
        <w:t>The Independent Identification Management Evaluator will:</w:t>
      </w:r>
    </w:p>
    <w:p w:rsidRPr="00303F35" w:rsidR="0086350A" w:rsidP="00EF520A" w:rsidRDefault="0086350A" w14:paraId="46D8E5C0" w14:textId="59B0FCEE">
      <w:pPr>
        <w:pStyle w:val="ListParagraph"/>
        <w:numPr>
          <w:ilvl w:val="0"/>
          <w:numId w:val="47"/>
        </w:numPr>
        <w:rPr>
          <w:rFonts w:asciiTheme="minorHAnsi" w:hAnsiTheme="minorHAnsi" w:cstheme="minorHAnsi"/>
        </w:rPr>
      </w:pPr>
      <w:r w:rsidRPr="00303F35">
        <w:rPr>
          <w:rFonts w:asciiTheme="minorHAnsi" w:hAnsiTheme="minorHAnsi" w:cstheme="minorHAnsi"/>
        </w:rPr>
        <w:t>confirm any current certificates, assessments, or statements of conformance held by the provider;</w:t>
      </w:r>
    </w:p>
    <w:p w:rsidRPr="00303F35" w:rsidR="0086350A" w:rsidP="00EF520A" w:rsidRDefault="0086350A" w14:paraId="09F2C86D" w14:textId="4BDA22B4">
      <w:pPr>
        <w:pStyle w:val="ListParagraph"/>
        <w:numPr>
          <w:ilvl w:val="0"/>
          <w:numId w:val="47"/>
        </w:numPr>
        <w:rPr>
          <w:rFonts w:asciiTheme="minorHAnsi" w:hAnsiTheme="minorHAnsi" w:cstheme="minorHAnsi"/>
        </w:rPr>
      </w:pPr>
      <w:r w:rsidRPr="00303F35">
        <w:rPr>
          <w:rFonts w:asciiTheme="minorHAnsi" w:hAnsiTheme="minorHAnsi" w:cstheme="minorHAnsi"/>
        </w:rPr>
        <w:t>review documentation within the agreed evaluation scope;</w:t>
      </w:r>
    </w:p>
    <w:p w:rsidRPr="00303F35" w:rsidR="0086350A" w:rsidP="00EF520A" w:rsidRDefault="0086350A" w14:paraId="41FFB0A0" w14:textId="6DBC74CD">
      <w:pPr>
        <w:pStyle w:val="ListParagraph"/>
        <w:numPr>
          <w:ilvl w:val="0"/>
          <w:numId w:val="47"/>
        </w:numPr>
        <w:rPr>
          <w:rFonts w:asciiTheme="minorHAnsi" w:hAnsiTheme="minorHAnsi" w:cstheme="minorHAnsi"/>
        </w:rPr>
      </w:pPr>
      <w:r w:rsidRPr="00303F35">
        <w:rPr>
          <w:rFonts w:asciiTheme="minorHAnsi" w:hAnsiTheme="minorHAnsi" w:cstheme="minorHAnsi"/>
        </w:rPr>
        <w:t>gather additional information through interviews, walkthroughs, observation, validation activities, and testing; and</w:t>
      </w:r>
    </w:p>
    <w:p w:rsidRPr="00303F35" w:rsidR="0086350A" w:rsidP="00EF520A" w:rsidRDefault="0086350A" w14:paraId="3E76374B" w14:textId="0927B85B">
      <w:pPr>
        <w:pStyle w:val="ListParagraph"/>
        <w:numPr>
          <w:ilvl w:val="0"/>
          <w:numId w:val="47"/>
        </w:numPr>
        <w:rPr>
          <w:rFonts w:asciiTheme="minorHAnsi" w:hAnsiTheme="minorHAnsi" w:cstheme="minorHAnsi"/>
          <w:b/>
          <w:bCs/>
        </w:rPr>
      </w:pPr>
      <w:r w:rsidRPr="00303F35">
        <w:rPr>
          <w:rFonts w:asciiTheme="minorHAnsi" w:hAnsiTheme="minorHAnsi" w:cstheme="minorHAnsi"/>
        </w:rPr>
        <w:t>assess whether the provider has demonstrated compliance with the applicable Trust Framework Rules and conformance with the relevant Identification Standards.</w:t>
      </w:r>
    </w:p>
    <w:p w:rsidRPr="00303F35" w:rsidR="0086350A" w:rsidP="0086350A" w:rsidRDefault="0086350A" w14:paraId="1724DAAE" w14:textId="1E692420">
      <w:pPr>
        <w:rPr>
          <w:rFonts w:asciiTheme="minorHAnsi" w:hAnsiTheme="minorHAnsi" w:cstheme="minorHAnsi"/>
        </w:rPr>
      </w:pPr>
      <w:r w:rsidRPr="00303F35">
        <w:rPr>
          <w:rFonts w:asciiTheme="minorHAnsi" w:hAnsiTheme="minorHAnsi" w:cstheme="minorHAnsi"/>
        </w:rPr>
        <w:t xml:space="preserve">Providers must have an opportunity to respond to any findings before the evaluation is finalised, particularly where a Rule or standard requirement is assessed as </w:t>
      </w:r>
      <w:r w:rsidR="00E71470">
        <w:rPr>
          <w:rFonts w:asciiTheme="minorHAnsi" w:hAnsiTheme="minorHAnsi" w:cstheme="minorHAnsi"/>
        </w:rPr>
        <w:t>“</w:t>
      </w:r>
      <w:r w:rsidRPr="00303F35">
        <w:rPr>
          <w:rFonts w:asciiTheme="minorHAnsi" w:hAnsiTheme="minorHAnsi" w:cstheme="minorHAnsi"/>
        </w:rPr>
        <w:t>not met</w:t>
      </w:r>
      <w:r w:rsidR="00E71470">
        <w:rPr>
          <w:rFonts w:asciiTheme="minorHAnsi" w:hAnsiTheme="minorHAnsi" w:cstheme="minorHAnsi"/>
        </w:rPr>
        <w:t>”</w:t>
      </w:r>
      <w:r w:rsidRPr="00303F35">
        <w:rPr>
          <w:rFonts w:asciiTheme="minorHAnsi" w:hAnsiTheme="minorHAnsi" w:cstheme="minorHAnsi"/>
        </w:rPr>
        <w:t xml:space="preserve"> or </w:t>
      </w:r>
      <w:r w:rsidR="00E71470">
        <w:rPr>
          <w:rFonts w:asciiTheme="minorHAnsi" w:hAnsiTheme="minorHAnsi" w:cstheme="minorHAnsi"/>
        </w:rPr>
        <w:t>“</w:t>
      </w:r>
      <w:r w:rsidRPr="00303F35">
        <w:rPr>
          <w:rFonts w:asciiTheme="minorHAnsi" w:hAnsiTheme="minorHAnsi" w:cstheme="minorHAnsi"/>
        </w:rPr>
        <w:t>partially met</w:t>
      </w:r>
      <w:r w:rsidR="00E71470">
        <w:rPr>
          <w:rFonts w:asciiTheme="minorHAnsi" w:hAnsiTheme="minorHAnsi" w:cstheme="minorHAnsi"/>
        </w:rPr>
        <w:t>”</w:t>
      </w:r>
      <w:r w:rsidRPr="00303F35">
        <w:rPr>
          <w:rFonts w:asciiTheme="minorHAnsi" w:hAnsiTheme="minorHAnsi" w:cstheme="minorHAnsi"/>
        </w:rPr>
        <w:t>. This may include:</w:t>
      </w:r>
    </w:p>
    <w:p w:rsidRPr="00303F35" w:rsidR="0086350A" w:rsidP="00EF520A" w:rsidRDefault="0086350A" w14:paraId="40E6E515" w14:textId="77777777">
      <w:pPr>
        <w:pStyle w:val="ListParagraph"/>
        <w:numPr>
          <w:ilvl w:val="0"/>
          <w:numId w:val="48"/>
        </w:numPr>
        <w:rPr>
          <w:rFonts w:asciiTheme="minorHAnsi" w:hAnsiTheme="minorHAnsi" w:cstheme="minorHAnsi"/>
        </w:rPr>
      </w:pPr>
      <w:r w:rsidRPr="00303F35">
        <w:rPr>
          <w:rFonts w:asciiTheme="minorHAnsi" w:hAnsiTheme="minorHAnsi" w:cstheme="minorHAnsi"/>
        </w:rPr>
        <w:t>providing additional context or evidence</w:t>
      </w:r>
    </w:p>
    <w:p w:rsidRPr="00303F35" w:rsidR="0086350A" w:rsidP="00EF520A" w:rsidRDefault="0086350A" w14:paraId="74EF394E" w14:textId="77777777">
      <w:pPr>
        <w:pStyle w:val="ListParagraph"/>
        <w:numPr>
          <w:ilvl w:val="0"/>
          <w:numId w:val="48"/>
        </w:numPr>
        <w:rPr>
          <w:rFonts w:asciiTheme="minorHAnsi" w:hAnsiTheme="minorHAnsi" w:cstheme="minorHAnsi"/>
        </w:rPr>
      </w:pPr>
      <w:r w:rsidRPr="00303F35">
        <w:rPr>
          <w:rFonts w:asciiTheme="minorHAnsi" w:hAnsiTheme="minorHAnsi" w:cstheme="minorHAnsi"/>
        </w:rPr>
        <w:t>demonstrating compensating controls</w:t>
      </w:r>
    </w:p>
    <w:p w:rsidRPr="00303F35" w:rsidR="0086350A" w:rsidP="00EF520A" w:rsidRDefault="0086350A" w14:paraId="522D7AB7" w14:textId="18766E02">
      <w:pPr>
        <w:pStyle w:val="ListParagraph"/>
        <w:numPr>
          <w:ilvl w:val="0"/>
          <w:numId w:val="48"/>
        </w:numPr>
        <w:rPr>
          <w:rFonts w:asciiTheme="minorHAnsi" w:hAnsiTheme="minorHAnsi" w:cstheme="minorHAnsi"/>
        </w:rPr>
      </w:pPr>
      <w:r w:rsidRPr="00303F35">
        <w:rPr>
          <w:rFonts w:asciiTheme="minorHAnsi" w:hAnsiTheme="minorHAnsi" w:cstheme="minorHAnsi"/>
        </w:rPr>
        <w:t>outlining planned remediation activities and associated timeframes.</w:t>
      </w:r>
    </w:p>
    <w:p w:rsidRPr="00303F35" w:rsidR="0086350A" w:rsidP="0086350A" w:rsidRDefault="0086350A" w14:paraId="607E6979" w14:textId="70EA4534">
      <w:pPr>
        <w:rPr>
          <w:rFonts w:asciiTheme="minorHAnsi" w:hAnsiTheme="minorHAnsi" w:cstheme="minorHAnsi"/>
        </w:rPr>
      </w:pPr>
      <w:r w:rsidRPr="00303F35">
        <w:rPr>
          <w:rFonts w:asciiTheme="minorHAnsi" w:hAnsiTheme="minorHAnsi" w:cstheme="minorHAnsi"/>
        </w:rPr>
        <w:t xml:space="preserve">An application for Trust Framework accreditation requires all applicable Rules to be met. Where a Rule is assessed as </w:t>
      </w:r>
      <w:r w:rsidR="00314D44">
        <w:rPr>
          <w:rFonts w:asciiTheme="minorHAnsi" w:hAnsiTheme="minorHAnsi" w:cstheme="minorHAnsi"/>
        </w:rPr>
        <w:t>“</w:t>
      </w:r>
      <w:r w:rsidRPr="00303F35">
        <w:rPr>
          <w:rFonts w:asciiTheme="minorHAnsi" w:hAnsiTheme="minorHAnsi" w:cstheme="minorHAnsi"/>
        </w:rPr>
        <w:t>not met</w:t>
      </w:r>
      <w:r w:rsidR="00314D44">
        <w:rPr>
          <w:rFonts w:asciiTheme="minorHAnsi" w:hAnsiTheme="minorHAnsi" w:cstheme="minorHAnsi"/>
        </w:rPr>
        <w:t>”</w:t>
      </w:r>
      <w:r w:rsidRPr="00303F35">
        <w:rPr>
          <w:rFonts w:asciiTheme="minorHAnsi" w:hAnsiTheme="minorHAnsi" w:cstheme="minorHAnsi"/>
        </w:rPr>
        <w:t xml:space="preserve"> or </w:t>
      </w:r>
      <w:r w:rsidR="00314D44">
        <w:rPr>
          <w:rFonts w:asciiTheme="minorHAnsi" w:hAnsiTheme="minorHAnsi" w:cstheme="minorHAnsi"/>
        </w:rPr>
        <w:t>“</w:t>
      </w:r>
      <w:r w:rsidRPr="00303F35">
        <w:rPr>
          <w:rFonts w:asciiTheme="minorHAnsi" w:hAnsiTheme="minorHAnsi" w:cstheme="minorHAnsi"/>
        </w:rPr>
        <w:t>partially met</w:t>
      </w:r>
      <w:r w:rsidR="00314D44">
        <w:rPr>
          <w:rFonts w:asciiTheme="minorHAnsi" w:hAnsiTheme="minorHAnsi" w:cstheme="minorHAnsi"/>
        </w:rPr>
        <w:t>”</w:t>
      </w:r>
      <w:r w:rsidRPr="00303F35">
        <w:rPr>
          <w:rFonts w:asciiTheme="minorHAnsi" w:hAnsiTheme="minorHAnsi" w:cstheme="minorHAnsi"/>
        </w:rPr>
        <w:t>, the provider should implement the recommendations of the Independent Identification Management Evaluator, or other equivalent mitigations, and provide updated evidence for re-evaluation.</w:t>
      </w:r>
    </w:p>
    <w:p w:rsidRPr="00303F35" w:rsidR="0086350A" w:rsidP="0086350A" w:rsidRDefault="0086350A" w14:paraId="01BE9D1B" w14:textId="77777777">
      <w:pPr>
        <w:pStyle w:val="Documentationpagesubheading"/>
        <w:rPr>
          <w:rFonts w:asciiTheme="minorHAnsi" w:hAnsiTheme="minorHAnsi" w:cstheme="minorHAnsi"/>
        </w:rPr>
      </w:pPr>
      <w:r w:rsidRPr="00303F35">
        <w:rPr>
          <w:rFonts w:asciiTheme="minorHAnsi" w:hAnsiTheme="minorHAnsi" w:cstheme="minorHAnsi"/>
        </w:rPr>
        <w:t>Evaluation approach</w:t>
      </w:r>
    </w:p>
    <w:p w:rsidRPr="00303F35" w:rsidR="0086350A" w:rsidP="0086350A" w:rsidRDefault="0086350A" w14:paraId="089DB315" w14:textId="77777777">
      <w:pPr>
        <w:rPr>
          <w:rFonts w:asciiTheme="minorHAnsi" w:hAnsiTheme="minorHAnsi" w:cstheme="minorHAnsi"/>
        </w:rPr>
      </w:pPr>
      <w:r w:rsidRPr="00303F35">
        <w:rPr>
          <w:rFonts w:asciiTheme="minorHAnsi" w:hAnsiTheme="minorHAnsi" w:cstheme="minorHAnsi"/>
        </w:rPr>
        <w:t>Different service types within Part 2: Service Rules are subject to different Trust Framework Rules and Identification Standards.</w:t>
      </w:r>
    </w:p>
    <w:p w:rsidRPr="00303F35" w:rsidR="0086350A" w:rsidP="0086350A" w:rsidRDefault="0086350A" w14:paraId="24EBEECB" w14:textId="77777777">
      <w:pPr>
        <w:rPr>
          <w:rFonts w:asciiTheme="minorHAnsi" w:hAnsiTheme="minorHAnsi" w:cstheme="minorHAnsi"/>
        </w:rPr>
      </w:pPr>
      <w:r w:rsidRPr="00303F35">
        <w:rPr>
          <w:rFonts w:asciiTheme="minorHAnsi" w:hAnsiTheme="minorHAnsi" w:cstheme="minorHAnsi"/>
        </w:rPr>
        <w:t>This template contains five Rule Validation Plans. The evaluator should complete the Rule Validation Plan or Plans applicable to the service being evaluated and remove those that are not relevant.</w:t>
      </w:r>
    </w:p>
    <w:p w:rsidRPr="00303F35" w:rsidR="0086350A" w:rsidP="0086350A" w:rsidRDefault="0086350A" w14:paraId="0A34BB21" w14:textId="77777777">
      <w:pPr>
        <w:rPr>
          <w:rFonts w:asciiTheme="minorHAnsi" w:hAnsiTheme="minorHAnsi" w:cstheme="minorHAnsi"/>
        </w:rPr>
      </w:pPr>
      <w:r w:rsidRPr="00303F35">
        <w:rPr>
          <w:rFonts w:asciiTheme="minorHAnsi" w:hAnsiTheme="minorHAnsi" w:cstheme="minorHAnsi"/>
        </w:rPr>
        <w:t>The applicable Rules and standards are generally as follows:</w:t>
      </w:r>
    </w:p>
    <w:p w:rsidRPr="00303F35" w:rsidR="0086350A" w:rsidP="0086350A" w:rsidRDefault="0086350A" w14:paraId="23FB9FF8" w14:textId="77777777">
      <w:pPr>
        <w:rPr>
          <w:rFonts w:asciiTheme="minorHAnsi" w:hAnsiTheme="minorHAnsi" w:cstheme="minorHAnsi"/>
        </w:rPr>
      </w:pPr>
    </w:p>
    <w:tbl>
      <w:tblPr>
        <w:tblStyle w:val="DIATable"/>
        <w:tblW w:w="0" w:type="auto"/>
        <w:tblLook w:val="04A0" w:firstRow="1" w:lastRow="0" w:firstColumn="1" w:lastColumn="0" w:noHBand="0" w:noVBand="1"/>
      </w:tblPr>
      <w:tblGrid>
        <w:gridCol w:w="1845"/>
        <w:gridCol w:w="1371"/>
        <w:gridCol w:w="5717"/>
      </w:tblGrid>
      <w:tr w:rsidRPr="00303F35" w:rsidR="0086350A" w:rsidTr="0086350A" w14:paraId="10B45B26" w14:textId="77777777">
        <w:trPr>
          <w:cnfStyle w:val="100000000000" w:firstRow="1" w:lastRow="0" w:firstColumn="0" w:lastColumn="0" w:oddVBand="0" w:evenVBand="0" w:oddHBand="0" w:evenHBand="0" w:firstRowFirstColumn="0" w:firstRowLastColumn="0" w:lastRowFirstColumn="0" w:lastRowLastColumn="0"/>
        </w:trPr>
        <w:tc>
          <w:tcPr>
            <w:tcW w:w="0" w:type="auto"/>
            <w:hideMark/>
          </w:tcPr>
          <w:p w:rsidRPr="00157D23" w:rsidR="0086350A" w:rsidP="0086350A" w:rsidRDefault="0086350A" w14:paraId="087BA9BA" w14:textId="77777777">
            <w:pPr>
              <w:spacing w:before="0" w:after="0"/>
              <w:rPr>
                <w:rFonts w:asciiTheme="minorHAnsi" w:hAnsiTheme="minorHAnsi" w:cstheme="minorHAnsi"/>
              </w:rPr>
            </w:pPr>
            <w:r w:rsidRPr="00157D23">
              <w:rPr>
                <w:rFonts w:asciiTheme="minorHAnsi" w:hAnsiTheme="minorHAnsi" w:cstheme="minorHAnsi"/>
              </w:rPr>
              <w:t>Service type</w:t>
            </w:r>
          </w:p>
        </w:tc>
        <w:tc>
          <w:tcPr>
            <w:tcW w:w="0" w:type="auto"/>
            <w:hideMark/>
          </w:tcPr>
          <w:p w:rsidRPr="00157D23" w:rsidR="0086350A" w:rsidP="0086350A" w:rsidRDefault="0086350A" w14:paraId="0B2AFFB1" w14:textId="77777777">
            <w:pPr>
              <w:spacing w:before="0" w:after="0"/>
              <w:rPr>
                <w:rFonts w:asciiTheme="minorHAnsi" w:hAnsiTheme="minorHAnsi" w:cstheme="minorHAnsi"/>
              </w:rPr>
            </w:pPr>
            <w:r w:rsidRPr="00157D23">
              <w:rPr>
                <w:rFonts w:asciiTheme="minorHAnsi" w:hAnsiTheme="minorHAnsi" w:cstheme="minorHAnsi"/>
              </w:rPr>
              <w:t>Applicable Rule</w:t>
            </w:r>
          </w:p>
        </w:tc>
        <w:tc>
          <w:tcPr>
            <w:tcW w:w="0" w:type="auto"/>
            <w:hideMark/>
          </w:tcPr>
          <w:p w:rsidRPr="00157D23" w:rsidR="0086350A" w:rsidP="0086350A" w:rsidRDefault="0086350A" w14:paraId="0B9FE8D8" w14:textId="77777777">
            <w:pPr>
              <w:spacing w:before="0" w:after="0"/>
              <w:rPr>
                <w:rFonts w:asciiTheme="minorHAnsi" w:hAnsiTheme="minorHAnsi" w:cstheme="minorHAnsi"/>
              </w:rPr>
            </w:pPr>
            <w:r w:rsidRPr="00157D23">
              <w:rPr>
                <w:rFonts w:asciiTheme="minorHAnsi" w:hAnsiTheme="minorHAnsi" w:cstheme="minorHAnsi"/>
              </w:rPr>
              <w:t>Associated standard</w:t>
            </w:r>
          </w:p>
        </w:tc>
      </w:tr>
      <w:tr w:rsidRPr="00303F35" w:rsidR="0086350A" w:rsidTr="0086350A" w14:paraId="2512710B" w14:textId="77777777">
        <w:tc>
          <w:tcPr>
            <w:tcW w:w="0" w:type="auto"/>
            <w:hideMark/>
          </w:tcPr>
          <w:p w:rsidRPr="00157D23" w:rsidR="0086350A" w:rsidP="0086350A" w:rsidRDefault="0086350A" w14:paraId="72196884" w14:textId="77777777">
            <w:pPr>
              <w:spacing w:before="0" w:after="0"/>
              <w:rPr>
                <w:rFonts w:asciiTheme="minorHAnsi" w:hAnsiTheme="minorHAnsi" w:cstheme="minorHAnsi"/>
              </w:rPr>
            </w:pPr>
            <w:r w:rsidRPr="00157D23">
              <w:rPr>
                <w:rFonts w:asciiTheme="minorHAnsi" w:hAnsiTheme="minorHAnsi" w:cstheme="minorHAnsi"/>
              </w:rPr>
              <w:t>Information Service</w:t>
            </w:r>
          </w:p>
        </w:tc>
        <w:tc>
          <w:tcPr>
            <w:tcW w:w="0" w:type="auto"/>
            <w:hideMark/>
          </w:tcPr>
          <w:p w:rsidRPr="00157D23" w:rsidR="0086350A" w:rsidP="0086350A" w:rsidRDefault="0086350A" w14:paraId="53CB7422" w14:textId="77777777">
            <w:pPr>
              <w:spacing w:before="0" w:after="0"/>
              <w:rPr>
                <w:rFonts w:asciiTheme="minorHAnsi" w:hAnsiTheme="minorHAnsi" w:cstheme="minorHAnsi"/>
              </w:rPr>
            </w:pPr>
            <w:r w:rsidRPr="00157D23">
              <w:rPr>
                <w:rFonts w:asciiTheme="minorHAnsi" w:hAnsiTheme="minorHAnsi" w:cstheme="minorHAnsi"/>
              </w:rPr>
              <w:t>Rule 5</w:t>
            </w:r>
          </w:p>
        </w:tc>
        <w:tc>
          <w:tcPr>
            <w:tcW w:w="0" w:type="auto"/>
            <w:hideMark/>
          </w:tcPr>
          <w:p w:rsidRPr="00157D23" w:rsidR="0086350A" w:rsidP="0086350A" w:rsidRDefault="0086350A" w14:paraId="3F3310A5" w14:textId="0AC1F009">
            <w:pPr>
              <w:spacing w:before="0" w:after="0"/>
              <w:rPr>
                <w:rFonts w:asciiTheme="minorHAnsi" w:hAnsiTheme="minorHAnsi" w:cstheme="minorHAnsi"/>
              </w:rPr>
            </w:pPr>
            <w:r w:rsidRPr="00157D23">
              <w:rPr>
                <w:rFonts w:asciiTheme="minorHAnsi" w:hAnsiTheme="minorHAnsi" w:cstheme="minorHAnsi"/>
              </w:rPr>
              <w:t>Information Assurance Rules (Part 2A) or Information Assurance Standard (Identification Standards)</w:t>
            </w:r>
          </w:p>
        </w:tc>
      </w:tr>
      <w:tr w:rsidRPr="00303F35" w:rsidR="0086350A" w:rsidTr="0086350A" w14:paraId="7CB2254A" w14:textId="77777777">
        <w:tc>
          <w:tcPr>
            <w:tcW w:w="0" w:type="auto"/>
            <w:hideMark/>
          </w:tcPr>
          <w:p w:rsidRPr="00157D23" w:rsidR="0086350A" w:rsidP="0086350A" w:rsidRDefault="0086350A" w14:paraId="4F878A70" w14:textId="77777777">
            <w:pPr>
              <w:spacing w:before="0" w:after="0"/>
              <w:rPr>
                <w:rFonts w:asciiTheme="minorHAnsi" w:hAnsiTheme="minorHAnsi" w:cstheme="minorHAnsi"/>
              </w:rPr>
            </w:pPr>
            <w:r w:rsidRPr="00157D23">
              <w:rPr>
                <w:rFonts w:asciiTheme="minorHAnsi" w:hAnsiTheme="minorHAnsi" w:cstheme="minorHAnsi"/>
              </w:rPr>
              <w:t>Binding Service</w:t>
            </w:r>
          </w:p>
        </w:tc>
        <w:tc>
          <w:tcPr>
            <w:tcW w:w="0" w:type="auto"/>
            <w:hideMark/>
          </w:tcPr>
          <w:p w:rsidRPr="00157D23" w:rsidR="0086350A" w:rsidP="0086350A" w:rsidRDefault="0086350A" w14:paraId="1DD6C38E" w14:textId="77777777">
            <w:pPr>
              <w:spacing w:before="0" w:after="0"/>
              <w:rPr>
                <w:rFonts w:asciiTheme="minorHAnsi" w:hAnsiTheme="minorHAnsi" w:cstheme="minorHAnsi"/>
              </w:rPr>
            </w:pPr>
            <w:r w:rsidRPr="00157D23">
              <w:rPr>
                <w:rFonts w:asciiTheme="minorHAnsi" w:hAnsiTheme="minorHAnsi" w:cstheme="minorHAnsi"/>
              </w:rPr>
              <w:t>Rule 6</w:t>
            </w:r>
          </w:p>
        </w:tc>
        <w:tc>
          <w:tcPr>
            <w:tcW w:w="0" w:type="auto"/>
            <w:hideMark/>
          </w:tcPr>
          <w:p w:rsidRPr="00157D23" w:rsidR="0086350A" w:rsidP="0086350A" w:rsidRDefault="0086350A" w14:paraId="5318E265" w14:textId="1AF91F0B">
            <w:pPr>
              <w:spacing w:before="0" w:after="0"/>
              <w:rPr>
                <w:rFonts w:asciiTheme="minorHAnsi" w:hAnsiTheme="minorHAnsi" w:cstheme="minorHAnsi"/>
              </w:rPr>
            </w:pPr>
            <w:r w:rsidRPr="00157D23">
              <w:rPr>
                <w:rFonts w:asciiTheme="minorHAnsi" w:hAnsiTheme="minorHAnsi" w:cstheme="minorHAnsi"/>
              </w:rPr>
              <w:t>Binding Assurance Rules (Part 2A) or Binding Assurance Standard (Identification Standards)</w:t>
            </w:r>
          </w:p>
        </w:tc>
      </w:tr>
      <w:tr w:rsidRPr="00303F35" w:rsidR="0086350A" w:rsidTr="0086350A" w14:paraId="71D5914F" w14:textId="77777777">
        <w:tc>
          <w:tcPr>
            <w:tcW w:w="0" w:type="auto"/>
            <w:hideMark/>
          </w:tcPr>
          <w:p w:rsidRPr="00157D23" w:rsidR="0086350A" w:rsidP="0086350A" w:rsidRDefault="0086350A" w14:paraId="594D779A" w14:textId="77777777">
            <w:pPr>
              <w:spacing w:before="0" w:after="0"/>
              <w:rPr>
                <w:rFonts w:asciiTheme="minorHAnsi" w:hAnsiTheme="minorHAnsi" w:cstheme="minorHAnsi"/>
              </w:rPr>
            </w:pPr>
            <w:r w:rsidRPr="00157D23">
              <w:rPr>
                <w:rFonts w:asciiTheme="minorHAnsi" w:hAnsiTheme="minorHAnsi" w:cstheme="minorHAnsi"/>
              </w:rPr>
              <w:t>Authentication Service</w:t>
            </w:r>
          </w:p>
        </w:tc>
        <w:tc>
          <w:tcPr>
            <w:tcW w:w="0" w:type="auto"/>
            <w:hideMark/>
          </w:tcPr>
          <w:p w:rsidRPr="00157D23" w:rsidR="0086350A" w:rsidP="0086350A" w:rsidRDefault="0086350A" w14:paraId="0BF22232" w14:textId="77777777">
            <w:pPr>
              <w:spacing w:before="0" w:after="0"/>
              <w:rPr>
                <w:rFonts w:asciiTheme="minorHAnsi" w:hAnsiTheme="minorHAnsi" w:cstheme="minorHAnsi"/>
              </w:rPr>
            </w:pPr>
            <w:r w:rsidRPr="00157D23">
              <w:rPr>
                <w:rFonts w:asciiTheme="minorHAnsi" w:hAnsiTheme="minorHAnsi" w:cstheme="minorHAnsi"/>
              </w:rPr>
              <w:t>Rule 7</w:t>
            </w:r>
          </w:p>
        </w:tc>
        <w:tc>
          <w:tcPr>
            <w:tcW w:w="0" w:type="auto"/>
            <w:hideMark/>
          </w:tcPr>
          <w:p w:rsidRPr="00157D23" w:rsidR="0086350A" w:rsidP="0086350A" w:rsidRDefault="0086350A" w14:paraId="63168412" w14:textId="05DC487C">
            <w:pPr>
              <w:spacing w:before="0" w:after="0"/>
              <w:rPr>
                <w:rFonts w:asciiTheme="minorHAnsi" w:hAnsiTheme="minorHAnsi" w:cstheme="minorHAnsi"/>
              </w:rPr>
            </w:pPr>
            <w:r w:rsidRPr="00157D23">
              <w:rPr>
                <w:rFonts w:asciiTheme="minorHAnsi" w:hAnsiTheme="minorHAnsi" w:cstheme="minorHAnsi"/>
              </w:rPr>
              <w:t>Authentication Assurance Standard (Identification Standards)</w:t>
            </w:r>
          </w:p>
        </w:tc>
      </w:tr>
      <w:tr w:rsidRPr="00303F35" w:rsidR="0086350A" w:rsidTr="0086350A" w14:paraId="24E74649" w14:textId="77777777">
        <w:tc>
          <w:tcPr>
            <w:tcW w:w="0" w:type="auto"/>
            <w:hideMark/>
          </w:tcPr>
          <w:p w:rsidRPr="00157D23" w:rsidR="0086350A" w:rsidP="0086350A" w:rsidRDefault="0086350A" w14:paraId="29347DAF" w14:textId="77777777">
            <w:pPr>
              <w:spacing w:before="0" w:after="0"/>
              <w:rPr>
                <w:rFonts w:asciiTheme="minorHAnsi" w:hAnsiTheme="minorHAnsi" w:cstheme="minorHAnsi"/>
              </w:rPr>
            </w:pPr>
            <w:r w:rsidRPr="00157D23">
              <w:rPr>
                <w:rFonts w:asciiTheme="minorHAnsi" w:hAnsiTheme="minorHAnsi" w:cstheme="minorHAnsi"/>
              </w:rPr>
              <w:t>Credential Service</w:t>
            </w:r>
          </w:p>
        </w:tc>
        <w:tc>
          <w:tcPr>
            <w:tcW w:w="0" w:type="auto"/>
            <w:hideMark/>
          </w:tcPr>
          <w:p w:rsidRPr="00157D23" w:rsidR="0086350A" w:rsidP="0086350A" w:rsidRDefault="0086350A" w14:paraId="5DC67153" w14:textId="77777777">
            <w:pPr>
              <w:spacing w:before="0" w:after="0"/>
              <w:rPr>
                <w:rFonts w:asciiTheme="minorHAnsi" w:hAnsiTheme="minorHAnsi" w:cstheme="minorHAnsi"/>
              </w:rPr>
            </w:pPr>
            <w:r w:rsidRPr="00157D23">
              <w:rPr>
                <w:rFonts w:asciiTheme="minorHAnsi" w:hAnsiTheme="minorHAnsi" w:cstheme="minorHAnsi"/>
              </w:rPr>
              <w:t>Rule 8</w:t>
            </w:r>
          </w:p>
        </w:tc>
        <w:tc>
          <w:tcPr>
            <w:tcW w:w="0" w:type="auto"/>
            <w:hideMark/>
          </w:tcPr>
          <w:p w:rsidRPr="00157D23" w:rsidR="0086350A" w:rsidP="0086350A" w:rsidRDefault="0086350A" w14:paraId="20F65352" w14:textId="430DD0A3">
            <w:pPr>
              <w:spacing w:before="0" w:after="0"/>
              <w:rPr>
                <w:rFonts w:asciiTheme="minorHAnsi" w:hAnsiTheme="minorHAnsi" w:cstheme="minorHAnsi"/>
              </w:rPr>
            </w:pPr>
            <w:r w:rsidRPr="00157D23">
              <w:rPr>
                <w:rFonts w:asciiTheme="minorHAnsi" w:hAnsiTheme="minorHAnsi" w:cstheme="minorHAnsi"/>
              </w:rPr>
              <w:t>Credential Service Standard (Identification Standards), W3C Verifiable Credentials Data Model, and applicable ISO standards</w:t>
            </w:r>
          </w:p>
        </w:tc>
      </w:tr>
      <w:tr w:rsidRPr="00303F35" w:rsidR="0086350A" w:rsidTr="0086350A" w14:paraId="0C5E37BE" w14:textId="77777777">
        <w:tc>
          <w:tcPr>
            <w:tcW w:w="0" w:type="auto"/>
            <w:hideMark/>
          </w:tcPr>
          <w:p w:rsidRPr="00157D23" w:rsidR="0086350A" w:rsidP="0086350A" w:rsidRDefault="0086350A" w14:paraId="57801BA9" w14:textId="77777777">
            <w:pPr>
              <w:spacing w:before="0" w:after="0"/>
              <w:rPr>
                <w:rFonts w:asciiTheme="minorHAnsi" w:hAnsiTheme="minorHAnsi" w:cstheme="minorHAnsi"/>
              </w:rPr>
            </w:pPr>
            <w:r w:rsidRPr="00157D23">
              <w:rPr>
                <w:rFonts w:asciiTheme="minorHAnsi" w:hAnsiTheme="minorHAnsi" w:cstheme="minorHAnsi"/>
              </w:rPr>
              <w:t>Facilitation Service</w:t>
            </w:r>
          </w:p>
        </w:tc>
        <w:tc>
          <w:tcPr>
            <w:tcW w:w="0" w:type="auto"/>
            <w:hideMark/>
          </w:tcPr>
          <w:p w:rsidRPr="00157D23" w:rsidR="0086350A" w:rsidP="0086350A" w:rsidRDefault="0086350A" w14:paraId="68B204A0" w14:textId="77777777">
            <w:pPr>
              <w:spacing w:before="0" w:after="0"/>
              <w:rPr>
                <w:rFonts w:asciiTheme="minorHAnsi" w:hAnsiTheme="minorHAnsi" w:cstheme="minorHAnsi"/>
              </w:rPr>
            </w:pPr>
            <w:r w:rsidRPr="00157D23">
              <w:rPr>
                <w:rFonts w:asciiTheme="minorHAnsi" w:hAnsiTheme="minorHAnsi" w:cstheme="minorHAnsi"/>
              </w:rPr>
              <w:t>Rule 9</w:t>
            </w:r>
          </w:p>
        </w:tc>
        <w:tc>
          <w:tcPr>
            <w:tcW w:w="0" w:type="auto"/>
            <w:hideMark/>
          </w:tcPr>
          <w:p w:rsidRPr="00157D23" w:rsidR="0086350A" w:rsidP="0086350A" w:rsidRDefault="0086350A" w14:paraId="10684CFD" w14:textId="4EEC3EB4">
            <w:pPr>
              <w:spacing w:before="0" w:after="0"/>
              <w:rPr>
                <w:rFonts w:asciiTheme="minorHAnsi" w:hAnsiTheme="minorHAnsi" w:cstheme="minorHAnsi"/>
              </w:rPr>
            </w:pPr>
            <w:r w:rsidRPr="00157D23">
              <w:rPr>
                <w:rFonts w:asciiTheme="minorHAnsi" w:hAnsiTheme="minorHAnsi" w:cstheme="minorHAnsi"/>
              </w:rPr>
              <w:t>Facilitation Service Standard (Identification Standards), W3C Verifiable Credentials Data Model, and applicable ISO standards</w:t>
            </w:r>
          </w:p>
        </w:tc>
      </w:tr>
    </w:tbl>
    <w:p w:rsidRPr="00303F35" w:rsidR="0086350A" w:rsidP="0086350A" w:rsidRDefault="0086350A" w14:paraId="3BE99987" w14:textId="19B60FB9">
      <w:pPr>
        <w:pStyle w:val="Documentationpagesubheading"/>
        <w:rPr>
          <w:rFonts w:asciiTheme="minorHAnsi" w:hAnsiTheme="minorHAnsi" w:cstheme="minorHAnsi"/>
        </w:rPr>
      </w:pPr>
      <w:r w:rsidRPr="00303F35">
        <w:rPr>
          <w:rFonts w:asciiTheme="minorHAnsi" w:hAnsiTheme="minorHAnsi" w:cstheme="minorHAnsi"/>
        </w:rPr>
        <w:t xml:space="preserve">Demonstrating compliance </w:t>
      </w:r>
    </w:p>
    <w:p w:rsidRPr="00303F35" w:rsidR="0086350A" w:rsidP="0086350A" w:rsidRDefault="0086350A" w14:paraId="0BB39F52"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A provider may demonstrate compliance with the applicable Trust Framework Rules and conformance with the applicable Identification Standards through one or more of the following:</w:t>
      </w:r>
    </w:p>
    <w:p w:rsidRPr="00303F35" w:rsidR="0086350A" w:rsidP="00EF520A" w:rsidRDefault="0086350A" w14:paraId="04F3C703" w14:textId="77777777">
      <w:pPr>
        <w:keepLines w:val="0"/>
        <w:numPr>
          <w:ilvl w:val="0"/>
          <w:numId w:val="49"/>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an evaluation conducted by an Independent Identification Management Evaluator; or</w:t>
      </w:r>
    </w:p>
    <w:p w:rsidRPr="00303F35" w:rsidR="0086350A" w:rsidP="00EF520A" w:rsidRDefault="0086350A" w14:paraId="172676BD" w14:textId="6D2926CF">
      <w:pPr>
        <w:keepLines w:val="0"/>
        <w:numPr>
          <w:ilvl w:val="0"/>
          <w:numId w:val="49"/>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a current conformance assessment, certificate, or statement.</w:t>
      </w:r>
    </w:p>
    <w:p w:rsidRPr="00303F35" w:rsidR="0086350A" w:rsidP="0086350A" w:rsidRDefault="0086350A" w14:paraId="39A5F06D"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For Information Services and Binding Services, providers may demonstrate compliance with the applicable requirements through either:</w:t>
      </w:r>
    </w:p>
    <w:p w:rsidRPr="00303F35" w:rsidR="0086350A" w:rsidP="00EF520A" w:rsidRDefault="0086350A" w14:paraId="2E054F2E" w14:textId="77777777">
      <w:pPr>
        <w:keepLines w:val="0"/>
        <w:numPr>
          <w:ilvl w:val="0"/>
          <w:numId w:val="50"/>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compliance with the relevant requirements in Part 2A: Identification Assurance Rules; or</w:t>
      </w:r>
    </w:p>
    <w:p w:rsidRPr="00303F35" w:rsidR="0086350A" w:rsidP="00EF520A" w:rsidRDefault="0086350A" w14:paraId="1CBB596D" w14:textId="77777777">
      <w:pPr>
        <w:keepLines w:val="0"/>
        <w:numPr>
          <w:ilvl w:val="0"/>
          <w:numId w:val="50"/>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conformance with the applicable Information Assurance Standard or Binding Assurance Standard.</w:t>
      </w:r>
    </w:p>
    <w:p w:rsidRPr="00303F35" w:rsidR="0086350A" w:rsidP="0086350A" w:rsidRDefault="0086350A" w14:paraId="5A626989" w14:textId="77777777">
      <w:pPr>
        <w:keepLines w:val="0"/>
        <w:spacing w:before="100" w:beforeAutospacing="1" w:after="100" w:afterAutospacing="1" w:line="300" w:lineRule="atLeast"/>
        <w:rPr>
          <w:rFonts w:eastAsia="Times New Roman" w:asciiTheme="minorHAnsi" w:hAnsiTheme="minorHAnsi" w:cstheme="minorHAnsi"/>
          <w:lang w:eastAsia="en-NZ"/>
        </w:rPr>
      </w:pPr>
      <w:r w:rsidRPr="43404BB0">
        <w:rPr>
          <w:rFonts w:eastAsia="Times New Roman" w:asciiTheme="minorHAnsi" w:hAnsiTheme="minorHAnsi" w:cstheme="minorBidi"/>
          <w:lang w:eastAsia="en-NZ"/>
        </w:rPr>
        <w:t>In some cases, a service may be required to demonstrate both compliance with Part 2A: Identification Assurance Rules and conformance with the relevant Identification Standard.</w:t>
      </w:r>
    </w:p>
    <w:p w:rsidR="006C35F6" w:rsidRDefault="006C35F6" w14:paraId="4E7D5F48" w14:textId="77777777">
      <w:pPr>
        <w:spacing w:line="300" w:lineRule="atLeast"/>
        <w:rPr>
          <w:kern w:val="2"/>
          <w14:ligatures w14:val="standardContextual"/>
        </w:rPr>
      </w:pPr>
      <w:r>
        <w:t>Workbooks are available to support the collection and assessment of evidence against the Identification Standards. These workbooks contain checklists for each objective and control and may be used by both providers and Independent Identification Management Evaluators to document evidence and assessment outcomes.</w:t>
      </w:r>
    </w:p>
    <w:p w:rsidR="006C35F6" w:rsidRDefault="006C35F6" w14:paraId="197393F0" w14:textId="77777777">
      <w:pPr>
        <w:spacing w:line="300" w:lineRule="atLeast"/>
        <w:rPr>
          <w:kern w:val="2"/>
          <w14:ligatures w14:val="standardContextual"/>
        </w:rPr>
      </w:pPr>
      <w:r>
        <w:t>For the purposes of the Trust Framework accreditation process, all findings and conclusions are provided by an Independent Identification Management Evaluator. Where a service relies on assessments, certifications, or statements issued by assessors authorised by a standards owner, those documents are treated as supporting evidence for the evaluation.</w:t>
      </w:r>
    </w:p>
    <w:p w:rsidR="006C35F6" w:rsidRDefault="006C35F6" w14:paraId="20BD771B" w14:textId="77777777">
      <w:pPr>
        <w:spacing w:before="0" w:after="0"/>
        <w:rPr>
          <w:kern w:val="2"/>
          <w14:ligatures w14:val="standardContextual"/>
        </w:rPr>
      </w:pPr>
      <w:r>
        <w:t>The Independent Identification Management Evaluator remains responsible for evaluating the applicable accreditation requirements, including consideration of any relevant standards conformance evidence.</w:t>
      </w:r>
    </w:p>
    <w:p w:rsidRPr="00303F35" w:rsidR="0086350A" w:rsidP="0086350A" w:rsidRDefault="0086350A" w14:paraId="59DCD8FE" w14:textId="39A67B13">
      <w:pPr>
        <w:pStyle w:val="Documentationpagesubheading"/>
        <w:rPr>
          <w:rFonts w:asciiTheme="minorHAnsi" w:hAnsiTheme="minorHAnsi" w:cstheme="minorHAnsi"/>
        </w:rPr>
      </w:pPr>
      <w:r w:rsidRPr="00303F35">
        <w:rPr>
          <w:rFonts w:asciiTheme="minorHAnsi" w:hAnsiTheme="minorHAnsi" w:cstheme="minorHAnsi"/>
        </w:rPr>
        <w:t>Assurance levels</w:t>
      </w:r>
    </w:p>
    <w:p w:rsidRPr="00303F35" w:rsidR="0086350A" w:rsidP="0086350A" w:rsidRDefault="0086350A" w14:paraId="087D78AB"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In the Rule Validation Plans, the level of assurance for each relevant attribute must be recorded and assessed separately.</w:t>
      </w:r>
    </w:p>
    <w:p w:rsidRPr="00303F35" w:rsidR="0086350A" w:rsidP="0086350A" w:rsidRDefault="0086350A" w14:paraId="508AFD47"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Requirements within the Identification Standards may vary depending on the level of assurance sought for an attribute. Where this applies, the relevant assurance requirements are identified within the assessment criteria and associated assurance level tables.</w:t>
      </w:r>
    </w:p>
    <w:p w:rsidRPr="00303F35" w:rsidR="0086350A" w:rsidP="0086350A" w:rsidRDefault="0086350A" w14:paraId="7F237FBB"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Independent Identification Management Evaluators should refer to the implementation guidance published with each Identification Standard to ensure controls are interpreted and assessed appropriately.</w:t>
      </w:r>
    </w:p>
    <w:p w:rsidRPr="00303F35" w:rsidR="0086350A" w:rsidP="0086350A" w:rsidRDefault="0086350A" w14:paraId="67B38CBB" w14:textId="77777777">
      <w:pPr>
        <w:pStyle w:val="Documentationpagesubheading"/>
        <w:rPr>
          <w:rFonts w:asciiTheme="minorHAnsi" w:hAnsiTheme="minorHAnsi" w:cstheme="minorHAnsi"/>
        </w:rPr>
      </w:pPr>
      <w:r w:rsidRPr="00303F35">
        <w:rPr>
          <w:rFonts w:asciiTheme="minorHAnsi" w:hAnsiTheme="minorHAnsi" w:cstheme="minorHAnsi"/>
        </w:rPr>
        <w:t>Overall evaluation</w:t>
      </w:r>
    </w:p>
    <w:p w:rsidRPr="00303F35" w:rsidR="0086350A" w:rsidP="0086350A" w:rsidRDefault="0086350A" w14:paraId="6E2AC6EF"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Once all applicable Rule Validation Plans have been completed, the Independent Identification Management Evaluator must provide an overall opinion on whether:</w:t>
      </w:r>
    </w:p>
    <w:p w:rsidRPr="00303F35" w:rsidR="0086350A" w:rsidP="00EF520A" w:rsidRDefault="0086350A" w14:paraId="7A1EB954" w14:textId="77777777">
      <w:pPr>
        <w:keepLines w:val="0"/>
        <w:numPr>
          <w:ilvl w:val="0"/>
          <w:numId w:val="51"/>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the provider complies with the applicable Trust Framework Rules;</w:t>
      </w:r>
    </w:p>
    <w:p w:rsidRPr="00303F35" w:rsidR="0086350A" w:rsidP="00EF520A" w:rsidRDefault="0086350A" w14:paraId="07B8CB1F" w14:textId="77777777">
      <w:pPr>
        <w:keepLines w:val="0"/>
        <w:numPr>
          <w:ilvl w:val="0"/>
          <w:numId w:val="51"/>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where applicable, the provider complies with the relevant requirements in Part 2A: Identification Assurance Rules; and</w:t>
      </w:r>
    </w:p>
    <w:p w:rsidRPr="00303F35" w:rsidR="0086350A" w:rsidP="00EF520A" w:rsidRDefault="0086350A" w14:paraId="575524A0" w14:textId="77777777">
      <w:pPr>
        <w:keepLines w:val="0"/>
        <w:numPr>
          <w:ilvl w:val="0"/>
          <w:numId w:val="51"/>
        </w:numPr>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the service conforms with the applicable Identification Standards.</w:t>
      </w:r>
    </w:p>
    <w:p w:rsidRPr="00303F35" w:rsidR="0086350A" w:rsidP="0086350A" w:rsidRDefault="0086350A" w14:paraId="786AE916"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 xml:space="preserve">The overall evaluation should </w:t>
      </w:r>
      <w:proofErr w:type="gramStart"/>
      <w:r w:rsidRPr="00303F35">
        <w:rPr>
          <w:rFonts w:eastAsia="Times New Roman" w:asciiTheme="minorHAnsi" w:hAnsiTheme="minorHAnsi" w:cstheme="minorHAnsi"/>
          <w:lang w:eastAsia="en-NZ"/>
        </w:rPr>
        <w:t>take into account</w:t>
      </w:r>
      <w:proofErr w:type="gramEnd"/>
      <w:r w:rsidRPr="00303F35">
        <w:rPr>
          <w:rFonts w:eastAsia="Times New Roman" w:asciiTheme="minorHAnsi" w:hAnsiTheme="minorHAnsi" w:cstheme="minorHAnsi"/>
          <w:lang w:eastAsia="en-NZ"/>
        </w:rPr>
        <w:t xml:space="preserve"> the results of all completed Rule Validation Plans, supporting evidence reviewed during the evaluation, any current conformance assessments or certificates relied upon, and any additional information obtained through interviews, observations, validation activities, or testing.</w:t>
      </w:r>
    </w:p>
    <w:p w:rsidRPr="00303F35" w:rsidR="0086350A" w:rsidP="0086350A" w:rsidRDefault="0086350A" w14:paraId="387CDE77" w14:textId="77777777">
      <w:pPr>
        <w:keepLines w:val="0"/>
        <w:spacing w:before="100" w:beforeAutospacing="1" w:after="100" w:afterAutospacing="1" w:line="300" w:lineRule="atLeast"/>
        <w:rPr>
          <w:rFonts w:eastAsia="Times New Roman" w:asciiTheme="minorHAnsi" w:hAnsiTheme="minorHAnsi" w:cstheme="minorHAnsi"/>
          <w:lang w:eastAsia="en-NZ"/>
        </w:rPr>
      </w:pPr>
      <w:r w:rsidRPr="00303F35">
        <w:rPr>
          <w:rFonts w:eastAsia="Times New Roman" w:asciiTheme="minorHAnsi" w:hAnsiTheme="minorHAnsi" w:cstheme="minorHAnsi"/>
          <w:lang w:eastAsia="en-NZ"/>
        </w:rPr>
        <w:t>The overall evaluation should clearly identify any Rules or standards requirements that have been assessed as not met or partially met, together with any recommended remediation actions or compensating controls identified during the evaluation.</w:t>
      </w:r>
    </w:p>
    <w:p w:rsidRPr="00303F35" w:rsidR="00685B7C" w:rsidP="007813F9" w:rsidRDefault="00685B7C" w14:paraId="36BD708D" w14:textId="5E8F7A16">
      <w:pPr>
        <w:pStyle w:val="Heading4"/>
        <w:rPr>
          <w:rFonts w:asciiTheme="minorHAnsi" w:hAnsiTheme="minorHAnsi" w:cstheme="minorHAnsi"/>
        </w:rPr>
      </w:pPr>
      <w:r w:rsidRPr="00303F35">
        <w:rPr>
          <w:rFonts w:asciiTheme="minorHAnsi" w:hAnsiTheme="minorHAnsi" w:cstheme="minorHAnsi"/>
        </w:rPr>
        <w:t xml:space="preserve">Components of the </w:t>
      </w:r>
      <w:r w:rsidRPr="00303F35" w:rsidR="003F128C">
        <w:rPr>
          <w:rFonts w:asciiTheme="minorHAnsi" w:hAnsiTheme="minorHAnsi" w:cstheme="minorHAnsi"/>
        </w:rPr>
        <w:t xml:space="preserve">rule </w:t>
      </w:r>
      <w:r w:rsidRPr="00303F35">
        <w:rPr>
          <w:rFonts w:asciiTheme="minorHAnsi" w:hAnsiTheme="minorHAnsi" w:cstheme="minorHAnsi"/>
        </w:rPr>
        <w:t>evaluation</w:t>
      </w:r>
      <w:bookmarkEnd w:id="24"/>
      <w:r w:rsidRPr="00303F35" w:rsidR="006C5879">
        <w:rPr>
          <w:rFonts w:asciiTheme="minorHAnsi" w:hAnsiTheme="minorHAnsi" w:cstheme="minorHAnsi"/>
        </w:rPr>
        <w:t xml:space="preserve"> plan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89"/>
        <w:gridCol w:w="6372"/>
      </w:tblGrid>
      <w:tr w:rsidRPr="00303F35" w:rsidR="00685B7C" w:rsidTr="00E957F0" w14:paraId="728B76F6" w14:textId="77777777">
        <w:trPr>
          <w:cantSplit/>
          <w:trHeight w:val="141"/>
          <w:tblHeader/>
        </w:trPr>
        <w:tc>
          <w:tcPr>
            <w:tcW w:w="1484" w:type="pct"/>
            <w:tcBorders>
              <w:top w:val="single" w:color="auto" w:sz="4" w:space="0"/>
              <w:left w:val="single" w:color="auto" w:sz="4" w:space="0"/>
              <w:bottom w:val="single" w:color="auto" w:sz="4" w:space="0"/>
              <w:right w:val="single" w:color="auto" w:sz="4" w:space="0"/>
            </w:tcBorders>
            <w:shd w:val="clear" w:color="auto" w:fill="1F546B"/>
            <w:hideMark/>
          </w:tcPr>
          <w:p w:rsidRPr="00157D23" w:rsidR="00685B7C" w:rsidP="00E957F0" w:rsidRDefault="00685B7C" w14:paraId="226D4BDC" w14:textId="77777777">
            <w:pPr>
              <w:spacing w:before="60" w:after="60"/>
              <w:rPr>
                <w:rFonts w:asciiTheme="minorHAnsi" w:hAnsiTheme="minorHAnsi" w:cstheme="minorHAnsi"/>
                <w:b/>
                <w:color w:val="E7E6E6" w:themeColor="background2"/>
                <w:sz w:val="22"/>
                <w:szCs w:val="22"/>
              </w:rPr>
            </w:pPr>
            <w:r w:rsidRPr="00157D23">
              <w:rPr>
                <w:rFonts w:asciiTheme="minorHAnsi" w:hAnsiTheme="minorHAnsi" w:cstheme="minorHAnsi"/>
                <w:b/>
                <w:color w:val="E7E6E6" w:themeColor="background2"/>
                <w:sz w:val="22"/>
                <w:szCs w:val="22"/>
              </w:rPr>
              <w:t>Component</w:t>
            </w:r>
          </w:p>
        </w:tc>
        <w:tc>
          <w:tcPr>
            <w:tcW w:w="3516" w:type="pct"/>
            <w:tcBorders>
              <w:top w:val="single" w:color="auto" w:sz="4" w:space="0"/>
              <w:left w:val="single" w:color="auto" w:sz="4" w:space="0"/>
              <w:bottom w:val="single" w:color="auto" w:sz="4" w:space="0"/>
              <w:right w:val="single" w:color="auto" w:sz="4" w:space="0"/>
            </w:tcBorders>
            <w:shd w:val="clear" w:color="auto" w:fill="1F546B"/>
            <w:hideMark/>
          </w:tcPr>
          <w:p w:rsidRPr="00157D23" w:rsidR="00685B7C" w:rsidP="00E957F0" w:rsidRDefault="00685B7C" w14:paraId="56040047" w14:textId="77777777">
            <w:pPr>
              <w:spacing w:before="60" w:after="60"/>
              <w:rPr>
                <w:rFonts w:asciiTheme="minorHAnsi" w:hAnsiTheme="minorHAnsi" w:cstheme="minorHAnsi"/>
                <w:b/>
                <w:color w:val="E7E6E6" w:themeColor="background2"/>
                <w:sz w:val="22"/>
                <w:szCs w:val="22"/>
              </w:rPr>
            </w:pPr>
            <w:r w:rsidRPr="00157D23">
              <w:rPr>
                <w:rFonts w:asciiTheme="minorHAnsi" w:hAnsiTheme="minorHAnsi" w:cstheme="minorHAnsi"/>
                <w:b/>
                <w:color w:val="E7E6E6" w:themeColor="background2"/>
                <w:sz w:val="22"/>
                <w:szCs w:val="22"/>
              </w:rPr>
              <w:t>Description</w:t>
            </w:r>
          </w:p>
        </w:tc>
      </w:tr>
      <w:tr w:rsidRPr="00303F35" w:rsidR="000D1B60" w:rsidTr="00E957F0" w14:paraId="0C0E3DAB" w14:textId="77777777">
        <w:tc>
          <w:tcPr>
            <w:tcW w:w="1484" w:type="pct"/>
            <w:tcBorders>
              <w:top w:val="single" w:color="auto" w:sz="4" w:space="0"/>
              <w:left w:val="single" w:color="auto" w:sz="4" w:space="0"/>
              <w:bottom w:val="single" w:color="auto" w:sz="4" w:space="0"/>
              <w:right w:val="single" w:color="auto" w:sz="4" w:space="0"/>
            </w:tcBorders>
          </w:tcPr>
          <w:p w:rsidRPr="00157D23" w:rsidR="000D1B60" w:rsidP="00E957F0" w:rsidRDefault="00E217F4" w14:paraId="6B5FAD08" w14:textId="7196C101">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Rule </w:t>
            </w:r>
            <w:r w:rsidRPr="00157D23" w:rsidR="000D1B60">
              <w:rPr>
                <w:rFonts w:asciiTheme="minorHAnsi" w:hAnsiTheme="minorHAnsi" w:cstheme="minorHAnsi"/>
                <w:sz w:val="22"/>
                <w:szCs w:val="22"/>
              </w:rPr>
              <w:t>ID</w:t>
            </w:r>
          </w:p>
        </w:tc>
        <w:tc>
          <w:tcPr>
            <w:tcW w:w="3516" w:type="pct"/>
            <w:tcBorders>
              <w:top w:val="single" w:color="auto" w:sz="4" w:space="0"/>
              <w:left w:val="single" w:color="auto" w:sz="4" w:space="0"/>
              <w:bottom w:val="single" w:color="auto" w:sz="4" w:space="0"/>
              <w:right w:val="single" w:color="auto" w:sz="4" w:space="0"/>
            </w:tcBorders>
          </w:tcPr>
          <w:p w:rsidRPr="00157D23" w:rsidR="000D1B60" w:rsidP="00E957F0" w:rsidRDefault="000D1B60" w14:paraId="507DFAE0" w14:textId="38E30A16">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The </w:t>
            </w:r>
            <w:r w:rsidRPr="00157D23" w:rsidR="00E326E8">
              <w:rPr>
                <w:rFonts w:asciiTheme="minorHAnsi" w:hAnsiTheme="minorHAnsi" w:cstheme="minorHAnsi"/>
                <w:sz w:val="22"/>
                <w:szCs w:val="22"/>
              </w:rPr>
              <w:t>Rule number</w:t>
            </w:r>
          </w:p>
        </w:tc>
      </w:tr>
      <w:tr w:rsidRPr="00303F35" w:rsidR="000D1B60" w:rsidTr="00E957F0" w14:paraId="4E6646E4" w14:textId="77777777">
        <w:tc>
          <w:tcPr>
            <w:tcW w:w="1484" w:type="pct"/>
            <w:tcBorders>
              <w:top w:val="single" w:color="auto" w:sz="4" w:space="0"/>
              <w:left w:val="single" w:color="auto" w:sz="4" w:space="0"/>
              <w:bottom w:val="single" w:color="auto" w:sz="4" w:space="0"/>
              <w:right w:val="single" w:color="auto" w:sz="4" w:space="0"/>
            </w:tcBorders>
          </w:tcPr>
          <w:p w:rsidRPr="00157D23" w:rsidR="000D1B60" w:rsidP="00E957F0" w:rsidRDefault="00E217F4" w14:paraId="196077E1" w14:textId="7F110266">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Rule</w:t>
            </w:r>
            <w:r w:rsidRPr="00157D23" w:rsidR="003D5E74">
              <w:rPr>
                <w:rFonts w:asciiTheme="minorHAnsi" w:hAnsiTheme="minorHAnsi" w:cstheme="minorHAnsi"/>
                <w:sz w:val="22"/>
                <w:szCs w:val="22"/>
              </w:rPr>
              <w:t xml:space="preserve"> </w:t>
            </w:r>
          </w:p>
        </w:tc>
        <w:tc>
          <w:tcPr>
            <w:tcW w:w="3516" w:type="pct"/>
            <w:tcBorders>
              <w:top w:val="single" w:color="auto" w:sz="4" w:space="0"/>
              <w:left w:val="single" w:color="auto" w:sz="4" w:space="0"/>
              <w:bottom w:val="single" w:color="auto" w:sz="4" w:space="0"/>
              <w:right w:val="single" w:color="auto" w:sz="4" w:space="0"/>
            </w:tcBorders>
          </w:tcPr>
          <w:p w:rsidRPr="00157D23" w:rsidR="000D1B60" w:rsidP="00E957F0" w:rsidRDefault="001913EE" w14:paraId="24E3B367" w14:textId="7906B326">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The </w:t>
            </w:r>
            <w:r w:rsidRPr="00157D23" w:rsidR="00007CEF">
              <w:rPr>
                <w:rFonts w:asciiTheme="minorHAnsi" w:hAnsiTheme="minorHAnsi" w:cstheme="minorHAnsi"/>
                <w:sz w:val="22"/>
                <w:szCs w:val="22"/>
              </w:rPr>
              <w:t>R</w:t>
            </w:r>
            <w:r w:rsidRPr="00157D23" w:rsidR="003D5E74">
              <w:rPr>
                <w:rFonts w:asciiTheme="minorHAnsi" w:hAnsiTheme="minorHAnsi" w:cstheme="minorHAnsi"/>
                <w:sz w:val="22"/>
                <w:szCs w:val="22"/>
              </w:rPr>
              <w:t>ule in full</w:t>
            </w:r>
          </w:p>
        </w:tc>
      </w:tr>
      <w:tr w:rsidRPr="00303F35" w:rsidR="000D1B60" w:rsidTr="00E957F0" w14:paraId="16FF8C38" w14:textId="77777777">
        <w:trPr>
          <w:trHeight w:val="503"/>
        </w:trPr>
        <w:tc>
          <w:tcPr>
            <w:tcW w:w="1484" w:type="pct"/>
            <w:tcBorders>
              <w:top w:val="single" w:color="auto" w:sz="4" w:space="0"/>
              <w:left w:val="single" w:color="auto" w:sz="4" w:space="0"/>
              <w:bottom w:val="single" w:color="auto" w:sz="4" w:space="0"/>
              <w:right w:val="single" w:color="auto" w:sz="4" w:space="0"/>
            </w:tcBorders>
          </w:tcPr>
          <w:p w:rsidRPr="00157D23" w:rsidR="000D1B60" w:rsidP="00E957F0" w:rsidRDefault="000D1B60" w14:paraId="43FE8537" w14:textId="47FB6CFC">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Evaluation methodology</w:t>
            </w:r>
          </w:p>
        </w:tc>
        <w:tc>
          <w:tcPr>
            <w:tcW w:w="3516" w:type="pct"/>
            <w:tcBorders>
              <w:top w:val="single" w:color="auto" w:sz="4" w:space="0"/>
              <w:left w:val="single" w:color="auto" w:sz="4" w:space="0"/>
              <w:bottom w:val="single" w:color="auto" w:sz="4" w:space="0"/>
              <w:right w:val="single" w:color="auto" w:sz="4" w:space="0"/>
            </w:tcBorders>
          </w:tcPr>
          <w:p w:rsidRPr="00157D23" w:rsidR="000D1B60" w:rsidP="00E957F0" w:rsidRDefault="000D1B60" w14:paraId="1649599D" w14:textId="3B18CF7F">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How the independent evaluator will evaluate the effectiveness of the </w:t>
            </w:r>
            <w:r w:rsidRPr="00157D23" w:rsidR="00007CEF">
              <w:rPr>
                <w:rFonts w:asciiTheme="minorHAnsi" w:hAnsiTheme="minorHAnsi" w:cstheme="minorHAnsi"/>
                <w:sz w:val="22"/>
                <w:szCs w:val="22"/>
              </w:rPr>
              <w:t>R</w:t>
            </w:r>
            <w:r w:rsidRPr="00157D23" w:rsidR="00E217F4">
              <w:rPr>
                <w:rFonts w:asciiTheme="minorHAnsi" w:hAnsiTheme="minorHAnsi" w:cstheme="minorHAnsi"/>
                <w:sz w:val="22"/>
                <w:szCs w:val="22"/>
              </w:rPr>
              <w:t>ule</w:t>
            </w:r>
            <w:r w:rsidRPr="00157D23">
              <w:rPr>
                <w:rFonts w:asciiTheme="minorHAnsi" w:hAnsiTheme="minorHAnsi" w:cstheme="minorHAnsi"/>
                <w:sz w:val="22"/>
                <w:szCs w:val="22"/>
              </w:rPr>
              <w:t>.</w:t>
            </w:r>
            <w:r w:rsidRPr="00157D23" w:rsidR="00A37099">
              <w:rPr>
                <w:rFonts w:asciiTheme="minorHAnsi" w:hAnsiTheme="minorHAnsi" w:cstheme="minorHAnsi"/>
                <w:sz w:val="22"/>
                <w:szCs w:val="22"/>
              </w:rPr>
              <w:t xml:space="preserve"> This will make use of</w:t>
            </w:r>
            <w:r w:rsidRPr="00157D23" w:rsidR="00E326E8">
              <w:rPr>
                <w:rFonts w:asciiTheme="minorHAnsi" w:hAnsiTheme="minorHAnsi" w:cstheme="minorHAnsi"/>
                <w:sz w:val="22"/>
                <w:szCs w:val="22"/>
              </w:rPr>
              <w:t xml:space="preserve"> the</w:t>
            </w:r>
            <w:r w:rsidRPr="00157D23" w:rsidR="00A37099">
              <w:rPr>
                <w:rFonts w:asciiTheme="minorHAnsi" w:hAnsiTheme="minorHAnsi" w:cstheme="minorHAnsi"/>
                <w:sz w:val="22"/>
                <w:szCs w:val="22"/>
              </w:rPr>
              <w:t xml:space="preserve"> </w:t>
            </w:r>
            <w:r w:rsidRPr="00157D23" w:rsidR="00E47476">
              <w:rPr>
                <w:rFonts w:asciiTheme="minorHAnsi" w:hAnsiTheme="minorHAnsi" w:cstheme="minorHAnsi"/>
                <w:sz w:val="22"/>
                <w:szCs w:val="22"/>
              </w:rPr>
              <w:t>c</w:t>
            </w:r>
            <w:r w:rsidRPr="00157D23" w:rsidR="00A37099">
              <w:rPr>
                <w:rFonts w:asciiTheme="minorHAnsi" w:hAnsiTheme="minorHAnsi" w:cstheme="minorHAnsi"/>
                <w:sz w:val="22"/>
                <w:szCs w:val="22"/>
              </w:rPr>
              <w:t xml:space="preserve">onformance </w:t>
            </w:r>
            <w:r w:rsidRPr="00157D23" w:rsidR="00E47476">
              <w:rPr>
                <w:rFonts w:asciiTheme="minorHAnsi" w:hAnsiTheme="minorHAnsi" w:cstheme="minorHAnsi"/>
                <w:sz w:val="22"/>
                <w:szCs w:val="22"/>
              </w:rPr>
              <w:t>w</w:t>
            </w:r>
            <w:r w:rsidRPr="00157D23" w:rsidR="00A37099">
              <w:rPr>
                <w:rFonts w:asciiTheme="minorHAnsi" w:hAnsiTheme="minorHAnsi" w:cstheme="minorHAnsi"/>
                <w:sz w:val="22"/>
                <w:szCs w:val="22"/>
              </w:rPr>
              <w:t>orkbooks</w:t>
            </w:r>
          </w:p>
        </w:tc>
      </w:tr>
      <w:tr w:rsidRPr="00303F35" w:rsidR="000D1B60" w:rsidTr="00E957F0" w14:paraId="4D24983D" w14:textId="77777777">
        <w:trPr>
          <w:trHeight w:val="503"/>
        </w:trPr>
        <w:tc>
          <w:tcPr>
            <w:tcW w:w="1484" w:type="pct"/>
            <w:tcBorders>
              <w:top w:val="single" w:color="auto" w:sz="4" w:space="0"/>
              <w:left w:val="single" w:color="auto" w:sz="4" w:space="0"/>
              <w:bottom w:val="single" w:color="auto" w:sz="4" w:space="0"/>
              <w:right w:val="single" w:color="auto" w:sz="4" w:space="0"/>
            </w:tcBorders>
          </w:tcPr>
          <w:p w:rsidRPr="00157D23" w:rsidR="000D1B60" w:rsidP="00E957F0" w:rsidRDefault="000D1B60" w14:paraId="64B2EBF3" w14:textId="0BB64BD6">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Evaluation</w:t>
            </w:r>
          </w:p>
        </w:tc>
        <w:tc>
          <w:tcPr>
            <w:tcW w:w="3516" w:type="pct"/>
            <w:tcBorders>
              <w:top w:val="single" w:color="auto" w:sz="4" w:space="0"/>
              <w:left w:val="single" w:color="auto" w:sz="4" w:space="0"/>
              <w:bottom w:val="single" w:color="auto" w:sz="4" w:space="0"/>
              <w:right w:val="single" w:color="auto" w:sz="4" w:space="0"/>
            </w:tcBorders>
          </w:tcPr>
          <w:p w:rsidRPr="00157D23" w:rsidR="00E2416F" w:rsidP="0059720F" w:rsidRDefault="00A37099" w14:paraId="3F12BE8A" w14:textId="3AB08A71">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T</w:t>
            </w:r>
            <w:r w:rsidRPr="00157D23" w:rsidR="000D1B60">
              <w:rPr>
                <w:rFonts w:asciiTheme="minorHAnsi" w:hAnsiTheme="minorHAnsi" w:cstheme="minorHAnsi"/>
                <w:sz w:val="22"/>
                <w:szCs w:val="22"/>
              </w:rPr>
              <w:t>he</w:t>
            </w:r>
            <w:r w:rsidRPr="00157D23">
              <w:rPr>
                <w:rFonts w:asciiTheme="minorHAnsi" w:hAnsiTheme="minorHAnsi" w:cstheme="minorHAnsi"/>
                <w:sz w:val="22"/>
                <w:szCs w:val="22"/>
              </w:rPr>
              <w:t xml:space="preserve"> opinion of the </w:t>
            </w:r>
            <w:r w:rsidRPr="00157D23" w:rsidR="000D1B60">
              <w:rPr>
                <w:rFonts w:asciiTheme="minorHAnsi" w:hAnsiTheme="minorHAnsi" w:cstheme="minorHAnsi"/>
                <w:sz w:val="22"/>
                <w:szCs w:val="22"/>
              </w:rPr>
              <w:t xml:space="preserve">independent evaluator </w:t>
            </w:r>
            <w:r w:rsidRPr="00157D23">
              <w:rPr>
                <w:rFonts w:asciiTheme="minorHAnsi" w:hAnsiTheme="minorHAnsi" w:cstheme="minorHAnsi"/>
                <w:sz w:val="22"/>
                <w:szCs w:val="22"/>
              </w:rPr>
              <w:t xml:space="preserve">of </w:t>
            </w:r>
            <w:r w:rsidRPr="00157D23" w:rsidR="00CF28B5">
              <w:rPr>
                <w:rFonts w:asciiTheme="minorHAnsi" w:hAnsiTheme="minorHAnsi" w:cstheme="minorHAnsi"/>
                <w:sz w:val="22"/>
                <w:szCs w:val="22"/>
              </w:rPr>
              <w:t>whether the service provider has MET or NOT MET the requirements</w:t>
            </w:r>
          </w:p>
        </w:tc>
      </w:tr>
      <w:tr w:rsidRPr="00303F35" w:rsidR="002A29B5" w:rsidTr="00386E97" w14:paraId="596F21DB" w14:textId="77777777">
        <w:trPr>
          <w:trHeight w:val="503"/>
        </w:trPr>
        <w:tc>
          <w:tcPr>
            <w:tcW w:w="1484" w:type="pct"/>
            <w:tcBorders>
              <w:top w:val="single" w:color="auto" w:sz="4" w:space="0"/>
              <w:left w:val="single" w:color="auto" w:sz="4" w:space="0"/>
              <w:bottom w:val="single" w:color="auto" w:sz="4" w:space="0"/>
              <w:right w:val="single" w:color="auto" w:sz="4" w:space="0"/>
            </w:tcBorders>
          </w:tcPr>
          <w:p w:rsidRPr="00157D23" w:rsidR="002A29B5" w:rsidP="00E957F0" w:rsidRDefault="006965DB" w14:paraId="7C731BCF" w14:textId="0243838E">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Comments</w:t>
            </w:r>
          </w:p>
        </w:tc>
        <w:tc>
          <w:tcPr>
            <w:tcW w:w="3516" w:type="pct"/>
            <w:tcBorders>
              <w:top w:val="single" w:color="auto" w:sz="4" w:space="0"/>
              <w:left w:val="single" w:color="auto" w:sz="4" w:space="0"/>
              <w:bottom w:val="single" w:color="auto" w:sz="4" w:space="0"/>
              <w:right w:val="single" w:color="auto" w:sz="4" w:space="0"/>
            </w:tcBorders>
          </w:tcPr>
          <w:p w:rsidRPr="00157D23" w:rsidR="002A29B5" w:rsidP="00E957F0" w:rsidRDefault="00386E97" w14:paraId="5F3B4937" w14:textId="08E17A77">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Any specific comments related to the meeting of the </w:t>
            </w:r>
            <w:r w:rsidRPr="00157D23" w:rsidR="00007CEF">
              <w:rPr>
                <w:rFonts w:asciiTheme="minorHAnsi" w:hAnsiTheme="minorHAnsi" w:cstheme="minorHAnsi"/>
                <w:sz w:val="22"/>
                <w:szCs w:val="22"/>
              </w:rPr>
              <w:t>R</w:t>
            </w:r>
            <w:r w:rsidRPr="00157D23">
              <w:rPr>
                <w:rFonts w:asciiTheme="minorHAnsi" w:hAnsiTheme="minorHAnsi" w:cstheme="minorHAnsi"/>
                <w:sz w:val="22"/>
                <w:szCs w:val="22"/>
              </w:rPr>
              <w:t xml:space="preserve">ule. </w:t>
            </w:r>
            <w:r w:rsidRPr="00157D23" w:rsidR="002A29B5">
              <w:rPr>
                <w:rFonts w:asciiTheme="minorHAnsi" w:hAnsiTheme="minorHAnsi" w:cstheme="minorHAnsi"/>
                <w:sz w:val="22"/>
                <w:szCs w:val="22"/>
              </w:rPr>
              <w:t xml:space="preserve"> </w:t>
            </w:r>
          </w:p>
          <w:p w:rsidRPr="00157D23" w:rsidR="0059720F" w:rsidP="0059720F" w:rsidRDefault="0059720F" w14:paraId="1CBC12C4" w14:textId="0B3D38C6">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This </w:t>
            </w:r>
            <w:r w:rsidRPr="00157D23" w:rsidR="00386E97">
              <w:rPr>
                <w:rFonts w:asciiTheme="minorHAnsi" w:hAnsiTheme="minorHAnsi" w:cstheme="minorHAnsi"/>
                <w:sz w:val="22"/>
                <w:szCs w:val="22"/>
              </w:rPr>
              <w:t xml:space="preserve">could </w:t>
            </w:r>
            <w:r w:rsidRPr="00157D23">
              <w:rPr>
                <w:rFonts w:asciiTheme="minorHAnsi" w:hAnsiTheme="minorHAnsi" w:cstheme="minorHAnsi"/>
                <w:sz w:val="22"/>
                <w:szCs w:val="22"/>
              </w:rPr>
              <w:t>include:</w:t>
            </w:r>
          </w:p>
          <w:p w:rsidRPr="00157D23" w:rsidR="0059720F" w:rsidP="003D46BA" w:rsidRDefault="00E326E8" w14:paraId="7628A54B" w14:textId="3E284AD0">
            <w:pPr>
              <w:pStyle w:val="ListParagraph"/>
              <w:numPr>
                <w:ilvl w:val="0"/>
                <w:numId w:val="29"/>
              </w:numPr>
              <w:spacing w:before="60" w:after="60"/>
              <w:rPr>
                <w:rFonts w:asciiTheme="minorHAnsi" w:hAnsiTheme="minorHAnsi" w:cstheme="minorHAnsi"/>
                <w:sz w:val="22"/>
                <w:szCs w:val="22"/>
              </w:rPr>
            </w:pPr>
            <w:r w:rsidRPr="00157D23">
              <w:rPr>
                <w:rFonts w:asciiTheme="minorHAnsi" w:hAnsiTheme="minorHAnsi" w:cstheme="minorHAnsi"/>
                <w:sz w:val="22"/>
                <w:szCs w:val="22"/>
              </w:rPr>
              <w:t>the provider’s comments</w:t>
            </w:r>
          </w:p>
          <w:p w:rsidRPr="00157D23" w:rsidR="0059720F" w:rsidP="003D46BA" w:rsidRDefault="00386E97" w14:paraId="49852889" w14:textId="372A354A">
            <w:pPr>
              <w:pStyle w:val="ListParagraph"/>
              <w:numPr>
                <w:ilvl w:val="0"/>
                <w:numId w:val="29"/>
              </w:numPr>
              <w:spacing w:before="60" w:after="60"/>
              <w:rPr>
                <w:rFonts w:asciiTheme="minorHAnsi" w:hAnsiTheme="minorHAnsi" w:cstheme="minorHAnsi"/>
                <w:sz w:val="22"/>
                <w:szCs w:val="22"/>
              </w:rPr>
            </w:pPr>
            <w:r w:rsidRPr="00157D23">
              <w:rPr>
                <w:rFonts w:asciiTheme="minorHAnsi" w:hAnsiTheme="minorHAnsi" w:cstheme="minorHAnsi"/>
                <w:sz w:val="22"/>
                <w:szCs w:val="22"/>
              </w:rPr>
              <w:t>w</w:t>
            </w:r>
            <w:r w:rsidRPr="00157D23" w:rsidR="0059720F">
              <w:rPr>
                <w:rFonts w:asciiTheme="minorHAnsi" w:hAnsiTheme="minorHAnsi" w:cstheme="minorHAnsi"/>
                <w:sz w:val="22"/>
                <w:szCs w:val="22"/>
              </w:rPr>
              <w:t xml:space="preserve">hether there are compensating </w:t>
            </w:r>
            <w:r w:rsidRPr="00157D23" w:rsidR="005003FA">
              <w:rPr>
                <w:rFonts w:asciiTheme="minorHAnsi" w:hAnsiTheme="minorHAnsi" w:cstheme="minorHAnsi"/>
                <w:sz w:val="22"/>
                <w:szCs w:val="22"/>
              </w:rPr>
              <w:t>controls</w:t>
            </w:r>
            <w:r w:rsidRPr="00157D23" w:rsidR="0059720F">
              <w:rPr>
                <w:rFonts w:asciiTheme="minorHAnsi" w:hAnsiTheme="minorHAnsi" w:cstheme="minorHAnsi"/>
                <w:sz w:val="22"/>
                <w:szCs w:val="22"/>
              </w:rPr>
              <w:t xml:space="preserve"> in place to address the issue</w:t>
            </w:r>
          </w:p>
          <w:p w:rsidRPr="00157D23" w:rsidR="0059720F" w:rsidP="003D46BA" w:rsidRDefault="00386E97" w14:paraId="66FED646" w14:textId="21BBD28A">
            <w:pPr>
              <w:pStyle w:val="ListParagraph"/>
              <w:keepLines w:val="0"/>
              <w:numPr>
                <w:ilvl w:val="0"/>
                <w:numId w:val="29"/>
              </w:numPr>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any </w:t>
            </w:r>
            <w:r w:rsidRPr="00157D23" w:rsidR="0059720F">
              <w:rPr>
                <w:rFonts w:asciiTheme="minorHAnsi" w:hAnsiTheme="minorHAnsi" w:cstheme="minorHAnsi"/>
                <w:sz w:val="22"/>
                <w:szCs w:val="22"/>
              </w:rPr>
              <w:t>other details to provide context on the issue</w:t>
            </w:r>
          </w:p>
        </w:tc>
      </w:tr>
      <w:tr w:rsidRPr="00303F35" w:rsidR="00CF28B5" w14:paraId="4EA01941" w14:textId="77777777">
        <w:tc>
          <w:tcPr>
            <w:tcW w:w="1484" w:type="pct"/>
            <w:tcBorders>
              <w:top w:val="single" w:color="auto" w:sz="4" w:space="0"/>
              <w:left w:val="single" w:color="auto" w:sz="4" w:space="0"/>
              <w:bottom w:val="single" w:color="auto" w:sz="4" w:space="0"/>
              <w:right w:val="single" w:color="auto" w:sz="4" w:space="0"/>
            </w:tcBorders>
          </w:tcPr>
          <w:p w:rsidRPr="00157D23" w:rsidR="00CF28B5" w:rsidRDefault="00636776" w14:paraId="31FD70E1" w14:textId="77777777">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Attribute/Information</w:t>
            </w:r>
            <w:r w:rsidRPr="00157D23" w:rsidR="007C212E">
              <w:rPr>
                <w:rFonts w:asciiTheme="minorHAnsi" w:hAnsiTheme="minorHAnsi" w:cstheme="minorHAnsi"/>
                <w:sz w:val="22"/>
                <w:szCs w:val="22"/>
              </w:rPr>
              <w:t xml:space="preserve"> </w:t>
            </w:r>
          </w:p>
          <w:p w:rsidRPr="00157D23" w:rsidR="007C212E" w:rsidP="007C212E" w:rsidRDefault="0094473B" w14:paraId="7ACD5701" w14:textId="76A486E6">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or </w:t>
            </w:r>
            <w:r w:rsidRPr="00157D23" w:rsidR="007C212E">
              <w:rPr>
                <w:rFonts w:asciiTheme="minorHAnsi" w:hAnsiTheme="minorHAnsi" w:cstheme="minorHAnsi"/>
                <w:sz w:val="22"/>
                <w:szCs w:val="22"/>
              </w:rPr>
              <w:t>Authenticator</w:t>
            </w:r>
          </w:p>
        </w:tc>
        <w:tc>
          <w:tcPr>
            <w:tcW w:w="3516" w:type="pct"/>
            <w:tcBorders>
              <w:top w:val="single" w:color="auto" w:sz="4" w:space="0"/>
              <w:left w:val="single" w:color="auto" w:sz="4" w:space="0"/>
              <w:bottom w:val="single" w:color="auto" w:sz="4" w:space="0"/>
              <w:right w:val="single" w:color="auto" w:sz="4" w:space="0"/>
            </w:tcBorders>
          </w:tcPr>
          <w:p w:rsidRPr="00157D23" w:rsidR="00CF28B5" w:rsidRDefault="0059720F" w14:paraId="328FB85A" w14:textId="3D88C888">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The attribute</w:t>
            </w:r>
            <w:r w:rsidRPr="00157D23" w:rsidR="007C212E">
              <w:rPr>
                <w:rFonts w:asciiTheme="minorHAnsi" w:hAnsiTheme="minorHAnsi" w:cstheme="minorHAnsi"/>
                <w:sz w:val="22"/>
                <w:szCs w:val="22"/>
              </w:rPr>
              <w:t>/</w:t>
            </w:r>
            <w:r w:rsidRPr="00157D23">
              <w:rPr>
                <w:rFonts w:asciiTheme="minorHAnsi" w:hAnsiTheme="minorHAnsi" w:cstheme="minorHAnsi"/>
                <w:sz w:val="22"/>
                <w:szCs w:val="22"/>
              </w:rPr>
              <w:t xml:space="preserve">information </w:t>
            </w:r>
            <w:r w:rsidRPr="00157D23" w:rsidR="007C212E">
              <w:rPr>
                <w:rFonts w:asciiTheme="minorHAnsi" w:hAnsiTheme="minorHAnsi" w:cstheme="minorHAnsi"/>
                <w:sz w:val="22"/>
                <w:szCs w:val="22"/>
              </w:rPr>
              <w:t xml:space="preserve">or </w:t>
            </w:r>
            <w:r w:rsidRPr="00157D23" w:rsidR="005003FA">
              <w:rPr>
                <w:rFonts w:asciiTheme="minorHAnsi" w:hAnsiTheme="minorHAnsi" w:cstheme="minorHAnsi"/>
                <w:sz w:val="22"/>
                <w:szCs w:val="22"/>
              </w:rPr>
              <w:t>a</w:t>
            </w:r>
            <w:r w:rsidRPr="00157D23" w:rsidR="007C212E">
              <w:rPr>
                <w:rFonts w:asciiTheme="minorHAnsi" w:hAnsiTheme="minorHAnsi" w:cstheme="minorHAnsi"/>
                <w:sz w:val="22"/>
                <w:szCs w:val="22"/>
              </w:rPr>
              <w:t xml:space="preserve">uthenticator </w:t>
            </w:r>
            <w:r w:rsidRPr="00157D23">
              <w:rPr>
                <w:rFonts w:asciiTheme="minorHAnsi" w:hAnsiTheme="minorHAnsi" w:cstheme="minorHAnsi"/>
                <w:sz w:val="22"/>
                <w:szCs w:val="22"/>
              </w:rPr>
              <w:t>being assessed</w:t>
            </w:r>
          </w:p>
        </w:tc>
      </w:tr>
      <w:tr w:rsidRPr="00303F35" w:rsidR="00CF28B5" w14:paraId="21EB32C4" w14:textId="77777777">
        <w:tc>
          <w:tcPr>
            <w:tcW w:w="1484" w:type="pct"/>
            <w:tcBorders>
              <w:top w:val="single" w:color="auto" w:sz="4" w:space="0"/>
              <w:left w:val="single" w:color="auto" w:sz="4" w:space="0"/>
              <w:bottom w:val="single" w:color="auto" w:sz="4" w:space="0"/>
              <w:right w:val="single" w:color="auto" w:sz="4" w:space="0"/>
            </w:tcBorders>
          </w:tcPr>
          <w:p w:rsidRPr="00157D23" w:rsidR="00CF28B5" w:rsidRDefault="00636776" w14:paraId="6EF5B42B" w14:textId="7FDF8FEF">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Purpose</w:t>
            </w:r>
          </w:p>
        </w:tc>
        <w:tc>
          <w:tcPr>
            <w:tcW w:w="3516" w:type="pct"/>
            <w:tcBorders>
              <w:top w:val="single" w:color="auto" w:sz="4" w:space="0"/>
              <w:left w:val="single" w:color="auto" w:sz="4" w:space="0"/>
              <w:bottom w:val="single" w:color="auto" w:sz="4" w:space="0"/>
              <w:right w:val="single" w:color="auto" w:sz="4" w:space="0"/>
            </w:tcBorders>
          </w:tcPr>
          <w:p w:rsidRPr="00157D23" w:rsidR="00CF28B5" w:rsidRDefault="00CF28B5" w14:paraId="630DC27D" w14:textId="55FA5AD9">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The </w:t>
            </w:r>
            <w:r w:rsidRPr="00157D23" w:rsidR="0059720F">
              <w:rPr>
                <w:rFonts w:asciiTheme="minorHAnsi" w:hAnsiTheme="minorHAnsi" w:cstheme="minorHAnsi"/>
                <w:sz w:val="22"/>
                <w:szCs w:val="22"/>
              </w:rPr>
              <w:t xml:space="preserve">purpose for which the attribute/information </w:t>
            </w:r>
            <w:r w:rsidRPr="00157D23" w:rsidR="00B17BDF">
              <w:rPr>
                <w:rFonts w:asciiTheme="minorHAnsi" w:hAnsiTheme="minorHAnsi" w:cstheme="minorHAnsi"/>
                <w:sz w:val="22"/>
                <w:szCs w:val="22"/>
              </w:rPr>
              <w:t>is</w:t>
            </w:r>
            <w:r w:rsidRPr="00157D23" w:rsidR="0059720F">
              <w:rPr>
                <w:rFonts w:asciiTheme="minorHAnsi" w:hAnsiTheme="minorHAnsi" w:cstheme="minorHAnsi"/>
                <w:sz w:val="22"/>
                <w:szCs w:val="22"/>
              </w:rPr>
              <w:t xml:space="preserve"> collected</w:t>
            </w:r>
          </w:p>
        </w:tc>
      </w:tr>
      <w:tr w:rsidRPr="00303F35" w:rsidR="00CF28B5" w14:paraId="50BB07F6" w14:textId="77777777">
        <w:trPr>
          <w:trHeight w:val="503"/>
        </w:trPr>
        <w:tc>
          <w:tcPr>
            <w:tcW w:w="1484" w:type="pct"/>
            <w:tcBorders>
              <w:top w:val="single" w:color="auto" w:sz="4" w:space="0"/>
              <w:left w:val="single" w:color="auto" w:sz="4" w:space="0"/>
              <w:bottom w:val="single" w:color="auto" w:sz="4" w:space="0"/>
              <w:right w:val="single" w:color="auto" w:sz="4" w:space="0"/>
            </w:tcBorders>
          </w:tcPr>
          <w:p w:rsidRPr="00157D23" w:rsidR="00CF28B5" w:rsidRDefault="00636776" w14:paraId="57075E9F" w14:textId="6627C79D">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 xml:space="preserve">Risk </w:t>
            </w:r>
            <w:r w:rsidRPr="00157D23" w:rsidR="0060255F">
              <w:rPr>
                <w:rFonts w:asciiTheme="minorHAnsi" w:hAnsiTheme="minorHAnsi" w:cstheme="minorHAnsi"/>
                <w:sz w:val="22"/>
                <w:szCs w:val="22"/>
              </w:rPr>
              <w:t xml:space="preserve">indicated </w:t>
            </w:r>
            <w:r w:rsidRPr="00157D23">
              <w:rPr>
                <w:rFonts w:asciiTheme="minorHAnsi" w:hAnsiTheme="minorHAnsi" w:cstheme="minorHAnsi"/>
                <w:sz w:val="22"/>
                <w:szCs w:val="22"/>
              </w:rPr>
              <w:t>level</w:t>
            </w:r>
          </w:p>
        </w:tc>
        <w:tc>
          <w:tcPr>
            <w:tcW w:w="3516" w:type="pct"/>
            <w:tcBorders>
              <w:top w:val="single" w:color="auto" w:sz="4" w:space="0"/>
              <w:left w:val="single" w:color="auto" w:sz="4" w:space="0"/>
              <w:bottom w:val="single" w:color="auto" w:sz="4" w:space="0"/>
              <w:right w:val="single" w:color="auto" w:sz="4" w:space="0"/>
            </w:tcBorders>
          </w:tcPr>
          <w:p w:rsidRPr="00157D23" w:rsidR="00CF28B5" w:rsidRDefault="0059720F" w14:paraId="50C5D64C" w14:textId="68652027">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The risk assessed or desired level of assurance to be met</w:t>
            </w:r>
          </w:p>
        </w:tc>
      </w:tr>
      <w:tr w:rsidRPr="00303F35" w:rsidR="00CF28B5" w:rsidTr="0060255F" w14:paraId="6C4F4CAC" w14:textId="77777777">
        <w:trPr>
          <w:trHeight w:val="503"/>
        </w:trPr>
        <w:tc>
          <w:tcPr>
            <w:tcW w:w="1484" w:type="pct"/>
            <w:tcBorders>
              <w:top w:val="single" w:color="auto" w:sz="4" w:space="0"/>
              <w:left w:val="single" w:color="auto" w:sz="4" w:space="0"/>
              <w:bottom w:val="single" w:color="auto" w:sz="4" w:space="0"/>
              <w:right w:val="single" w:color="auto" w:sz="4" w:space="0"/>
            </w:tcBorders>
          </w:tcPr>
          <w:p w:rsidRPr="00157D23" w:rsidR="00CF28B5" w:rsidRDefault="00636776" w14:paraId="322D46DA" w14:textId="690A6F70">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Assessed level achieved</w:t>
            </w:r>
          </w:p>
        </w:tc>
        <w:tc>
          <w:tcPr>
            <w:tcW w:w="3516" w:type="pct"/>
            <w:tcBorders>
              <w:top w:val="single" w:color="auto" w:sz="4" w:space="0"/>
              <w:left w:val="single" w:color="auto" w:sz="4" w:space="0"/>
              <w:bottom w:val="single" w:color="auto" w:sz="4" w:space="0"/>
              <w:right w:val="single" w:color="auto" w:sz="4" w:space="0"/>
            </w:tcBorders>
          </w:tcPr>
          <w:p w:rsidRPr="00157D23" w:rsidR="00CF28B5" w:rsidP="0059720F" w:rsidRDefault="0059720F" w14:paraId="17F34FF6" w14:textId="0A8F63EB">
            <w:pPr>
              <w:spacing w:before="60" w:after="60"/>
              <w:rPr>
                <w:rFonts w:asciiTheme="minorHAnsi" w:hAnsiTheme="minorHAnsi" w:cstheme="minorHAnsi"/>
                <w:sz w:val="22"/>
                <w:szCs w:val="22"/>
              </w:rPr>
            </w:pPr>
            <w:r w:rsidRPr="00157D23">
              <w:rPr>
                <w:rFonts w:asciiTheme="minorHAnsi" w:hAnsiTheme="minorHAnsi" w:cstheme="minorHAnsi"/>
                <w:sz w:val="22"/>
                <w:szCs w:val="22"/>
              </w:rPr>
              <w:t>The actual level met. This represents the highest level achieved by all controls</w:t>
            </w:r>
          </w:p>
        </w:tc>
      </w:tr>
      <w:tr w:rsidRPr="00303F35" w:rsidR="0059720F" w14:paraId="2E52D9C4" w14:textId="77777777">
        <w:trPr>
          <w:trHeight w:val="503"/>
        </w:trPr>
        <w:tc>
          <w:tcPr>
            <w:tcW w:w="1484" w:type="pct"/>
            <w:tcBorders>
              <w:top w:val="single" w:color="auto" w:sz="4" w:space="0"/>
              <w:left w:val="single" w:color="auto" w:sz="4" w:space="0"/>
              <w:bottom w:val="single" w:color="auto" w:sz="4" w:space="0"/>
              <w:right w:val="single" w:color="auto" w:sz="4" w:space="0"/>
            </w:tcBorders>
          </w:tcPr>
          <w:p w:rsidRPr="00157D23" w:rsidR="0059720F" w:rsidP="0059720F" w:rsidRDefault="0059720F" w14:paraId="393D5BE8" w14:textId="6EDFCC3C">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Notes</w:t>
            </w:r>
          </w:p>
        </w:tc>
        <w:tc>
          <w:tcPr>
            <w:tcW w:w="3516" w:type="pct"/>
            <w:tcBorders>
              <w:top w:val="single" w:color="auto" w:sz="4" w:space="0"/>
              <w:left w:val="single" w:color="auto" w:sz="4" w:space="0"/>
              <w:bottom w:val="single" w:color="auto" w:sz="4" w:space="0"/>
              <w:right w:val="single" w:color="auto" w:sz="4" w:space="0"/>
            </w:tcBorders>
          </w:tcPr>
          <w:p w:rsidRPr="00157D23" w:rsidR="0059720F" w:rsidP="0059720F" w:rsidRDefault="007C212E" w14:paraId="01FBA76E" w14:textId="39F8E97D">
            <w:pPr>
              <w:keepLines w:val="0"/>
              <w:tabs>
                <w:tab w:val="left" w:pos="4253"/>
              </w:tabs>
              <w:spacing w:before="60" w:after="60"/>
              <w:rPr>
                <w:rFonts w:asciiTheme="minorHAnsi" w:hAnsiTheme="minorHAnsi" w:cstheme="minorHAnsi"/>
                <w:sz w:val="22"/>
                <w:szCs w:val="22"/>
              </w:rPr>
            </w:pPr>
            <w:r w:rsidRPr="00157D23">
              <w:rPr>
                <w:rFonts w:asciiTheme="minorHAnsi" w:hAnsiTheme="minorHAnsi" w:cstheme="minorHAnsi"/>
                <w:sz w:val="22"/>
                <w:szCs w:val="22"/>
              </w:rPr>
              <w:t>Any additional notes, especially where the indicated and assessed levels differ</w:t>
            </w:r>
          </w:p>
        </w:tc>
      </w:tr>
    </w:tbl>
    <w:p w:rsidRPr="00303F35" w:rsidR="00C12CA1" w:rsidP="005D3404" w:rsidRDefault="00C12CA1" w14:paraId="18A1B8B0" w14:textId="77777777">
      <w:pPr>
        <w:rPr>
          <w:rFonts w:asciiTheme="minorHAnsi" w:hAnsiTheme="minorHAnsi" w:cstheme="minorHAnsi"/>
        </w:rPr>
        <w:sectPr w:rsidRPr="00303F35" w:rsidR="00C12CA1" w:rsidSect="00175CEF">
          <w:footerReference w:type="default" r:id="rId21"/>
          <w:pgSz w:w="11907" w:h="16840" w:orient="portrait" w:code="9"/>
          <w:pgMar w:top="1418" w:right="1418" w:bottom="992" w:left="1418" w:header="425" w:footer="641" w:gutter="0"/>
          <w:cols w:space="708"/>
          <w:docGrid w:linePitch="360"/>
        </w:sectPr>
      </w:pPr>
    </w:p>
    <w:p w:rsidRPr="00303F35" w:rsidR="002674D8" w:rsidP="002674D8" w:rsidRDefault="002674D8" w14:paraId="51849DCF" w14:textId="564C9051">
      <w:pPr>
        <w:pStyle w:val="Heading1"/>
        <w:rPr>
          <w:rFonts w:asciiTheme="minorHAnsi" w:hAnsiTheme="minorHAnsi" w:cstheme="minorHAnsi"/>
        </w:rPr>
      </w:pPr>
      <w:bookmarkStart w:name="_Toc235104902" w:id="25"/>
      <w:bookmarkStart w:name="_Toc193728736" w:id="26"/>
      <w:r w:rsidRPr="00303F35">
        <w:rPr>
          <w:rFonts w:asciiTheme="minorHAnsi" w:hAnsiTheme="minorHAnsi" w:cstheme="minorHAnsi"/>
        </w:rPr>
        <w:t>Independent identification management evaluation</w:t>
      </w:r>
      <w:bookmarkEnd w:id="25"/>
    </w:p>
    <w:p w:rsidRPr="00303F35" w:rsidR="002674D8" w:rsidP="002674D8" w:rsidRDefault="002674D8" w14:paraId="67A6E81C" w14:textId="3847D1F7">
      <w:pPr>
        <w:pStyle w:val="Heading4"/>
        <w:spacing w:before="120"/>
        <w:contextualSpacing w:val="0"/>
        <w:rPr>
          <w:rFonts w:asciiTheme="minorHAnsi" w:hAnsiTheme="minorHAnsi" w:cstheme="minorHAnsi"/>
        </w:rPr>
      </w:pPr>
    </w:p>
    <w:tbl>
      <w:tblPr>
        <w:tblStyle w:val="DIATable"/>
        <w:tblW w:w="0" w:type="auto"/>
        <w:tblLook w:val="04A0" w:firstRow="1" w:lastRow="0" w:firstColumn="1" w:lastColumn="0" w:noHBand="0" w:noVBand="1"/>
      </w:tblPr>
      <w:tblGrid>
        <w:gridCol w:w="10634"/>
        <w:gridCol w:w="10629"/>
      </w:tblGrid>
      <w:tr w:rsidRPr="00303F35" w:rsidR="009864DA" w:rsidTr="009864DA" w14:paraId="2A54D6D2" w14:textId="77777777">
        <w:trPr>
          <w:cnfStyle w:val="100000000000" w:firstRow="1" w:lastRow="0" w:firstColumn="0" w:lastColumn="0" w:oddVBand="0" w:evenVBand="0" w:oddHBand="0" w:evenHBand="0" w:firstRowFirstColumn="0" w:firstRowLastColumn="0" w:lastRowFirstColumn="0" w:lastRowLastColumn="0"/>
        </w:trPr>
        <w:tc>
          <w:tcPr>
            <w:tcW w:w="10634" w:type="dxa"/>
          </w:tcPr>
          <w:p w:rsidRPr="00303F35" w:rsidR="009864DA" w:rsidP="009864DA" w:rsidRDefault="004C1334" w14:paraId="3B5472EE" w14:textId="49E0AAB3">
            <w:pPr>
              <w:keepLines w:val="0"/>
              <w:spacing w:before="120" w:after="240"/>
              <w:rPr>
                <w:rFonts w:asciiTheme="minorHAnsi" w:hAnsiTheme="minorHAnsi" w:cstheme="minorHAnsi"/>
              </w:rPr>
            </w:pPr>
            <w:r w:rsidRPr="00303F35">
              <w:rPr>
                <w:rFonts w:asciiTheme="minorHAnsi" w:hAnsiTheme="minorHAnsi" w:cstheme="minorHAnsi"/>
              </w:rPr>
              <w:t>Overall</w:t>
            </w:r>
            <w:r w:rsidRPr="00303F35" w:rsidR="009864DA">
              <w:rPr>
                <w:rFonts w:asciiTheme="minorHAnsi" w:hAnsiTheme="minorHAnsi" w:cstheme="minorHAnsi"/>
              </w:rPr>
              <w:t xml:space="preserve"> evaluation</w:t>
            </w:r>
          </w:p>
        </w:tc>
        <w:tc>
          <w:tcPr>
            <w:tcW w:w="10629" w:type="dxa"/>
          </w:tcPr>
          <w:p w:rsidRPr="00303F35" w:rsidR="009864DA" w:rsidP="009864DA" w:rsidRDefault="009864DA" w14:paraId="31C9EB4E" w14:textId="2AC2707C">
            <w:pPr>
              <w:keepLines w:val="0"/>
              <w:spacing w:before="120" w:after="240"/>
              <w:rPr>
                <w:rFonts w:asciiTheme="minorHAnsi" w:hAnsiTheme="minorHAnsi" w:cstheme="minorHAnsi"/>
              </w:rPr>
            </w:pPr>
            <w:r w:rsidRPr="00303F35">
              <w:rPr>
                <w:rFonts w:asciiTheme="minorHAnsi" w:hAnsiTheme="minorHAnsi" w:cstheme="minorHAnsi"/>
              </w:rPr>
              <w:t xml:space="preserve">Conclusion of the Independent </w:t>
            </w:r>
            <w:r w:rsidRPr="00303F35" w:rsidR="007D6D23">
              <w:rPr>
                <w:rFonts w:asciiTheme="minorHAnsi" w:hAnsiTheme="minorHAnsi" w:cstheme="minorHAnsi"/>
              </w:rPr>
              <w:t xml:space="preserve">Identification </w:t>
            </w:r>
            <w:r w:rsidRPr="00303F35" w:rsidR="007C67B0">
              <w:rPr>
                <w:rFonts w:asciiTheme="minorHAnsi" w:hAnsiTheme="minorHAnsi" w:cstheme="minorHAnsi"/>
              </w:rPr>
              <w:t>Management</w:t>
            </w:r>
            <w:r w:rsidRPr="00303F35">
              <w:rPr>
                <w:rFonts w:asciiTheme="minorHAnsi" w:hAnsiTheme="minorHAnsi" w:cstheme="minorHAnsi"/>
              </w:rPr>
              <w:t xml:space="preserve"> Evaluator</w:t>
            </w:r>
          </w:p>
        </w:tc>
      </w:tr>
      <w:tr w:rsidRPr="00303F35" w:rsidR="002674D8" w:rsidTr="009864DA" w14:paraId="240F2FCE" w14:textId="77777777">
        <w:tc>
          <w:tcPr>
            <w:tcW w:w="10634" w:type="dxa"/>
          </w:tcPr>
          <w:p w:rsidRPr="00303F35" w:rsidR="00F317D9" w:rsidRDefault="002F2BF5" w14:paraId="13C1F4B5" w14:textId="4E873215">
            <w:pPr>
              <w:keepLines w:val="0"/>
              <w:spacing w:before="120" w:after="240"/>
              <w:rPr>
                <w:rFonts w:asciiTheme="minorHAnsi" w:hAnsiTheme="minorHAnsi" w:cstheme="minorHAnsi"/>
              </w:rPr>
            </w:pPr>
            <w:r w:rsidRPr="00303F35">
              <w:rPr>
                <w:rFonts w:asciiTheme="minorHAnsi" w:hAnsiTheme="minorHAnsi" w:cstheme="minorHAnsi"/>
              </w:rPr>
              <w:t xml:space="preserve">The </w:t>
            </w:r>
            <w:r w:rsidRPr="00303F35" w:rsidR="0008028C">
              <w:rPr>
                <w:rFonts w:asciiTheme="minorHAnsi" w:hAnsiTheme="minorHAnsi" w:cstheme="minorHAnsi"/>
              </w:rPr>
              <w:t>service is a service that the applicant can provide in a way that meets the service standards, and complies with the processes, specified in the TF rules</w:t>
            </w:r>
            <w:r w:rsidRPr="00303F35" w:rsidR="00F317D9">
              <w:rPr>
                <w:rFonts w:asciiTheme="minorHAnsi" w:hAnsiTheme="minorHAnsi" w:cstheme="minorHAnsi"/>
              </w:rPr>
              <w:t>.</w:t>
            </w:r>
          </w:p>
        </w:tc>
        <w:tc>
          <w:tcPr>
            <w:tcW w:w="10629" w:type="dxa"/>
          </w:tcPr>
          <w:p w:rsidRPr="00303F35" w:rsidR="002674D8" w:rsidRDefault="002674D8" w14:paraId="12D582FF" w14:textId="77777777">
            <w:pPr>
              <w:keepLines w:val="0"/>
              <w:spacing w:before="120" w:after="240"/>
              <w:rPr>
                <w:rFonts w:asciiTheme="minorHAnsi" w:hAnsiTheme="minorHAnsi" w:cstheme="minorHAnsi"/>
              </w:rPr>
            </w:pPr>
          </w:p>
        </w:tc>
      </w:tr>
    </w:tbl>
    <w:p w:rsidRPr="00303F35" w:rsidR="002674D8" w:rsidRDefault="002674D8" w14:paraId="098EA906" w14:textId="77777777">
      <w:pPr>
        <w:keepLines w:val="0"/>
        <w:spacing w:before="120" w:after="240"/>
        <w:rPr>
          <w:rFonts w:asciiTheme="minorHAnsi" w:hAnsiTheme="minorHAnsi" w:cstheme="minorHAnsi"/>
        </w:rPr>
      </w:pPr>
    </w:p>
    <w:p w:rsidRPr="00303F35" w:rsidR="004E0F5A" w:rsidP="00B94914" w:rsidRDefault="004E0F5A" w14:paraId="74785502" w14:textId="4F61BEF1">
      <w:pPr>
        <w:pStyle w:val="Documentationpageheading"/>
        <w:rPr>
          <w:rFonts w:asciiTheme="minorHAnsi" w:hAnsiTheme="minorHAnsi" w:cstheme="minorHAnsi"/>
        </w:rPr>
      </w:pPr>
      <w:r w:rsidRPr="00303F35">
        <w:rPr>
          <w:rFonts w:asciiTheme="minorHAnsi" w:hAnsiTheme="minorHAnsi" w:cstheme="minorHAnsi"/>
        </w:rPr>
        <w:t>Guidance service combinations</w:t>
      </w:r>
    </w:p>
    <w:p w:rsidRPr="00303F35" w:rsidR="004E0F5A" w:rsidP="00B94914" w:rsidRDefault="004E0F5A" w14:paraId="4762308D" w14:textId="77777777">
      <w:pPr>
        <w:rPr>
          <w:rFonts w:asciiTheme="minorHAnsi" w:hAnsiTheme="minorHAnsi" w:cstheme="minorHAnsi"/>
        </w:rPr>
      </w:pPr>
      <w:r w:rsidRPr="00303F35">
        <w:rPr>
          <w:rFonts w:asciiTheme="minorHAnsi" w:hAnsiTheme="minorHAnsi" w:cstheme="minorHAnsi"/>
        </w:rPr>
        <w:t>The evaluator must complete only the Rule Validation Plans relevant to the service combination in scope.</w:t>
      </w:r>
    </w:p>
    <w:tbl>
      <w:tblPr>
        <w:tblStyle w:val="DIATable"/>
        <w:tblW w:w="0" w:type="auto"/>
        <w:tblLook w:val="04A0" w:firstRow="1" w:lastRow="0" w:firstColumn="1" w:lastColumn="0" w:noHBand="0" w:noVBand="1"/>
      </w:tblPr>
      <w:tblGrid>
        <w:gridCol w:w="5944"/>
        <w:gridCol w:w="5944"/>
      </w:tblGrid>
      <w:tr w:rsidRPr="00303F35" w:rsidR="004E0F5A" w:rsidTr="009F4C2F" w14:paraId="421FDC20" w14:textId="77777777">
        <w:trPr>
          <w:cnfStyle w:val="100000000000" w:firstRow="1" w:lastRow="0" w:firstColumn="0" w:lastColumn="0" w:oddVBand="0" w:evenVBand="0" w:oddHBand="0" w:evenHBand="0" w:firstRowFirstColumn="0" w:firstRowLastColumn="0" w:lastRowFirstColumn="0" w:lastRowLastColumn="0"/>
          <w:trHeight w:val="333"/>
        </w:trPr>
        <w:tc>
          <w:tcPr>
            <w:tcW w:w="5944" w:type="dxa"/>
          </w:tcPr>
          <w:p w:rsidRPr="009F4C2F" w:rsidR="004E0F5A" w:rsidP="009F4C2F" w:rsidRDefault="004E0F5A" w14:paraId="1CED70C2" w14:textId="77777777">
            <w:pPr>
              <w:pStyle w:val="Documentationpagetable"/>
              <w:rPr>
                <w:sz w:val="22"/>
                <w:szCs w:val="28"/>
              </w:rPr>
            </w:pPr>
            <w:r w:rsidRPr="009F4C2F">
              <w:rPr>
                <w:sz w:val="22"/>
                <w:szCs w:val="28"/>
              </w:rPr>
              <w:t>Service combination</w:t>
            </w:r>
          </w:p>
        </w:tc>
        <w:tc>
          <w:tcPr>
            <w:tcW w:w="5944" w:type="dxa"/>
          </w:tcPr>
          <w:p w:rsidRPr="009F4C2F" w:rsidR="004E0F5A" w:rsidP="009F4C2F" w:rsidRDefault="004E0F5A" w14:paraId="5C0B8CA7" w14:textId="77777777">
            <w:pPr>
              <w:pStyle w:val="Documentationpagetable"/>
              <w:rPr>
                <w:sz w:val="22"/>
                <w:szCs w:val="28"/>
              </w:rPr>
            </w:pPr>
            <w:r w:rsidRPr="009F4C2F">
              <w:rPr>
                <w:sz w:val="22"/>
                <w:szCs w:val="28"/>
              </w:rPr>
              <w:t>Rule Validation Plans to complete</w:t>
            </w:r>
          </w:p>
        </w:tc>
      </w:tr>
      <w:tr w:rsidRPr="00303F35" w:rsidR="004E0F5A" w:rsidTr="009F4C2F" w14:paraId="5303AFB5" w14:textId="77777777">
        <w:trPr>
          <w:trHeight w:val="348"/>
        </w:trPr>
        <w:tc>
          <w:tcPr>
            <w:tcW w:w="5944" w:type="dxa"/>
          </w:tcPr>
          <w:p w:rsidRPr="009F4C2F" w:rsidR="004E0F5A" w:rsidP="009F4C2F" w:rsidRDefault="004E0F5A" w14:paraId="5B4CA252" w14:textId="77777777">
            <w:pPr>
              <w:pStyle w:val="Documentationpagetable"/>
              <w:rPr>
                <w:sz w:val="22"/>
                <w:szCs w:val="28"/>
              </w:rPr>
            </w:pPr>
            <w:r w:rsidRPr="009F4C2F">
              <w:rPr>
                <w:sz w:val="22"/>
                <w:szCs w:val="28"/>
              </w:rPr>
              <w:t>Information Service (standalone)</w:t>
            </w:r>
          </w:p>
        </w:tc>
        <w:tc>
          <w:tcPr>
            <w:tcW w:w="5944" w:type="dxa"/>
          </w:tcPr>
          <w:p w:rsidRPr="009F4C2F" w:rsidR="004E0F5A" w:rsidP="009F4C2F" w:rsidRDefault="004E0F5A" w14:paraId="25FC16CE" w14:textId="7A10BEDD">
            <w:pPr>
              <w:pStyle w:val="Documentationpagetable"/>
              <w:rPr>
                <w:sz w:val="22"/>
                <w:szCs w:val="28"/>
              </w:rPr>
            </w:pPr>
            <w:r w:rsidRPr="009F4C2F">
              <w:rPr>
                <w:sz w:val="22"/>
                <w:szCs w:val="28"/>
              </w:rPr>
              <w:t>Information</w:t>
            </w:r>
            <w:r w:rsidRPr="009F4C2F" w:rsidR="00A023D3">
              <w:rPr>
                <w:sz w:val="22"/>
                <w:szCs w:val="28"/>
              </w:rPr>
              <w:t xml:space="preserve"> (Rule 5)</w:t>
            </w:r>
          </w:p>
        </w:tc>
      </w:tr>
      <w:tr w:rsidRPr="00303F35" w:rsidR="004E0F5A" w:rsidTr="009F4C2F" w14:paraId="55D4D21F" w14:textId="77777777">
        <w:trPr>
          <w:trHeight w:val="333"/>
        </w:trPr>
        <w:tc>
          <w:tcPr>
            <w:tcW w:w="5944" w:type="dxa"/>
          </w:tcPr>
          <w:p w:rsidRPr="009F4C2F" w:rsidR="004E0F5A" w:rsidP="009F4C2F" w:rsidRDefault="004E0F5A" w14:paraId="4F78888C" w14:textId="77777777">
            <w:pPr>
              <w:pStyle w:val="Documentationpagetable"/>
              <w:rPr>
                <w:sz w:val="22"/>
                <w:szCs w:val="28"/>
              </w:rPr>
            </w:pPr>
            <w:r w:rsidRPr="009F4C2F">
              <w:rPr>
                <w:sz w:val="22"/>
                <w:szCs w:val="28"/>
              </w:rPr>
              <w:t>Information and Binding Services</w:t>
            </w:r>
          </w:p>
        </w:tc>
        <w:tc>
          <w:tcPr>
            <w:tcW w:w="5944" w:type="dxa"/>
          </w:tcPr>
          <w:p w:rsidRPr="009F4C2F" w:rsidR="004E0F5A" w:rsidP="009F4C2F" w:rsidRDefault="004E0F5A" w14:paraId="5E1B3BDF" w14:textId="44F72C23">
            <w:pPr>
              <w:pStyle w:val="Documentationpagetable"/>
              <w:rPr>
                <w:sz w:val="22"/>
                <w:szCs w:val="28"/>
              </w:rPr>
            </w:pPr>
            <w:r w:rsidRPr="009F4C2F">
              <w:rPr>
                <w:sz w:val="22"/>
                <w:szCs w:val="28"/>
              </w:rPr>
              <w:t>Information + Binding</w:t>
            </w:r>
            <w:r w:rsidRPr="009F4C2F" w:rsidR="00A023D3">
              <w:rPr>
                <w:sz w:val="22"/>
                <w:szCs w:val="28"/>
              </w:rPr>
              <w:t xml:space="preserve"> (Rules 5 and 6)</w:t>
            </w:r>
          </w:p>
        </w:tc>
      </w:tr>
      <w:tr w:rsidRPr="00303F35" w:rsidR="004E0F5A" w:rsidTr="009F4C2F" w14:paraId="58F3A0C6" w14:textId="77777777">
        <w:trPr>
          <w:trHeight w:val="621"/>
        </w:trPr>
        <w:tc>
          <w:tcPr>
            <w:tcW w:w="5944" w:type="dxa"/>
          </w:tcPr>
          <w:p w:rsidRPr="009F4C2F" w:rsidR="004E0F5A" w:rsidP="009F4C2F" w:rsidRDefault="004E0F5A" w14:paraId="608DCF9E" w14:textId="77777777">
            <w:pPr>
              <w:pStyle w:val="Documentationpagetable"/>
              <w:rPr>
                <w:sz w:val="22"/>
                <w:szCs w:val="28"/>
              </w:rPr>
            </w:pPr>
            <w:r w:rsidRPr="009F4C2F">
              <w:rPr>
                <w:sz w:val="22"/>
                <w:szCs w:val="28"/>
              </w:rPr>
              <w:t>Credential Service (incl. Information &amp; Binding)</w:t>
            </w:r>
          </w:p>
        </w:tc>
        <w:tc>
          <w:tcPr>
            <w:tcW w:w="5944" w:type="dxa"/>
          </w:tcPr>
          <w:p w:rsidRPr="009F4C2F" w:rsidR="004E0F5A" w:rsidP="009F4C2F" w:rsidRDefault="004E0F5A" w14:paraId="3B62D0DE" w14:textId="26C1035C">
            <w:pPr>
              <w:pStyle w:val="Documentationpagetable"/>
              <w:rPr>
                <w:sz w:val="22"/>
                <w:szCs w:val="28"/>
              </w:rPr>
            </w:pPr>
            <w:r w:rsidRPr="009F4C2F">
              <w:rPr>
                <w:sz w:val="22"/>
                <w:szCs w:val="28"/>
              </w:rPr>
              <w:t>Information + Binding + Credential</w:t>
            </w:r>
            <w:r w:rsidRPr="009F4C2F" w:rsidR="00A023D3">
              <w:rPr>
                <w:sz w:val="22"/>
                <w:szCs w:val="28"/>
              </w:rPr>
              <w:t xml:space="preserve"> (Rules 5, 6 and 8)</w:t>
            </w:r>
          </w:p>
        </w:tc>
      </w:tr>
      <w:tr w:rsidRPr="00303F35" w:rsidR="004E0F5A" w:rsidTr="009F4C2F" w14:paraId="44BAF6EF" w14:textId="77777777">
        <w:trPr>
          <w:trHeight w:val="333"/>
        </w:trPr>
        <w:tc>
          <w:tcPr>
            <w:tcW w:w="5944" w:type="dxa"/>
          </w:tcPr>
          <w:p w:rsidRPr="009F4C2F" w:rsidR="004E0F5A" w:rsidP="009F4C2F" w:rsidRDefault="004E0F5A" w14:paraId="156BBAC0" w14:textId="77777777">
            <w:pPr>
              <w:pStyle w:val="Documentationpagetable"/>
              <w:rPr>
                <w:sz w:val="22"/>
                <w:szCs w:val="28"/>
              </w:rPr>
            </w:pPr>
            <w:r w:rsidRPr="009F4C2F">
              <w:rPr>
                <w:sz w:val="22"/>
                <w:szCs w:val="28"/>
              </w:rPr>
              <w:t>Authentication Service (standalone)</w:t>
            </w:r>
          </w:p>
        </w:tc>
        <w:tc>
          <w:tcPr>
            <w:tcW w:w="5944" w:type="dxa"/>
          </w:tcPr>
          <w:p w:rsidRPr="009F4C2F" w:rsidR="004E0F5A" w:rsidP="009F4C2F" w:rsidRDefault="004E0F5A" w14:paraId="60E82406" w14:textId="4FB2339A">
            <w:pPr>
              <w:pStyle w:val="Documentationpagetable"/>
              <w:rPr>
                <w:sz w:val="22"/>
                <w:szCs w:val="28"/>
              </w:rPr>
            </w:pPr>
            <w:r w:rsidRPr="009F4C2F">
              <w:rPr>
                <w:sz w:val="22"/>
                <w:szCs w:val="28"/>
              </w:rPr>
              <w:t>Authentication</w:t>
            </w:r>
            <w:r w:rsidRPr="009F4C2F" w:rsidR="00A023D3">
              <w:rPr>
                <w:sz w:val="22"/>
                <w:szCs w:val="28"/>
              </w:rPr>
              <w:t xml:space="preserve"> </w:t>
            </w:r>
            <w:r w:rsidRPr="009F4C2F" w:rsidR="00B94914">
              <w:rPr>
                <w:sz w:val="22"/>
                <w:szCs w:val="28"/>
              </w:rPr>
              <w:t>(Rule 7)</w:t>
            </w:r>
          </w:p>
        </w:tc>
      </w:tr>
      <w:tr w:rsidRPr="00303F35" w:rsidR="004E0F5A" w:rsidTr="009F4C2F" w14:paraId="20804630" w14:textId="77777777">
        <w:trPr>
          <w:trHeight w:val="605"/>
        </w:trPr>
        <w:tc>
          <w:tcPr>
            <w:tcW w:w="5944" w:type="dxa"/>
          </w:tcPr>
          <w:p w:rsidRPr="009F4C2F" w:rsidR="004E0F5A" w:rsidP="009F4C2F" w:rsidRDefault="004E0F5A" w14:paraId="53A01939" w14:textId="77777777">
            <w:pPr>
              <w:pStyle w:val="Documentationpagetable"/>
              <w:rPr>
                <w:sz w:val="22"/>
                <w:szCs w:val="28"/>
              </w:rPr>
            </w:pPr>
            <w:r w:rsidRPr="009F4C2F">
              <w:rPr>
                <w:sz w:val="22"/>
                <w:szCs w:val="28"/>
              </w:rPr>
              <w:t>Authentication with Information &amp; Binding</w:t>
            </w:r>
          </w:p>
        </w:tc>
        <w:tc>
          <w:tcPr>
            <w:tcW w:w="5944" w:type="dxa"/>
          </w:tcPr>
          <w:p w:rsidRPr="009F4C2F" w:rsidR="004E0F5A" w:rsidP="009F4C2F" w:rsidRDefault="004E0F5A" w14:paraId="3FF476D9" w14:textId="6BA7A8FF">
            <w:pPr>
              <w:pStyle w:val="Documentationpagetable"/>
              <w:rPr>
                <w:sz w:val="22"/>
                <w:szCs w:val="28"/>
              </w:rPr>
            </w:pPr>
            <w:r w:rsidRPr="009F4C2F">
              <w:rPr>
                <w:sz w:val="22"/>
                <w:szCs w:val="28"/>
              </w:rPr>
              <w:t>Information + Binding + Authentication</w:t>
            </w:r>
            <w:r w:rsidRPr="009F4C2F" w:rsidR="00A023D3">
              <w:rPr>
                <w:sz w:val="22"/>
                <w:szCs w:val="28"/>
              </w:rPr>
              <w:t xml:space="preserve"> (Rules 5, 6 and 7)</w:t>
            </w:r>
          </w:p>
        </w:tc>
      </w:tr>
      <w:tr w:rsidRPr="00303F35" w:rsidR="004E0F5A" w:rsidTr="009F4C2F" w14:paraId="5CB494B6" w14:textId="77777777">
        <w:trPr>
          <w:trHeight w:val="348"/>
        </w:trPr>
        <w:tc>
          <w:tcPr>
            <w:tcW w:w="5944" w:type="dxa"/>
          </w:tcPr>
          <w:p w:rsidRPr="009F4C2F" w:rsidR="004E0F5A" w:rsidP="009F4C2F" w:rsidRDefault="004E0F5A" w14:paraId="741173BB" w14:textId="77777777">
            <w:pPr>
              <w:pStyle w:val="Documentationpagetable"/>
              <w:rPr>
                <w:sz w:val="22"/>
                <w:szCs w:val="28"/>
              </w:rPr>
            </w:pPr>
            <w:r w:rsidRPr="009F4C2F">
              <w:rPr>
                <w:sz w:val="22"/>
                <w:szCs w:val="28"/>
              </w:rPr>
              <w:t>Facilitation and Authentication Services</w:t>
            </w:r>
          </w:p>
        </w:tc>
        <w:tc>
          <w:tcPr>
            <w:tcW w:w="5944" w:type="dxa"/>
          </w:tcPr>
          <w:p w:rsidRPr="009F4C2F" w:rsidR="004E0F5A" w:rsidP="009F4C2F" w:rsidRDefault="004E0F5A" w14:paraId="5C91B409" w14:textId="5E9D14AD">
            <w:pPr>
              <w:pStyle w:val="Documentationpagetable"/>
              <w:rPr>
                <w:sz w:val="22"/>
                <w:szCs w:val="28"/>
              </w:rPr>
            </w:pPr>
            <w:r w:rsidRPr="009F4C2F">
              <w:rPr>
                <w:sz w:val="22"/>
                <w:szCs w:val="28"/>
              </w:rPr>
              <w:t>Facilitation + Authentication</w:t>
            </w:r>
            <w:r w:rsidRPr="009F4C2F" w:rsidR="00A023D3">
              <w:rPr>
                <w:sz w:val="22"/>
                <w:szCs w:val="28"/>
              </w:rPr>
              <w:t xml:space="preserve"> (Rules </w:t>
            </w:r>
            <w:r w:rsidRPr="009F4C2F" w:rsidR="00B94914">
              <w:rPr>
                <w:sz w:val="22"/>
                <w:szCs w:val="28"/>
              </w:rPr>
              <w:t>7 and 9</w:t>
            </w:r>
            <w:r w:rsidRPr="009F4C2F" w:rsidR="00A023D3">
              <w:rPr>
                <w:sz w:val="22"/>
                <w:szCs w:val="28"/>
              </w:rPr>
              <w:t>)</w:t>
            </w:r>
          </w:p>
        </w:tc>
      </w:tr>
    </w:tbl>
    <w:p w:rsidRPr="00303F35" w:rsidR="0024032E" w:rsidRDefault="0024032E" w14:paraId="526FB3D6" w14:textId="77777777">
      <w:pPr>
        <w:keepLines w:val="0"/>
        <w:spacing w:before="120" w:after="240"/>
        <w:rPr>
          <w:rFonts w:asciiTheme="minorHAnsi" w:hAnsiTheme="minorHAnsi" w:cstheme="minorHAnsi"/>
        </w:rPr>
      </w:pPr>
    </w:p>
    <w:p w:rsidRPr="00303F35" w:rsidR="000838FE" w:rsidP="000838FE" w:rsidRDefault="000838FE" w14:paraId="31CA2C8D" w14:textId="77777777">
      <w:pPr>
        <w:pStyle w:val="Heading2"/>
        <w:rPr>
          <w:rFonts w:asciiTheme="minorHAnsi" w:hAnsiTheme="minorHAnsi" w:cstheme="minorHAnsi"/>
        </w:rPr>
      </w:pPr>
      <w:bookmarkStart w:name="_Toc234327491" w:id="27"/>
      <w:bookmarkStart w:name="_Toc235104903" w:id="28"/>
      <w:r w:rsidRPr="00303F35">
        <w:rPr>
          <w:rFonts w:asciiTheme="minorHAnsi" w:hAnsiTheme="minorHAnsi" w:cstheme="minorHAnsi"/>
        </w:rPr>
        <w:t>Service scope (mandatory)</w:t>
      </w:r>
      <w:bookmarkEnd w:id="27"/>
      <w:bookmarkEnd w:id="28"/>
    </w:p>
    <w:p w:rsidRPr="009F4C2F" w:rsidR="000838FE" w:rsidP="000838FE" w:rsidRDefault="000838FE" w14:paraId="341BF929" w14:textId="77777777">
      <w:pPr>
        <w:spacing w:before="0" w:after="0" w:line="276" w:lineRule="auto"/>
        <w:rPr>
          <w:rFonts w:asciiTheme="minorHAnsi" w:hAnsiTheme="minorHAnsi" w:cstheme="minorHAnsi"/>
        </w:rPr>
      </w:pPr>
      <w:r w:rsidRPr="009F4C2F">
        <w:rPr>
          <w:rFonts w:asciiTheme="minorHAnsi" w:hAnsiTheme="minorHAnsi" w:cstheme="minorHAnsi"/>
        </w:rPr>
        <w:t>In accordance with the Practice Note: Scoping of Services, the provider must define the scope of the service(s) for which accreditation is sought. The evaluator must assess only what is within this defined scope.</w:t>
      </w:r>
    </w:p>
    <w:p w:rsidRPr="009F4C2F" w:rsidR="000838FE" w:rsidP="000838FE" w:rsidRDefault="000838FE" w14:paraId="30326EDD" w14:textId="77777777">
      <w:pPr>
        <w:spacing w:before="0" w:after="0" w:line="276" w:lineRule="auto"/>
        <w:rPr>
          <w:rFonts w:asciiTheme="minorHAnsi" w:hAnsiTheme="minorHAnsi" w:cstheme="minorHAnsi"/>
        </w:rPr>
      </w:pPr>
      <w:r w:rsidRPr="009F4C2F">
        <w:rPr>
          <w:rFonts w:asciiTheme="minorHAnsi" w:hAnsiTheme="minorHAnsi" w:cstheme="minorHAnsi"/>
        </w:rPr>
        <w:t>Agreed service scope:</w:t>
      </w:r>
    </w:p>
    <w:p w:rsidRPr="009F4C2F" w:rsidR="000838FE" w:rsidP="000838FE" w:rsidRDefault="000838FE" w14:paraId="19D3ED61" w14:textId="0821F567">
      <w:pPr>
        <w:spacing w:before="0" w:after="0" w:line="276" w:lineRule="auto"/>
        <w:rPr>
          <w:rFonts w:asciiTheme="minorHAnsi" w:hAnsiTheme="minorHAnsi" w:cstheme="minorHAnsi"/>
        </w:rPr>
      </w:pPr>
      <w:r w:rsidRPr="009F4C2F">
        <w:rPr>
          <w:rFonts w:asciiTheme="minorHAnsi" w:hAnsiTheme="minorHAnsi" w:cstheme="minorHAnsi"/>
          <w:color w:val="0C79BE" w:themeColor="accent4"/>
        </w:rPr>
        <w:t>Insert provider-defined scope, including service boundaries, systems, third parties, and out-of-scope elements</w:t>
      </w:r>
    </w:p>
    <w:p w:rsidRPr="009F4C2F" w:rsidR="000838FE" w:rsidP="000838FE" w:rsidRDefault="000838FE" w14:paraId="72465496" w14:textId="77777777">
      <w:pPr>
        <w:pStyle w:val="Heading4"/>
        <w:rPr>
          <w:rFonts w:asciiTheme="minorHAnsi" w:hAnsiTheme="minorHAnsi" w:cstheme="minorHAnsi"/>
          <w:szCs w:val="24"/>
        </w:rPr>
      </w:pPr>
      <w:r w:rsidRPr="009F4C2F">
        <w:rPr>
          <w:rFonts w:asciiTheme="minorHAnsi" w:hAnsiTheme="minorHAnsi" w:cstheme="minorHAnsi"/>
          <w:szCs w:val="24"/>
        </w:rPr>
        <w:t>Service types in scope</w:t>
      </w:r>
    </w:p>
    <w:p w:rsidRPr="009F4C2F" w:rsidR="000838FE" w:rsidP="000838FE" w:rsidRDefault="000838FE" w14:paraId="0F280118" w14:textId="77777777">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Information service</w:t>
      </w:r>
    </w:p>
    <w:p w:rsidRPr="009F4C2F" w:rsidR="000838FE" w:rsidP="000838FE" w:rsidRDefault="000838FE" w14:paraId="0CBEC047" w14:textId="77777777">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Binding service</w:t>
      </w:r>
    </w:p>
    <w:p w:rsidRPr="009F4C2F" w:rsidR="000838FE" w:rsidP="000838FE" w:rsidRDefault="000838FE" w14:paraId="0CE30D02" w14:textId="77777777">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Authentication service</w:t>
      </w:r>
    </w:p>
    <w:p w:rsidRPr="009F4C2F" w:rsidR="000838FE" w:rsidP="000838FE" w:rsidRDefault="000838FE" w14:paraId="7D76B574" w14:textId="77777777">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Credential service</w:t>
      </w:r>
    </w:p>
    <w:p w:rsidRPr="009F4C2F" w:rsidR="000838FE" w:rsidP="000838FE" w:rsidRDefault="000838FE" w14:paraId="4E1C1807" w14:textId="77777777">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Facilitation service</w:t>
      </w:r>
    </w:p>
    <w:p w:rsidRPr="009F4C2F" w:rsidR="00A12A3A" w:rsidP="00A12A3A" w:rsidRDefault="00A12A3A" w14:paraId="261E7CCF" w14:textId="3BD8E633">
      <w:pPr>
        <w:pStyle w:val="Heading2"/>
        <w:rPr>
          <w:rFonts w:asciiTheme="minorHAnsi" w:hAnsiTheme="minorHAnsi" w:cstheme="minorHAnsi"/>
          <w:sz w:val="24"/>
          <w:szCs w:val="24"/>
        </w:rPr>
      </w:pPr>
      <w:bookmarkStart w:name="_Toc234327492" w:id="29"/>
      <w:bookmarkStart w:name="_Toc235104904" w:id="30"/>
      <w:r w:rsidRPr="009F4C2F">
        <w:rPr>
          <w:rFonts w:asciiTheme="minorHAnsi" w:hAnsiTheme="minorHAnsi" w:cstheme="minorHAnsi"/>
          <w:sz w:val="24"/>
          <w:szCs w:val="24"/>
        </w:rPr>
        <w:t>Assurance framework selection</w:t>
      </w:r>
      <w:r w:rsidRPr="009F4C2F" w:rsidR="0030702F">
        <w:rPr>
          <w:rFonts w:asciiTheme="minorHAnsi" w:hAnsiTheme="minorHAnsi" w:cstheme="minorHAnsi"/>
          <w:sz w:val="24"/>
          <w:szCs w:val="24"/>
        </w:rPr>
        <w:t xml:space="preserve"> – Rule 9C</w:t>
      </w:r>
      <w:bookmarkEnd w:id="29"/>
      <w:bookmarkEnd w:id="30"/>
    </w:p>
    <w:p w:rsidRPr="009F4C2F" w:rsidR="00A12A3A" w:rsidP="00A12A3A" w:rsidRDefault="00A12A3A" w14:paraId="7AA6DA8D" w14:textId="77777777">
      <w:pPr>
        <w:rPr>
          <w:rFonts w:asciiTheme="minorHAnsi" w:hAnsiTheme="minorHAnsi" w:cstheme="minorHAnsi"/>
        </w:rPr>
      </w:pPr>
      <w:r w:rsidRPr="009F4C2F">
        <w:rPr>
          <w:rFonts w:asciiTheme="minorHAnsi" w:hAnsiTheme="minorHAnsi" w:cstheme="minorHAnsi"/>
        </w:rPr>
        <w:t>Confirm which assurance framework the provider has applied consistently across all attributes (Rule 9C):</w:t>
      </w:r>
    </w:p>
    <w:p w:rsidRPr="009F4C2F" w:rsidR="00A12A3A" w:rsidP="00A12A3A" w:rsidRDefault="00A12A3A" w14:paraId="6E1B4CC1" w14:textId="5CDEAE95">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Identification Standards (Information and Binding Assurance Standards)</w:t>
      </w:r>
    </w:p>
    <w:p w:rsidRPr="009F4C2F" w:rsidR="00A12A3A" w:rsidP="00A12A3A" w:rsidRDefault="00A12A3A" w14:paraId="285C79EE" w14:textId="703D16B1">
      <w:pPr>
        <w:rPr>
          <w:rFonts w:asciiTheme="minorHAnsi" w:hAnsiTheme="minorHAnsi" w:cstheme="minorHAnsi"/>
        </w:rPr>
      </w:pPr>
      <w:r w:rsidRPr="009F4C2F">
        <w:rPr>
          <w:rFonts w:ascii="Segoe UI Symbol" w:hAnsi="Segoe UI Symbol" w:cs="Segoe UI Symbol"/>
        </w:rPr>
        <w:t>☐</w:t>
      </w:r>
      <w:r w:rsidRPr="009F4C2F">
        <w:rPr>
          <w:rFonts w:asciiTheme="minorHAnsi" w:hAnsiTheme="minorHAnsi" w:cstheme="minorHAnsi"/>
        </w:rPr>
        <w:t xml:space="preserve"> Trust Framework Assurance Rules – Part 2A </w:t>
      </w:r>
    </w:p>
    <w:p w:rsidRPr="00303F35" w:rsidR="00935F18" w:rsidP="00497F24" w:rsidRDefault="003F128C" w14:paraId="72A14D2A" w14:textId="0ABF6A94">
      <w:pPr>
        <w:pStyle w:val="Heading1"/>
        <w:rPr>
          <w:rFonts w:asciiTheme="minorHAnsi" w:hAnsiTheme="minorHAnsi" w:cstheme="minorHAnsi"/>
        </w:rPr>
      </w:pPr>
      <w:bookmarkStart w:name="_Toc235104905" w:id="31"/>
      <w:r w:rsidRPr="00303F35">
        <w:rPr>
          <w:rFonts w:asciiTheme="minorHAnsi" w:hAnsiTheme="minorHAnsi" w:cstheme="minorHAnsi"/>
        </w:rPr>
        <w:t xml:space="preserve">Rule </w:t>
      </w:r>
      <w:r w:rsidRPr="00303F35" w:rsidR="00411514">
        <w:rPr>
          <w:rFonts w:asciiTheme="minorHAnsi" w:hAnsiTheme="minorHAnsi" w:cstheme="minorHAnsi"/>
        </w:rPr>
        <w:t>validation</w:t>
      </w:r>
      <w:r w:rsidRPr="00303F35" w:rsidR="006C5879">
        <w:rPr>
          <w:rFonts w:asciiTheme="minorHAnsi" w:hAnsiTheme="minorHAnsi" w:cstheme="minorHAnsi"/>
        </w:rPr>
        <w:t xml:space="preserve"> plan</w:t>
      </w:r>
      <w:r w:rsidRPr="00303F35" w:rsidR="00411514">
        <w:rPr>
          <w:rFonts w:asciiTheme="minorHAnsi" w:hAnsiTheme="minorHAnsi" w:cstheme="minorHAnsi"/>
        </w:rPr>
        <w:t xml:space="preserve"> - </w:t>
      </w:r>
      <w:r w:rsidR="00DC1AC1">
        <w:rPr>
          <w:rFonts w:asciiTheme="minorHAnsi" w:hAnsiTheme="minorHAnsi" w:cstheme="minorHAnsi"/>
        </w:rPr>
        <w:t>I</w:t>
      </w:r>
      <w:r w:rsidRPr="00303F35" w:rsidR="00497F24">
        <w:rPr>
          <w:rFonts w:asciiTheme="minorHAnsi" w:hAnsiTheme="minorHAnsi" w:cstheme="minorHAnsi"/>
        </w:rPr>
        <w:t>nformation services</w:t>
      </w:r>
      <w:bookmarkEnd w:id="26"/>
      <w:bookmarkEnd w:id="31"/>
    </w:p>
    <w:p w:rsidRPr="00303F35" w:rsidR="00955118" w:rsidP="00E957F0" w:rsidRDefault="003059C1" w14:paraId="42EBEFD1" w14:textId="4C123C0A">
      <w:pPr>
        <w:pStyle w:val="Heading4"/>
        <w:spacing w:before="120"/>
        <w:contextualSpacing w:val="0"/>
        <w:rPr>
          <w:rFonts w:asciiTheme="minorHAnsi" w:hAnsiTheme="minorHAnsi" w:cstheme="minorHAnsi"/>
        </w:rPr>
      </w:pPr>
      <w:r w:rsidRPr="00303F35">
        <w:rPr>
          <w:rFonts w:asciiTheme="minorHAnsi" w:hAnsiTheme="minorHAnsi" w:cstheme="minorHAnsi"/>
        </w:rPr>
        <w:t>Service rules – Information service</w:t>
      </w:r>
    </w:p>
    <w:tbl>
      <w:tblPr>
        <w:tblStyle w:val="DIATable"/>
        <w:tblW w:w="21390" w:type="dxa"/>
        <w:tblInd w:w="0" w:type="dxa"/>
        <w:tblLook w:val="04A0" w:firstRow="1" w:lastRow="0" w:firstColumn="1" w:lastColumn="0" w:noHBand="0" w:noVBand="1"/>
      </w:tblPr>
      <w:tblGrid>
        <w:gridCol w:w="981"/>
        <w:gridCol w:w="6322"/>
        <w:gridCol w:w="6265"/>
        <w:gridCol w:w="3883"/>
        <w:gridCol w:w="3939"/>
      </w:tblGrid>
      <w:tr w:rsidRPr="00303F35" w:rsidR="003B419D" w:rsidTr="00D16C1B" w14:paraId="305FE44C" w14:textId="77777777">
        <w:trPr>
          <w:cnfStyle w:val="100000000000" w:firstRow="1" w:lastRow="0" w:firstColumn="0" w:lastColumn="0" w:oddVBand="0" w:evenVBand="0" w:oddHBand="0" w:evenHBand="0" w:firstRowFirstColumn="0" w:firstRowLastColumn="0" w:lastRowFirstColumn="0" w:lastRowLastColumn="0"/>
          <w:cantSplit w:val="0"/>
          <w:tblHeader/>
        </w:trPr>
        <w:tc>
          <w:tcPr>
            <w:tcW w:w="981" w:type="dxa"/>
            <w:shd w:val="clear" w:color="auto" w:fill="1F546B"/>
            <w:vAlign w:val="center"/>
          </w:tcPr>
          <w:p w:rsidRPr="00303F35" w:rsidR="004F1E85" w:rsidRDefault="004F1E85" w14:paraId="7980D838" w14:textId="77777777">
            <w:pPr>
              <w:keepLines w:val="0"/>
              <w:spacing w:before="60" w:after="60"/>
              <w:rPr>
                <w:rFonts w:asciiTheme="minorHAnsi" w:hAnsiTheme="minorHAnsi" w:cstheme="minorHAnsi"/>
                <w:szCs w:val="22"/>
              </w:rPr>
            </w:pPr>
            <w:r w:rsidRPr="00303F35">
              <w:rPr>
                <w:rFonts w:asciiTheme="minorHAnsi" w:hAnsiTheme="minorHAnsi" w:cstheme="minorHAnsi"/>
              </w:rPr>
              <w:t>Rule ID</w:t>
            </w:r>
          </w:p>
        </w:tc>
        <w:tc>
          <w:tcPr>
            <w:tcW w:w="6322" w:type="dxa"/>
            <w:shd w:val="clear" w:color="auto" w:fill="1F546B"/>
            <w:vAlign w:val="center"/>
          </w:tcPr>
          <w:p w:rsidRPr="00303F35" w:rsidR="004F1E85" w:rsidRDefault="004F1E85" w14:paraId="5EF3C398" w14:textId="77777777">
            <w:pPr>
              <w:keepLines w:val="0"/>
              <w:tabs>
                <w:tab w:val="left" w:pos="250"/>
                <w:tab w:val="center" w:pos="509"/>
              </w:tabs>
              <w:spacing w:before="60" w:after="60"/>
              <w:rPr>
                <w:rFonts w:asciiTheme="minorHAnsi" w:hAnsiTheme="minorHAnsi" w:cstheme="minorHAnsi"/>
                <w:szCs w:val="22"/>
              </w:rPr>
            </w:pPr>
            <w:r w:rsidRPr="00303F35">
              <w:rPr>
                <w:rFonts w:asciiTheme="minorHAnsi" w:hAnsiTheme="minorHAnsi" w:cstheme="minorHAnsi"/>
              </w:rPr>
              <w:t>Rule</w:t>
            </w:r>
          </w:p>
        </w:tc>
        <w:tc>
          <w:tcPr>
            <w:tcW w:w="6265" w:type="dxa"/>
            <w:shd w:val="clear" w:color="auto" w:fill="1F546B"/>
            <w:vAlign w:val="center"/>
          </w:tcPr>
          <w:p w:rsidRPr="00303F35" w:rsidR="004F1E85" w:rsidRDefault="004F1E85" w14:paraId="48A383BF" w14:textId="77777777">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rPr>
              <w:t>Evaluation method</w:t>
            </w:r>
          </w:p>
        </w:tc>
        <w:tc>
          <w:tcPr>
            <w:tcW w:w="3883" w:type="dxa"/>
            <w:shd w:val="clear" w:color="auto" w:fill="1F546B"/>
            <w:vAlign w:val="center"/>
          </w:tcPr>
          <w:p w:rsidRPr="00303F35" w:rsidR="004F1E85" w:rsidRDefault="004F1E85" w14:paraId="440214F2" w14:textId="77777777">
            <w:pPr>
              <w:keepLines w:val="0"/>
              <w:spacing w:before="60" w:after="60"/>
              <w:rPr>
                <w:rFonts w:asciiTheme="minorHAnsi" w:hAnsiTheme="minorHAnsi" w:cstheme="minorHAnsi"/>
                <w:szCs w:val="22"/>
              </w:rPr>
            </w:pPr>
            <w:r w:rsidRPr="00303F35">
              <w:rPr>
                <w:rFonts w:asciiTheme="minorHAnsi" w:hAnsiTheme="minorHAnsi" w:cstheme="minorHAnsi"/>
              </w:rPr>
              <w:t>Evaluation</w:t>
            </w:r>
          </w:p>
        </w:tc>
        <w:tc>
          <w:tcPr>
            <w:tcW w:w="3939" w:type="dxa"/>
            <w:shd w:val="clear" w:color="auto" w:fill="1F546B"/>
            <w:vAlign w:val="center"/>
          </w:tcPr>
          <w:p w:rsidRPr="00303F35" w:rsidR="004F1E85" w:rsidRDefault="004F1E85" w14:paraId="1EEA6A99" w14:textId="7218289A">
            <w:pPr>
              <w:keepLines w:val="0"/>
              <w:spacing w:before="60" w:after="60"/>
              <w:rPr>
                <w:rFonts w:asciiTheme="minorHAnsi" w:hAnsiTheme="minorHAnsi" w:cstheme="minorHAnsi"/>
                <w:szCs w:val="22"/>
              </w:rPr>
            </w:pPr>
            <w:r w:rsidRPr="00303F35">
              <w:rPr>
                <w:rFonts w:asciiTheme="minorHAnsi" w:hAnsiTheme="minorHAnsi" w:cstheme="minorHAnsi"/>
              </w:rPr>
              <w:t>Comments</w:t>
            </w:r>
          </w:p>
        </w:tc>
      </w:tr>
      <w:tr w:rsidRPr="00303F35" w:rsidR="003B419D" w:rsidTr="00D16C1B" w14:paraId="6835A8B9" w14:textId="77777777">
        <w:trPr>
          <w:cantSplit w:val="0"/>
        </w:trPr>
        <w:tc>
          <w:tcPr>
            <w:tcW w:w="981" w:type="dxa"/>
          </w:tcPr>
          <w:p w:rsidRPr="00303F35" w:rsidR="009F7746" w:rsidRDefault="003B419D" w14:paraId="19520DAB" w14:textId="02B81585">
            <w:pPr>
              <w:spacing w:before="60" w:after="60"/>
              <w:rPr>
                <w:rFonts w:asciiTheme="minorHAnsi" w:hAnsiTheme="minorHAnsi" w:cstheme="minorHAnsi"/>
                <w:b/>
                <w:bCs/>
              </w:rPr>
            </w:pPr>
            <w:r w:rsidRPr="00303F35">
              <w:rPr>
                <w:rFonts w:asciiTheme="minorHAnsi" w:hAnsiTheme="minorHAnsi" w:cstheme="minorHAnsi"/>
                <w:color w:val="000000" w:themeColor="text1"/>
                <w:szCs w:val="22"/>
              </w:rPr>
              <w:t>5(1A)</w:t>
            </w:r>
            <w:r w:rsidRPr="00303F35">
              <w:rPr>
                <w:rFonts w:asciiTheme="minorHAnsi" w:hAnsiTheme="minorHAnsi" w:cstheme="minorHAnsi"/>
                <w:color w:val="000000" w:themeColor="text1"/>
                <w:szCs w:val="22"/>
              </w:rPr>
              <w:tab/>
            </w:r>
          </w:p>
        </w:tc>
        <w:tc>
          <w:tcPr>
            <w:tcW w:w="6322" w:type="dxa"/>
          </w:tcPr>
          <w:p w:rsidRPr="00303F35" w:rsidR="009F7746" w:rsidRDefault="003B419D" w14:paraId="7BE30E3E" w14:textId="2B75A736">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A Trust Framework provider of an information service must provide attributes with a level of information assurance established in accordance with Rule 5(3).</w:t>
            </w:r>
          </w:p>
        </w:tc>
        <w:tc>
          <w:tcPr>
            <w:tcW w:w="6265" w:type="dxa"/>
          </w:tcPr>
          <w:p w:rsidRPr="00303F35" w:rsidR="009F7746" w:rsidP="003D46BA" w:rsidRDefault="003B419D" w14:paraId="50A65868" w14:textId="2DA43A2E">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Confirm the provider meets the Information Assurance requirements set out by </w:t>
            </w:r>
            <w:r w:rsidRPr="00303F35">
              <w:rPr>
                <w:rFonts w:asciiTheme="minorHAnsi" w:hAnsiTheme="minorHAnsi" w:cstheme="minorHAnsi"/>
                <w:i/>
                <w:iCs/>
                <w:color w:val="000000" w:themeColor="text1"/>
                <w:szCs w:val="22"/>
              </w:rPr>
              <w:t>the Standards or Rules.</w:t>
            </w:r>
          </w:p>
        </w:tc>
        <w:tc>
          <w:tcPr>
            <w:tcW w:w="3883" w:type="dxa"/>
          </w:tcPr>
          <w:p w:rsidRPr="00303F35" w:rsidR="009F7746" w:rsidRDefault="009F7746" w14:paraId="189A7F9A" w14:textId="77777777">
            <w:pPr>
              <w:spacing w:before="60" w:after="60"/>
              <w:rPr>
                <w:rFonts w:asciiTheme="minorHAnsi" w:hAnsiTheme="minorHAnsi" w:cstheme="minorHAnsi"/>
                <w:color w:val="000000" w:themeColor="text1"/>
                <w:szCs w:val="22"/>
              </w:rPr>
            </w:pPr>
          </w:p>
        </w:tc>
        <w:tc>
          <w:tcPr>
            <w:tcW w:w="3939" w:type="dxa"/>
          </w:tcPr>
          <w:p w:rsidRPr="00303F35" w:rsidR="009F7746" w:rsidRDefault="009F7746" w14:paraId="7A1DE70C" w14:textId="77777777">
            <w:pPr>
              <w:keepLines w:val="0"/>
              <w:spacing w:before="0" w:after="0"/>
              <w:rPr>
                <w:rFonts w:asciiTheme="minorHAnsi" w:hAnsiTheme="minorHAnsi" w:cstheme="minorHAnsi"/>
                <w:color w:val="000000" w:themeColor="text1"/>
                <w:szCs w:val="22"/>
              </w:rPr>
            </w:pPr>
          </w:p>
        </w:tc>
      </w:tr>
      <w:tr w:rsidRPr="00303F35" w:rsidR="003B419D" w:rsidTr="00D16C1B" w14:paraId="4EC60213" w14:textId="77777777">
        <w:trPr>
          <w:cantSplit w:val="0"/>
        </w:trPr>
        <w:tc>
          <w:tcPr>
            <w:tcW w:w="981" w:type="dxa"/>
          </w:tcPr>
          <w:p w:rsidRPr="00DC1AC1" w:rsidR="009F7746" w:rsidRDefault="003B419D" w14:paraId="326099B5" w14:textId="4974180D">
            <w:pPr>
              <w:spacing w:before="60" w:after="60"/>
              <w:rPr>
                <w:rFonts w:asciiTheme="minorHAnsi" w:hAnsiTheme="minorHAnsi" w:cstheme="minorHAnsi"/>
              </w:rPr>
            </w:pPr>
            <w:r w:rsidRPr="00DC1AC1">
              <w:rPr>
                <w:rFonts w:asciiTheme="minorHAnsi" w:hAnsiTheme="minorHAnsi" w:cstheme="minorHAnsi"/>
              </w:rPr>
              <w:t>5(2)</w:t>
            </w:r>
          </w:p>
        </w:tc>
        <w:tc>
          <w:tcPr>
            <w:tcW w:w="6322" w:type="dxa"/>
          </w:tcPr>
          <w:p w:rsidRPr="00303F35" w:rsidR="009F7746" w:rsidRDefault="003B419D" w14:paraId="3EF58D78" w14:textId="2714C7F1">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A Trust Framework provider of an information service must carry out an assessment of the information risk posed by its information service.</w:t>
            </w:r>
          </w:p>
        </w:tc>
        <w:tc>
          <w:tcPr>
            <w:tcW w:w="6265" w:type="dxa"/>
          </w:tcPr>
          <w:p w:rsidRPr="00303F35" w:rsidR="009F7746" w:rsidP="003D46BA" w:rsidRDefault="003B419D" w14:paraId="6D4110D4" w14:textId="1D2A8247">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the provider has completed a risk assessment</w:t>
            </w:r>
          </w:p>
        </w:tc>
        <w:tc>
          <w:tcPr>
            <w:tcW w:w="3883" w:type="dxa"/>
          </w:tcPr>
          <w:p w:rsidRPr="00303F35" w:rsidR="009F7746" w:rsidRDefault="009F7746" w14:paraId="742F85DB" w14:textId="77777777">
            <w:pPr>
              <w:spacing w:before="60" w:after="60"/>
              <w:rPr>
                <w:rFonts w:asciiTheme="minorHAnsi" w:hAnsiTheme="minorHAnsi" w:cstheme="minorHAnsi"/>
                <w:color w:val="000000" w:themeColor="text1"/>
                <w:szCs w:val="22"/>
              </w:rPr>
            </w:pPr>
          </w:p>
        </w:tc>
        <w:tc>
          <w:tcPr>
            <w:tcW w:w="3939" w:type="dxa"/>
          </w:tcPr>
          <w:p w:rsidRPr="00303F35" w:rsidR="009F7746" w:rsidRDefault="009F7746" w14:paraId="5E2F11AD" w14:textId="77777777">
            <w:pPr>
              <w:keepLines w:val="0"/>
              <w:spacing w:before="0" w:after="0"/>
              <w:rPr>
                <w:rFonts w:asciiTheme="minorHAnsi" w:hAnsiTheme="minorHAnsi" w:cstheme="minorHAnsi"/>
                <w:color w:val="000000" w:themeColor="text1"/>
                <w:szCs w:val="22"/>
              </w:rPr>
            </w:pPr>
          </w:p>
        </w:tc>
      </w:tr>
      <w:tr w:rsidRPr="00303F35" w:rsidR="003B419D" w:rsidTr="00D16C1B" w14:paraId="6A7F18C7" w14:textId="77777777">
        <w:trPr>
          <w:cantSplit w:val="0"/>
        </w:trPr>
        <w:tc>
          <w:tcPr>
            <w:tcW w:w="981" w:type="dxa"/>
            <w:vMerge w:val="restart"/>
          </w:tcPr>
          <w:p w:rsidRPr="00DC1AC1" w:rsidR="003B419D" w:rsidP="003B419D" w:rsidRDefault="003B419D" w14:paraId="3DA80D7C" w14:textId="2E4EC8DE">
            <w:pPr>
              <w:spacing w:before="60" w:after="60"/>
              <w:rPr>
                <w:rFonts w:asciiTheme="minorHAnsi" w:hAnsiTheme="minorHAnsi" w:cstheme="minorHAnsi"/>
              </w:rPr>
            </w:pPr>
            <w:r w:rsidRPr="00DC1AC1">
              <w:rPr>
                <w:rFonts w:asciiTheme="minorHAnsi" w:hAnsiTheme="minorHAnsi" w:cstheme="minorHAnsi"/>
              </w:rPr>
              <w:t>5(3)</w:t>
            </w:r>
          </w:p>
          <w:p w:rsidRPr="00DC1AC1" w:rsidR="003B419D" w:rsidP="003B419D" w:rsidRDefault="003B419D" w14:paraId="5D26F216" w14:textId="731A31A0">
            <w:pPr>
              <w:spacing w:before="60" w:after="60"/>
              <w:rPr>
                <w:rFonts w:asciiTheme="minorHAnsi" w:hAnsiTheme="minorHAnsi" w:cstheme="minorHAnsi"/>
              </w:rPr>
            </w:pPr>
            <w:r w:rsidRPr="00DC1AC1">
              <w:rPr>
                <w:rFonts w:asciiTheme="minorHAnsi" w:hAnsiTheme="minorHAnsi" w:cstheme="minorHAnsi"/>
              </w:rPr>
              <w:t xml:space="preserve"> </w:t>
            </w:r>
          </w:p>
        </w:tc>
        <w:tc>
          <w:tcPr>
            <w:tcW w:w="6322" w:type="dxa"/>
            <w:vMerge w:val="restart"/>
          </w:tcPr>
          <w:p w:rsidRPr="00303F35" w:rsidR="003B419D" w:rsidP="003B419D" w:rsidRDefault="003B419D" w14:paraId="7CFADADC" w14:textId="366186EB">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Levels of information assurance must be established in accordance with one of the following:</w:t>
            </w:r>
          </w:p>
          <w:p w:rsidRPr="00303F35" w:rsidR="003B419D" w:rsidP="003B419D" w:rsidRDefault="003B419D" w14:paraId="3EAB1345" w14:textId="77777777">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(a)</w:t>
            </w:r>
            <w:r w:rsidRPr="00303F35">
              <w:rPr>
                <w:rFonts w:asciiTheme="minorHAnsi" w:hAnsiTheme="minorHAnsi" w:cstheme="minorHAnsi"/>
                <w:color w:val="000000" w:themeColor="text1"/>
                <w:szCs w:val="22"/>
              </w:rPr>
              <w:tab/>
            </w:r>
            <w:r w:rsidRPr="00303F35">
              <w:rPr>
                <w:rFonts w:asciiTheme="minorHAnsi" w:hAnsiTheme="minorHAnsi" w:cstheme="minorHAnsi"/>
                <w:color w:val="000000" w:themeColor="text1"/>
                <w:szCs w:val="22"/>
              </w:rPr>
              <w:t xml:space="preserve">the Information Assurance rules set out in Part 2A; or </w:t>
            </w:r>
          </w:p>
          <w:p w:rsidRPr="00303F35" w:rsidR="003B419D" w:rsidP="003B419D" w:rsidRDefault="003B419D" w14:paraId="3A222C14" w14:textId="1C80E7D2">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(b)</w:t>
            </w:r>
            <w:r w:rsidRPr="00303F35">
              <w:rPr>
                <w:rFonts w:asciiTheme="minorHAnsi" w:hAnsiTheme="minorHAnsi" w:cstheme="minorHAnsi"/>
                <w:color w:val="000000" w:themeColor="text1"/>
                <w:szCs w:val="22"/>
              </w:rPr>
              <w:tab/>
            </w:r>
            <w:r w:rsidRPr="00303F35">
              <w:rPr>
                <w:rFonts w:asciiTheme="minorHAnsi" w:hAnsiTheme="minorHAnsi" w:cstheme="minorHAnsi"/>
                <w:color w:val="000000" w:themeColor="text1"/>
                <w:szCs w:val="22"/>
              </w:rPr>
              <w:t xml:space="preserve">the Information Assurance Standard under the Identification Standards.    </w:t>
            </w:r>
          </w:p>
        </w:tc>
        <w:tc>
          <w:tcPr>
            <w:tcW w:w="6265" w:type="dxa"/>
          </w:tcPr>
          <w:p w:rsidRPr="00303F35" w:rsidR="003B419D" w:rsidP="003D46BA" w:rsidRDefault="003B419D" w14:paraId="1E674612" w14:textId="77777777">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For 5(3)(a) – Only if provider is applying the Information Assurance rules set out in Part 2A</w:t>
            </w:r>
          </w:p>
          <w:p w:rsidRPr="00303F35" w:rsidR="00F57083" w:rsidP="003D46BA" w:rsidRDefault="00F57083" w14:paraId="766C697E" w14:textId="56E98D2D">
            <w:pPr>
              <w:pStyle w:val="ListParagraph"/>
              <w:numPr>
                <w:ilvl w:val="0"/>
                <w:numId w:val="44"/>
              </w:numPr>
              <w:spacing w:before="60" w:after="60"/>
              <w:ind w:left="642" w:hanging="321"/>
              <w:rPr>
                <w:rFonts w:asciiTheme="minorHAnsi" w:hAnsiTheme="minorHAnsi" w:cstheme="minorHAnsi"/>
                <w:szCs w:val="22"/>
              </w:rPr>
            </w:pPr>
            <w:r w:rsidRPr="00303F35">
              <w:rPr>
                <w:rFonts w:asciiTheme="minorHAnsi" w:hAnsiTheme="minorHAnsi" w:cstheme="minorHAnsi"/>
                <w:szCs w:val="22"/>
              </w:rPr>
              <w:t xml:space="preserve">Complete </w:t>
            </w:r>
            <w:hyperlink w:history="1" w:anchor="_Worksheet_-_Information">
              <w:r w:rsidRPr="00303F35">
                <w:rPr>
                  <w:rStyle w:val="Hyperlink"/>
                  <w:rFonts w:asciiTheme="minorHAnsi" w:hAnsiTheme="minorHAnsi" w:cstheme="minorHAnsi"/>
                  <w:szCs w:val="22"/>
                </w:rPr>
                <w:t>Worksheet - Information Assurance rules set out in Part 2A.</w:t>
              </w:r>
            </w:hyperlink>
            <w:r w:rsidRPr="00303F35" w:rsidR="00AE25B1">
              <w:rPr>
                <w:rFonts w:asciiTheme="minorHAnsi" w:hAnsiTheme="minorHAnsi" w:cstheme="minorHAnsi"/>
                <w:szCs w:val="22"/>
              </w:rPr>
              <w:t xml:space="preserve"> For each attribute</w:t>
            </w:r>
          </w:p>
          <w:p w:rsidRPr="00303F35" w:rsidR="003B419D" w:rsidP="003D46BA" w:rsidRDefault="003B419D" w14:paraId="7D0D2BA1" w14:textId="4F792AD1">
            <w:pPr>
              <w:pStyle w:val="ListParagraph"/>
              <w:numPr>
                <w:ilvl w:val="0"/>
                <w:numId w:val="44"/>
              </w:numPr>
              <w:spacing w:before="60" w:after="60"/>
              <w:ind w:left="642" w:hanging="321"/>
              <w:rPr>
                <w:rFonts w:asciiTheme="minorHAnsi" w:hAnsiTheme="minorHAnsi" w:cstheme="minorHAnsi"/>
                <w:szCs w:val="22"/>
              </w:rPr>
            </w:pPr>
            <w:r w:rsidRPr="00303F35">
              <w:rPr>
                <w:rFonts w:asciiTheme="minorHAnsi" w:hAnsiTheme="minorHAnsi" w:cstheme="minorHAnsi"/>
                <w:color w:val="000000" w:themeColor="text1"/>
                <w:szCs w:val="22"/>
              </w:rPr>
              <w:t>Confirm though observation that the service performs as documented.</w:t>
            </w:r>
          </w:p>
          <w:p w:rsidRPr="00303F35" w:rsidR="003B419D" w:rsidP="003D46BA" w:rsidRDefault="007B0AAF" w14:paraId="4C01DF4B" w14:textId="0B7C7D2A">
            <w:pPr>
              <w:pStyle w:val="ListParagraph"/>
              <w:numPr>
                <w:ilvl w:val="0"/>
                <w:numId w:val="44"/>
              </w:numPr>
              <w:spacing w:before="60" w:after="60"/>
              <w:ind w:left="642" w:hanging="321"/>
              <w:rPr>
                <w:rFonts w:asciiTheme="minorHAnsi" w:hAnsiTheme="minorHAnsi" w:cstheme="minorHAnsi"/>
                <w:color w:val="000000" w:themeColor="text1"/>
                <w:szCs w:val="22"/>
              </w:rPr>
            </w:pPr>
            <w:hyperlink w:history="1" w:anchor="_Levels_of_information">
              <w:r w:rsidRPr="00303F35">
                <w:rPr>
                  <w:rStyle w:val="Hyperlink"/>
                  <w:rFonts w:asciiTheme="minorHAnsi" w:hAnsiTheme="minorHAnsi" w:cstheme="minorHAnsi"/>
                  <w:szCs w:val="22"/>
                </w:rPr>
                <w:t>Confirm that the level of information assurance claimed</w:t>
              </w:r>
            </w:hyperlink>
            <w:r w:rsidRPr="00303F35">
              <w:rPr>
                <w:rFonts w:asciiTheme="minorHAnsi" w:hAnsiTheme="minorHAnsi" w:cstheme="minorHAnsi"/>
                <w:color w:val="000000" w:themeColor="text1"/>
                <w:szCs w:val="22"/>
              </w:rPr>
              <w:t xml:space="preserve"> </w:t>
            </w:r>
            <w:r w:rsidRPr="00303F35" w:rsidR="003B419D">
              <w:rPr>
                <w:rFonts w:asciiTheme="minorHAnsi" w:hAnsiTheme="minorHAnsi" w:cstheme="minorHAnsi"/>
                <w:color w:val="000000" w:themeColor="text1"/>
                <w:szCs w:val="22"/>
              </w:rPr>
              <w:t>for each attribute in the information service is correct.</w:t>
            </w:r>
          </w:p>
        </w:tc>
        <w:tc>
          <w:tcPr>
            <w:tcW w:w="3883" w:type="dxa"/>
          </w:tcPr>
          <w:p w:rsidRPr="00303F35" w:rsidR="003B419D" w:rsidRDefault="003B419D" w14:paraId="7EE02CE3" w14:textId="5556EA01">
            <w:pPr>
              <w:spacing w:before="60" w:after="60"/>
              <w:rPr>
                <w:rFonts w:asciiTheme="minorHAnsi" w:hAnsiTheme="minorHAnsi"/>
                <w:color w:val="000000" w:themeColor="text1"/>
              </w:rPr>
            </w:pPr>
          </w:p>
        </w:tc>
        <w:tc>
          <w:tcPr>
            <w:tcW w:w="3939" w:type="dxa"/>
          </w:tcPr>
          <w:p w:rsidRPr="00303F35" w:rsidR="003B419D" w:rsidRDefault="003B419D" w14:paraId="79270F33" w14:textId="77777777">
            <w:pPr>
              <w:keepLines w:val="0"/>
              <w:spacing w:before="0" w:after="0"/>
              <w:rPr>
                <w:rFonts w:asciiTheme="minorHAnsi" w:hAnsiTheme="minorHAnsi" w:cstheme="minorHAnsi"/>
                <w:color w:val="000000" w:themeColor="text1"/>
                <w:szCs w:val="22"/>
              </w:rPr>
            </w:pPr>
          </w:p>
        </w:tc>
      </w:tr>
      <w:tr w:rsidRPr="00303F35" w:rsidR="003B419D" w:rsidTr="00D16C1B" w14:paraId="4F353841" w14:textId="77777777">
        <w:trPr>
          <w:cantSplit w:val="0"/>
        </w:trPr>
        <w:tc>
          <w:tcPr>
            <w:tcW w:w="981" w:type="dxa"/>
            <w:vMerge/>
          </w:tcPr>
          <w:p w:rsidRPr="00303F35" w:rsidR="003B419D" w:rsidP="003B419D" w:rsidRDefault="003B419D" w14:paraId="26FE52A0" w14:textId="0834165E">
            <w:pPr>
              <w:spacing w:before="60" w:after="60"/>
              <w:rPr>
                <w:rFonts w:asciiTheme="minorHAnsi" w:hAnsiTheme="minorHAnsi" w:cstheme="minorHAnsi"/>
                <w:b/>
                <w:bCs/>
              </w:rPr>
            </w:pPr>
          </w:p>
        </w:tc>
        <w:tc>
          <w:tcPr>
            <w:tcW w:w="6322" w:type="dxa"/>
            <w:vMerge/>
          </w:tcPr>
          <w:p w:rsidRPr="00303F35" w:rsidR="003B419D" w:rsidP="003B419D" w:rsidRDefault="003B419D" w14:paraId="05B49534" w14:textId="06FE18A0">
            <w:pPr>
              <w:keepLines w:val="0"/>
              <w:spacing w:before="60" w:after="60"/>
              <w:rPr>
                <w:rFonts w:asciiTheme="minorHAnsi" w:hAnsiTheme="minorHAnsi" w:cstheme="minorHAnsi"/>
                <w:color w:val="000000" w:themeColor="text1"/>
                <w:szCs w:val="22"/>
              </w:rPr>
            </w:pPr>
          </w:p>
        </w:tc>
        <w:tc>
          <w:tcPr>
            <w:tcW w:w="6265" w:type="dxa"/>
          </w:tcPr>
          <w:p w:rsidRPr="00303F35" w:rsidR="003B419D" w:rsidP="003D46BA" w:rsidRDefault="003B419D" w14:paraId="0DB11492" w14:textId="77777777">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For 5(3)(b) – Only if provider is applying the Information Assurance Standard under the Identification Standards.    </w:t>
            </w:r>
          </w:p>
          <w:p w:rsidRPr="00303F35" w:rsidR="003B419D" w:rsidP="003D46BA" w:rsidRDefault="003B419D" w14:paraId="5D6ED8AA" w14:textId="77777777">
            <w:pPr>
              <w:pStyle w:val="ListParagraph"/>
              <w:numPr>
                <w:ilvl w:val="0"/>
                <w:numId w:val="43"/>
              </w:numPr>
              <w:spacing w:before="60" w:after="60"/>
              <w:ind w:left="642"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the provider holds a statement of conformance with the Information Assurance Standard.</w:t>
            </w:r>
          </w:p>
          <w:p w:rsidRPr="00303F35" w:rsidR="003B419D" w:rsidP="003B419D" w:rsidRDefault="003B419D" w14:paraId="007AD15F" w14:textId="77777777">
            <w:pPr>
              <w:spacing w:before="60" w:after="60"/>
              <w:ind w:left="321"/>
              <w:rPr>
                <w:rFonts w:asciiTheme="minorHAnsi" w:hAnsiTheme="minorHAnsi" w:cstheme="minorHAnsi"/>
              </w:rPr>
            </w:pPr>
            <w:r w:rsidRPr="00303F35">
              <w:rPr>
                <w:rFonts w:asciiTheme="minorHAnsi" w:hAnsiTheme="minorHAnsi" w:cstheme="minorHAnsi"/>
                <w:b/>
                <w:bCs/>
              </w:rPr>
              <w:t>OR</w:t>
            </w:r>
          </w:p>
          <w:p w:rsidRPr="00303F35" w:rsidR="003B419D" w:rsidP="003D46BA" w:rsidRDefault="003B419D" w14:paraId="02BED44D" w14:textId="77777777">
            <w:pPr>
              <w:pStyle w:val="ListParagraph"/>
              <w:numPr>
                <w:ilvl w:val="0"/>
                <w:numId w:val="44"/>
              </w:numPr>
              <w:spacing w:before="60" w:after="60"/>
              <w:ind w:left="642" w:hanging="321"/>
              <w:rPr>
                <w:rFonts w:asciiTheme="minorHAnsi" w:hAnsiTheme="minorHAnsi" w:cstheme="minorHAnsi"/>
                <w:szCs w:val="22"/>
              </w:rPr>
            </w:pPr>
            <w:r w:rsidRPr="00303F35">
              <w:rPr>
                <w:rFonts w:asciiTheme="minorHAnsi" w:hAnsiTheme="minorHAnsi" w:cstheme="minorHAnsi"/>
                <w:color w:val="000000" w:themeColor="text1"/>
                <w:szCs w:val="22"/>
              </w:rPr>
              <w:t xml:space="preserve">Confirm through review of documentation listed for </w:t>
            </w:r>
            <w:r w:rsidRPr="00303F35">
              <w:rPr>
                <w:rFonts w:asciiTheme="minorHAnsi" w:hAnsiTheme="minorHAnsi" w:cstheme="minorHAnsi"/>
                <w:i/>
                <w:iCs/>
                <w:color w:val="000000" w:themeColor="text1"/>
                <w:szCs w:val="22"/>
              </w:rPr>
              <w:t>Information Assurance Controls</w:t>
            </w:r>
            <w:r w:rsidRPr="00303F35">
              <w:rPr>
                <w:rFonts w:asciiTheme="minorHAnsi" w:hAnsiTheme="minorHAnsi" w:cstheme="minorHAnsi"/>
                <w:color w:val="000000" w:themeColor="text1"/>
                <w:szCs w:val="22"/>
              </w:rPr>
              <w:t xml:space="preserve"> in the </w:t>
            </w:r>
            <w:hyperlink w:history="1" r:id="rId22">
              <w:r w:rsidRPr="00303F35">
                <w:rPr>
                  <w:rStyle w:val="Hyperlink"/>
                  <w:rFonts w:asciiTheme="minorHAnsi" w:hAnsiTheme="minorHAnsi" w:cstheme="minorHAnsi"/>
                  <w:szCs w:val="22"/>
                </w:rPr>
                <w:t>Information and Binding Assurance Conformance Workbook</w:t>
              </w:r>
            </w:hyperlink>
            <w:r w:rsidRPr="00303F35">
              <w:rPr>
                <w:rFonts w:asciiTheme="minorHAnsi" w:hAnsiTheme="minorHAnsi" w:cstheme="minorHAnsi"/>
                <w:color w:val="000000" w:themeColor="text1"/>
                <w:szCs w:val="22"/>
              </w:rPr>
              <w:t xml:space="preserve"> that the service meets the requirements for each attribute. </w:t>
            </w:r>
          </w:p>
          <w:p w:rsidRPr="00303F35" w:rsidR="003B419D" w:rsidP="003D46BA" w:rsidRDefault="003B419D" w14:paraId="6DE33695" w14:textId="77777777">
            <w:pPr>
              <w:pStyle w:val="ListParagraph"/>
              <w:numPr>
                <w:ilvl w:val="0"/>
                <w:numId w:val="44"/>
              </w:numPr>
              <w:spacing w:before="60" w:after="60"/>
              <w:ind w:left="642" w:hanging="321"/>
              <w:rPr>
                <w:rFonts w:asciiTheme="minorHAnsi" w:hAnsiTheme="minorHAnsi" w:cstheme="minorHAnsi"/>
                <w:szCs w:val="22"/>
              </w:rPr>
            </w:pPr>
            <w:r w:rsidRPr="00303F35">
              <w:rPr>
                <w:rFonts w:asciiTheme="minorHAnsi" w:hAnsiTheme="minorHAnsi" w:cstheme="minorHAnsi"/>
                <w:color w:val="000000" w:themeColor="text1"/>
                <w:szCs w:val="22"/>
              </w:rPr>
              <w:t>Confirm though observation that the service performs as documented.</w:t>
            </w:r>
          </w:p>
          <w:p w:rsidRPr="00303F35" w:rsidR="003B419D" w:rsidP="003B419D" w:rsidRDefault="003B419D" w14:paraId="40B1E8B3" w14:textId="77777777">
            <w:pPr>
              <w:spacing w:before="60" w:after="60"/>
              <w:ind w:left="321"/>
              <w:rPr>
                <w:rFonts w:asciiTheme="minorHAnsi" w:hAnsiTheme="minorHAnsi" w:cstheme="minorHAnsi"/>
                <w:b/>
                <w:bCs/>
                <w:szCs w:val="22"/>
              </w:rPr>
            </w:pPr>
            <w:r w:rsidRPr="00303F35">
              <w:rPr>
                <w:rFonts w:asciiTheme="minorHAnsi" w:hAnsiTheme="minorHAnsi" w:cstheme="minorHAnsi"/>
                <w:b/>
                <w:bCs/>
                <w:szCs w:val="22"/>
              </w:rPr>
              <w:t>AND</w:t>
            </w:r>
          </w:p>
          <w:p w:rsidRPr="00303F35" w:rsidR="003B419D" w:rsidP="003D46BA" w:rsidRDefault="003B419D" w14:paraId="7BCC8D88" w14:textId="21348D50">
            <w:pPr>
              <w:pStyle w:val="ListParagraph"/>
              <w:numPr>
                <w:ilvl w:val="0"/>
                <w:numId w:val="43"/>
              </w:numPr>
              <w:spacing w:before="60" w:after="60"/>
              <w:ind w:left="642" w:hanging="321"/>
              <w:rPr>
                <w:rFonts w:asciiTheme="minorHAnsi" w:hAnsiTheme="minorHAnsi" w:cstheme="minorHAnsi"/>
                <w:color w:val="000000" w:themeColor="text1"/>
                <w:szCs w:val="22"/>
              </w:rPr>
            </w:pPr>
            <w:hyperlink w:history="1" w:anchor="_Levels_of_information">
              <w:r w:rsidRPr="00303F35">
                <w:rPr>
                  <w:rStyle w:val="Hyperlink"/>
                  <w:rFonts w:asciiTheme="minorHAnsi" w:hAnsiTheme="minorHAnsi" w:cstheme="minorHAnsi"/>
                  <w:szCs w:val="22"/>
                </w:rPr>
                <w:t>Confirm that the level of information assurance claimed</w:t>
              </w:r>
            </w:hyperlink>
            <w:r w:rsidRPr="00303F35">
              <w:rPr>
                <w:rFonts w:asciiTheme="minorHAnsi" w:hAnsiTheme="minorHAnsi" w:cstheme="minorHAnsi"/>
                <w:color w:val="000000" w:themeColor="text1"/>
                <w:szCs w:val="22"/>
              </w:rPr>
              <w:t xml:space="preserve"> for each attribute in the information service is correct.</w:t>
            </w:r>
          </w:p>
        </w:tc>
        <w:tc>
          <w:tcPr>
            <w:tcW w:w="3883" w:type="dxa"/>
          </w:tcPr>
          <w:p w:rsidRPr="00303F35" w:rsidR="003B419D" w:rsidP="003B419D" w:rsidRDefault="003B419D" w14:paraId="715E8999" w14:textId="77777777">
            <w:pPr>
              <w:spacing w:before="60" w:after="60"/>
              <w:rPr>
                <w:rFonts w:asciiTheme="minorHAnsi" w:hAnsiTheme="minorHAnsi" w:cstheme="minorHAnsi"/>
                <w:color w:val="000000" w:themeColor="text1"/>
                <w:szCs w:val="22"/>
              </w:rPr>
            </w:pPr>
          </w:p>
        </w:tc>
        <w:tc>
          <w:tcPr>
            <w:tcW w:w="3939" w:type="dxa"/>
          </w:tcPr>
          <w:p w:rsidRPr="00303F35" w:rsidR="003B419D" w:rsidP="003B419D" w:rsidRDefault="003B419D" w14:paraId="52D1A1B3" w14:textId="77777777">
            <w:pPr>
              <w:keepLines w:val="0"/>
              <w:spacing w:before="0" w:after="0"/>
              <w:rPr>
                <w:rFonts w:asciiTheme="minorHAnsi" w:hAnsiTheme="minorHAnsi" w:cstheme="minorHAnsi"/>
                <w:color w:val="000000" w:themeColor="text1"/>
                <w:szCs w:val="22"/>
              </w:rPr>
            </w:pPr>
          </w:p>
        </w:tc>
      </w:tr>
    </w:tbl>
    <w:p w:rsidRPr="00303F35" w:rsidR="00A946FD" w:rsidP="00FC5CFF" w:rsidRDefault="00A946FD" w14:paraId="0590D652" w14:textId="77777777">
      <w:pPr>
        <w:pStyle w:val="Heading4"/>
        <w:rPr>
          <w:rFonts w:asciiTheme="minorHAnsi" w:hAnsiTheme="minorHAnsi" w:cstheme="minorHAnsi"/>
        </w:rPr>
      </w:pPr>
      <w:bookmarkStart w:name="_Hlk197687530" w:id="32"/>
    </w:p>
    <w:p w:rsidRPr="00303F35" w:rsidR="00A946FD" w:rsidRDefault="00A946FD" w14:paraId="1CA8F152" w14:textId="77777777">
      <w:pPr>
        <w:keepLines w:val="0"/>
        <w:spacing w:before="120" w:after="240"/>
        <w:rPr>
          <w:rFonts w:asciiTheme="minorHAnsi" w:hAnsiTheme="minorHAnsi" w:cstheme="minorHAnsi"/>
        </w:rPr>
      </w:pPr>
      <w:r w:rsidRPr="00303F35">
        <w:rPr>
          <w:rFonts w:asciiTheme="minorHAnsi" w:hAnsiTheme="minorHAnsi" w:cstheme="minorHAnsi"/>
        </w:rPr>
        <w:br w:type="page"/>
      </w:r>
    </w:p>
    <w:p w:rsidRPr="00303F35" w:rsidR="00F63694" w:rsidP="00F63694" w:rsidRDefault="00F63694" w14:paraId="7CD22CE7" w14:textId="77777777">
      <w:pPr>
        <w:pStyle w:val="Heading4"/>
        <w:rPr>
          <w:rFonts w:asciiTheme="minorHAnsi" w:hAnsiTheme="minorHAnsi" w:cstheme="minorHAnsi"/>
        </w:rPr>
      </w:pPr>
      <w:r w:rsidRPr="00303F35">
        <w:rPr>
          <w:rFonts w:asciiTheme="minorHAnsi" w:hAnsiTheme="minorHAnsi" w:cstheme="minorHAnsi"/>
        </w:rPr>
        <w:t>Worksheet - Information Assurance rules set out in Part 2A.</w:t>
      </w:r>
    </w:p>
    <w:p w:rsidRPr="00303F35" w:rsidR="00F63694" w:rsidP="00F63694" w:rsidRDefault="00F63694" w14:paraId="55FEBB78" w14:textId="1796FA9C">
      <w:pPr>
        <w:rPr>
          <w:rFonts w:asciiTheme="minorHAnsi" w:hAnsiTheme="minorHAnsi" w:cstheme="minorHAnsi"/>
          <w:b/>
          <w:bCs/>
        </w:rPr>
      </w:pPr>
      <w:r w:rsidRPr="00303F35">
        <w:rPr>
          <w:rFonts w:asciiTheme="minorHAnsi" w:hAnsiTheme="minorHAnsi" w:cstheme="minorHAnsi"/>
        </w:rPr>
        <w:t xml:space="preserve">Table 1 – Information Assurance rule assessment. </w:t>
      </w:r>
      <w:r w:rsidRPr="00303F35">
        <w:rPr>
          <w:rFonts w:asciiTheme="minorHAnsi" w:hAnsiTheme="minorHAnsi" w:cstheme="minorHAnsi"/>
          <w:b/>
          <w:bCs/>
        </w:rPr>
        <w:t>Complete for each attribute</w:t>
      </w:r>
      <w:r w:rsidRPr="00303F35">
        <w:rPr>
          <w:rFonts w:asciiTheme="minorHAnsi" w:hAnsiTheme="minorHAnsi" w:cstheme="minorHAnsi"/>
        </w:rPr>
        <w:t>.</w:t>
      </w:r>
    </w:p>
    <w:tbl>
      <w:tblPr>
        <w:tblStyle w:val="DIATable"/>
        <w:tblpPr w:leftFromText="180" w:rightFromText="180" w:vertAnchor="page" w:horzAnchor="margin" w:tblpY="2716"/>
        <w:tblW w:w="21390" w:type="dxa"/>
        <w:tblInd w:w="0" w:type="dxa"/>
        <w:tblLook w:val="04A0" w:firstRow="1" w:lastRow="0" w:firstColumn="1" w:lastColumn="0" w:noHBand="0" w:noVBand="1"/>
      </w:tblPr>
      <w:tblGrid>
        <w:gridCol w:w="1273"/>
        <w:gridCol w:w="2465"/>
        <w:gridCol w:w="6432"/>
        <w:gridCol w:w="1514"/>
        <w:gridCol w:w="4894"/>
        <w:gridCol w:w="4812"/>
      </w:tblGrid>
      <w:tr w:rsidRPr="009F4C2F" w:rsidR="00AE25B1" w:rsidTr="3A9E91B4" w14:paraId="77DC5E47" w14:textId="77777777">
        <w:trPr>
          <w:cnfStyle w:val="100000000000" w:firstRow="1" w:lastRow="0" w:firstColumn="0" w:lastColumn="0" w:oddVBand="0" w:evenVBand="0" w:oddHBand="0" w:evenHBand="0" w:firstRowFirstColumn="0" w:firstRowLastColumn="0" w:lastRowFirstColumn="0" w:lastRowLastColumn="0"/>
          <w:cantSplit w:val="0"/>
          <w:trHeight w:val="300"/>
          <w:tblHeader/>
        </w:trPr>
        <w:tc>
          <w:tcPr>
            <w:tcW w:w="1275" w:type="dxa"/>
            <w:hideMark/>
          </w:tcPr>
          <w:bookmarkEnd w:id="32"/>
          <w:p w:rsidRPr="009F4C2F" w:rsidR="00AE25B1" w:rsidP="00AE25B1" w:rsidRDefault="00AE25B1" w14:paraId="5112D432"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Rule ID</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5A63521C"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Requirement</w:t>
            </w:r>
            <w:r w:rsidRPr="009F4C2F">
              <w:rPr>
                <w:rFonts w:eastAsia="Times New Roman" w:asciiTheme="minorHAnsi" w:hAnsiTheme="minorHAnsi" w:cstheme="minorHAnsi"/>
                <w:szCs w:val="22"/>
                <w:lang w:eastAsia="en-NZ"/>
              </w:rPr>
              <w:t> </w:t>
            </w:r>
          </w:p>
        </w:tc>
        <w:tc>
          <w:tcPr>
            <w:tcW w:w="6455" w:type="dxa"/>
            <w:hideMark/>
          </w:tcPr>
          <w:p w:rsidRPr="009F4C2F" w:rsidR="00AE25B1" w:rsidP="00AE25B1" w:rsidRDefault="00AE25B1" w14:paraId="2F51F51C"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Evaluation Method</w:t>
            </w:r>
            <w:r w:rsidRPr="009F4C2F">
              <w:rPr>
                <w:rFonts w:eastAsia="Times New Roman" w:asciiTheme="minorHAnsi" w:hAnsiTheme="minorHAnsi" w:cstheme="minorHAnsi"/>
                <w:szCs w:val="22"/>
                <w:lang w:eastAsia="en-NZ"/>
              </w:rPr>
              <w:t> </w:t>
            </w:r>
          </w:p>
        </w:tc>
        <w:tc>
          <w:tcPr>
            <w:tcW w:w="1515" w:type="dxa"/>
            <w:hideMark/>
          </w:tcPr>
          <w:p w:rsidRPr="009F4C2F" w:rsidR="00AE25B1" w:rsidP="00AE25B1" w:rsidRDefault="00AE25B1" w14:paraId="7634ED17"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Assessment</w:t>
            </w:r>
            <w:r w:rsidRPr="009F4C2F">
              <w:rPr>
                <w:rFonts w:eastAsia="Times New Roman" w:asciiTheme="minorHAnsi" w:hAnsiTheme="minorHAnsi" w:cstheme="minorHAnsi"/>
                <w:szCs w:val="22"/>
                <w:lang w:eastAsia="en-NZ"/>
              </w:rPr>
              <w:t> </w:t>
            </w:r>
          </w:p>
        </w:tc>
        <w:tc>
          <w:tcPr>
            <w:tcW w:w="4908" w:type="dxa"/>
            <w:hideMark/>
          </w:tcPr>
          <w:p w:rsidRPr="009F4C2F" w:rsidR="00AE25B1" w:rsidP="00AE25B1" w:rsidRDefault="00AE25B1" w14:paraId="677874DA" w14:textId="17166090">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Supporting Evidence</w:t>
            </w:r>
            <w:r w:rsidRPr="009F4C2F" w:rsidR="007B0AAF">
              <w:rPr>
                <w:rFonts w:eastAsia="Times New Roman" w:asciiTheme="minorHAnsi" w:hAnsiTheme="minorHAnsi" w:cstheme="minorHAnsi"/>
                <w:szCs w:val="22"/>
                <w:lang w:val="en-US" w:eastAsia="en-NZ"/>
              </w:rPr>
              <w:t>/Evidence Reviewed</w:t>
            </w:r>
          </w:p>
        </w:tc>
        <w:tc>
          <w:tcPr>
            <w:tcW w:w="4829" w:type="dxa"/>
            <w:hideMark/>
          </w:tcPr>
          <w:p w:rsidRPr="009F4C2F" w:rsidR="00AE25B1" w:rsidP="00AE25B1" w:rsidRDefault="00AE25B1" w14:paraId="1327C5CF"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Comments</w:t>
            </w:r>
            <w:r w:rsidRPr="009F4C2F">
              <w:rPr>
                <w:rFonts w:eastAsia="Times New Roman" w:asciiTheme="minorHAnsi" w:hAnsiTheme="minorHAnsi" w:cstheme="minorHAnsi"/>
                <w:szCs w:val="22"/>
                <w:lang w:eastAsia="en-NZ"/>
              </w:rPr>
              <w:t> </w:t>
            </w:r>
          </w:p>
        </w:tc>
      </w:tr>
      <w:tr w:rsidRPr="009F4C2F" w:rsidR="00AE25B1" w:rsidTr="3A9E91B4" w14:paraId="1F81601A" w14:textId="77777777">
        <w:trPr>
          <w:trHeight w:val="300"/>
        </w:trPr>
        <w:tc>
          <w:tcPr>
            <w:tcW w:w="1275" w:type="dxa"/>
            <w:hideMark/>
          </w:tcPr>
          <w:p w:rsidRPr="009F4C2F" w:rsidR="00AE25B1" w:rsidP="00AE25B1" w:rsidRDefault="00AE25B1" w14:paraId="5C19BFF4"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1)</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62E5DEB6"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Level of information assurance assigned to the attribute.</w:t>
            </w:r>
            <w:r w:rsidRPr="009F4C2F">
              <w:rPr>
                <w:rFonts w:eastAsia="Times New Roman" w:asciiTheme="minorHAnsi" w:hAnsiTheme="minorHAnsi" w:cstheme="minorHAnsi"/>
                <w:szCs w:val="22"/>
                <w:lang w:eastAsia="en-NZ"/>
              </w:rPr>
              <w:t> </w:t>
            </w:r>
          </w:p>
        </w:tc>
        <w:tc>
          <w:tcPr>
            <w:tcW w:w="6455" w:type="dxa"/>
            <w:hideMark/>
          </w:tcPr>
          <w:p w:rsidRPr="009F4C2F" w:rsidR="00AE25B1" w:rsidP="00AE25B1" w:rsidRDefault="007B0AAF" w14:paraId="279DDB9D" w14:textId="3D2A800C">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 xml:space="preserve">Confirm the provider has assigned </w:t>
            </w:r>
            <w:proofErr w:type="gramStart"/>
            <w:r w:rsidRPr="009F4C2F">
              <w:rPr>
                <w:rFonts w:eastAsia="Times New Roman" w:asciiTheme="minorHAnsi" w:hAnsiTheme="minorHAnsi" w:cstheme="minorHAnsi"/>
                <w:szCs w:val="22"/>
                <w:lang w:val="en-US" w:eastAsia="en-NZ"/>
              </w:rPr>
              <w:t>an</w:t>
            </w:r>
            <w:proofErr w:type="gramEnd"/>
            <w:r w:rsidRPr="009F4C2F">
              <w:rPr>
                <w:rFonts w:eastAsia="Times New Roman" w:asciiTheme="minorHAnsi" w:hAnsiTheme="minorHAnsi" w:cstheme="minorHAnsi"/>
                <w:szCs w:val="22"/>
                <w:lang w:val="en-US" w:eastAsia="en-NZ"/>
              </w:rPr>
              <w:t xml:space="preserve"> LoIA that is consistent with the nature and provenance of the evidence used. </w:t>
            </w:r>
            <w:proofErr w:type="gramStart"/>
            <w:r w:rsidRPr="009F4C2F">
              <w:rPr>
                <w:rFonts w:eastAsia="Times New Roman" w:asciiTheme="minorHAnsi" w:hAnsiTheme="minorHAnsi" w:cstheme="minorHAnsi"/>
                <w:szCs w:val="22"/>
                <w:lang w:val="en-US" w:eastAsia="en-NZ"/>
              </w:rPr>
              <w:t>Verify</w:t>
            </w:r>
            <w:proofErr w:type="gramEnd"/>
            <w:r w:rsidRPr="009F4C2F">
              <w:rPr>
                <w:rFonts w:eastAsia="Times New Roman" w:asciiTheme="minorHAnsi" w:hAnsiTheme="minorHAnsi" w:cstheme="minorHAnsi"/>
                <w:szCs w:val="22"/>
                <w:lang w:val="en-US" w:eastAsia="en-NZ"/>
              </w:rPr>
              <w:t xml:space="preserve"> the evidence source meets the minimum requirements for the claimed LoIA and that the provider can demonstrate why the attribute should be treated as self-asserted, indirect copy, direct copy, or equivalent to an authoritative source. Review attribute lineage, source documentation, assurance mappings, and evidence </w:t>
            </w:r>
            <w:proofErr w:type="gramStart"/>
            <w:r w:rsidRPr="009F4C2F">
              <w:rPr>
                <w:rFonts w:eastAsia="Times New Roman" w:asciiTheme="minorHAnsi" w:hAnsiTheme="minorHAnsi" w:cstheme="minorHAnsi"/>
                <w:szCs w:val="22"/>
                <w:lang w:val="en-US" w:eastAsia="en-NZ"/>
              </w:rPr>
              <w:t>records</w:t>
            </w:r>
            <w:proofErr w:type="gramEnd"/>
            <w:r w:rsidRPr="009F4C2F">
              <w:rPr>
                <w:rFonts w:eastAsia="Times New Roman" w:asciiTheme="minorHAnsi" w:hAnsiTheme="minorHAnsi" w:cstheme="minorHAnsi"/>
                <w:szCs w:val="22"/>
                <w:lang w:val="en-US" w:eastAsia="en-NZ"/>
              </w:rPr>
              <w:t xml:space="preserve"> to confirm the claimed LoIA has been correctly established and can be justified against the requirements of Rule 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1).</w:t>
            </w:r>
          </w:p>
        </w:tc>
        <w:tc>
          <w:tcPr>
            <w:tcW w:w="1515" w:type="dxa"/>
          </w:tcPr>
          <w:p w:rsidRPr="009F4C2F" w:rsidR="00F63694" w:rsidP="00AE25B1" w:rsidRDefault="00F63694" w14:paraId="2A873725" w14:textId="00980EE2">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Claimed LoIA:</w:t>
            </w:r>
          </w:p>
          <w:p w:rsidRPr="009F4C2F" w:rsidR="00F63694" w:rsidP="00AE25B1" w:rsidRDefault="00F63694" w14:paraId="28A249B3" w14:textId="77777777">
            <w:pPr>
              <w:keepLines w:val="0"/>
              <w:tabs>
                <w:tab w:val="left" w:pos="945"/>
              </w:tabs>
              <w:spacing w:before="0" w:after="0"/>
              <w:textAlignment w:val="baseline"/>
              <w:rPr>
                <w:rFonts w:eastAsia="Times New Roman" w:asciiTheme="minorHAnsi" w:hAnsiTheme="minorHAnsi" w:cstheme="minorHAnsi"/>
                <w:szCs w:val="22"/>
                <w:lang w:eastAsia="en-NZ"/>
              </w:rPr>
            </w:pPr>
          </w:p>
          <w:p w:rsidRPr="009F4C2F" w:rsidR="00F63694" w:rsidP="00AE25B1" w:rsidRDefault="00AE25B1" w14:paraId="1C86912B" w14:textId="0DAC5E1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AE25B1" w:rsidRDefault="00AE25B1" w14:paraId="150924E0"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AE25B1" w:rsidRDefault="00AE25B1" w14:paraId="6DFED44C" w14:textId="75CAB84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642365A3"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3CFF0C23" w14:textId="73C1B980">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r w:rsidRPr="009F4C2F" w:rsidR="00F63694">
              <w:rPr>
                <w:rFonts w:eastAsia="Times New Roman" w:asciiTheme="minorHAnsi" w:hAnsiTheme="minorHAnsi" w:cstheme="minorHAnsi"/>
                <w:szCs w:val="22"/>
                <w:lang w:eastAsia="en-NZ"/>
              </w:rPr>
              <w:t>Confirm claimed LoIA</w:t>
            </w:r>
          </w:p>
        </w:tc>
      </w:tr>
      <w:tr w:rsidRPr="009F4C2F" w:rsidR="00AE25B1" w:rsidTr="3A9E91B4" w14:paraId="5BCF270C" w14:textId="77777777">
        <w:trPr>
          <w:trHeight w:val="300"/>
        </w:trPr>
        <w:tc>
          <w:tcPr>
            <w:tcW w:w="1275" w:type="dxa"/>
            <w:hideMark/>
          </w:tcPr>
          <w:p w:rsidRPr="009F4C2F" w:rsidR="00AE25B1" w:rsidP="00AE25B1" w:rsidRDefault="00AE25B1" w14:paraId="41508090"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2)</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4860FA37"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Permitted evidence categories.</w:t>
            </w:r>
            <w:r w:rsidRPr="009F4C2F">
              <w:rPr>
                <w:rFonts w:eastAsia="Times New Roman" w:asciiTheme="minorHAnsi" w:hAnsiTheme="minorHAnsi" w:cstheme="minorHAnsi"/>
                <w:szCs w:val="22"/>
                <w:lang w:eastAsia="en-NZ"/>
              </w:rPr>
              <w:t> </w:t>
            </w:r>
          </w:p>
        </w:tc>
        <w:tc>
          <w:tcPr>
            <w:tcW w:w="6455" w:type="dxa"/>
            <w:hideMark/>
          </w:tcPr>
          <w:p w:rsidRPr="009F4C2F" w:rsidR="00AE25B1" w:rsidP="0043625D" w:rsidRDefault="0043625D" w14:paraId="4B6BEB05" w14:textId="00E20C5C">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Confirm all evidence relied upon to establish the attribute falls within a permitted evidentiary category. Verify the provider can identify the specific evidence used, explain why it is permitted under Rule 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2), and demonstrate how it supports the claimed LoIA.</w:t>
            </w:r>
          </w:p>
        </w:tc>
        <w:tc>
          <w:tcPr>
            <w:tcW w:w="1515" w:type="dxa"/>
          </w:tcPr>
          <w:p w:rsidRPr="009F4C2F" w:rsidR="00F63694" w:rsidP="00F63694" w:rsidRDefault="00F63694" w14:paraId="647FAC4C"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1101C24B"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0623ECE5" w14:textId="0B877EA8">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2B43CB02"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62CFDFF2"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r>
      <w:tr w:rsidRPr="009F4C2F" w:rsidR="00AE25B1" w:rsidTr="3A9E91B4" w14:paraId="37AE29DB" w14:textId="77777777">
        <w:trPr>
          <w:trHeight w:val="300"/>
        </w:trPr>
        <w:tc>
          <w:tcPr>
            <w:tcW w:w="1275" w:type="dxa"/>
            <w:hideMark/>
          </w:tcPr>
          <w:p w:rsidRPr="009F4C2F" w:rsidR="00AE25B1" w:rsidP="00AE25B1" w:rsidRDefault="00AE25B1" w14:paraId="3519D2EC"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3)</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3ABD803A"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Requirements for physical documents or artefacts.</w:t>
            </w:r>
            <w:r w:rsidRPr="009F4C2F">
              <w:rPr>
                <w:rFonts w:eastAsia="Times New Roman" w:asciiTheme="minorHAnsi" w:hAnsiTheme="minorHAnsi" w:cstheme="minorHAnsi"/>
                <w:szCs w:val="22"/>
                <w:lang w:eastAsia="en-NZ"/>
              </w:rPr>
              <w:t> </w:t>
            </w:r>
          </w:p>
        </w:tc>
        <w:tc>
          <w:tcPr>
            <w:tcW w:w="6455" w:type="dxa"/>
            <w:hideMark/>
          </w:tcPr>
          <w:p w:rsidRPr="009F4C2F" w:rsidR="00AE25B1" w:rsidP="0043625D" w:rsidRDefault="00F63694" w14:paraId="12ECF868" w14:textId="09FBC52A">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Where physical documentary evidence is relied upon, confirm the provider has documented procedures for examining document authenticity. Verify physical security features were assessed and that personnel performing checks were competent to identify signs of alteration, forgery, tampering, or fraud. Review examples of document validation records and evidence retention practices.</w:t>
            </w:r>
            <w:r w:rsidRPr="009F4C2F" w:rsidR="0043625D">
              <w:rPr>
                <w:rFonts w:eastAsia="Times New Roman" w:asciiTheme="minorHAnsi" w:hAnsiTheme="minorHAnsi" w:cstheme="minorHAnsi"/>
                <w:szCs w:val="22"/>
                <w:lang w:val="en-US" w:eastAsia="en-NZ"/>
              </w:rPr>
              <w:t xml:space="preserve"> Confirm the checks were performed at the time the attribute was established and that the results were retained sufficiently to support audit and re-evaluation.</w:t>
            </w:r>
          </w:p>
        </w:tc>
        <w:tc>
          <w:tcPr>
            <w:tcW w:w="1515" w:type="dxa"/>
          </w:tcPr>
          <w:p w:rsidRPr="009F4C2F" w:rsidR="00F63694" w:rsidP="00F63694" w:rsidRDefault="00F63694" w14:paraId="2AFF311C"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1B0BC54F"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28025E43" w14:textId="2D9D1BC7">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7DE6F7D1"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20BE1812"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r>
      <w:tr w:rsidRPr="009F4C2F" w:rsidR="00AE25B1" w:rsidTr="3A9E91B4" w14:paraId="20289996" w14:textId="77777777">
        <w:trPr>
          <w:trHeight w:val="300"/>
        </w:trPr>
        <w:tc>
          <w:tcPr>
            <w:tcW w:w="1275" w:type="dxa"/>
            <w:hideMark/>
          </w:tcPr>
          <w:p w:rsidRPr="009F4C2F" w:rsidR="00AE25B1" w:rsidP="00AE25B1" w:rsidRDefault="00AE25B1" w14:paraId="2F887CB1"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4)</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22246CBE"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Requirements for credentials, registers and databases.</w:t>
            </w:r>
            <w:r w:rsidRPr="009F4C2F">
              <w:rPr>
                <w:rFonts w:eastAsia="Times New Roman" w:asciiTheme="minorHAnsi" w:hAnsiTheme="minorHAnsi" w:cstheme="minorHAnsi"/>
                <w:szCs w:val="22"/>
                <w:lang w:eastAsia="en-NZ"/>
              </w:rPr>
              <w:t> </w:t>
            </w:r>
          </w:p>
        </w:tc>
        <w:tc>
          <w:tcPr>
            <w:tcW w:w="6455" w:type="dxa"/>
            <w:hideMark/>
          </w:tcPr>
          <w:p w:rsidRPr="009F4C2F" w:rsidR="00AE25B1" w:rsidP="00AE25B1" w:rsidRDefault="00F63694" w14:paraId="6A6C71B7" w14:textId="2135942B">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Where electronic sources are used, confirm the provider validated the source's status at the time of verification. Verify procedures ensure credentials, registers, or database records are checked for currency, validity, suspension, expiry, revocation, or other conditions affecting reliability. Review system logs, screenshots, API responses, or audit records demonstrating these checks occur.</w:t>
            </w:r>
          </w:p>
        </w:tc>
        <w:tc>
          <w:tcPr>
            <w:tcW w:w="1515" w:type="dxa"/>
          </w:tcPr>
          <w:p w:rsidRPr="009F4C2F" w:rsidR="00F63694" w:rsidP="00F63694" w:rsidRDefault="00F63694" w14:paraId="4AAE53D6"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1CD310A3"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5D535843" w14:textId="6831F329">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616DF9EC"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5319CF0A"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r>
      <w:tr w:rsidRPr="009F4C2F" w:rsidR="00AE25B1" w:rsidTr="3A9E91B4" w14:paraId="6DD43FDF" w14:textId="77777777">
        <w:trPr>
          <w:trHeight w:val="300"/>
        </w:trPr>
        <w:tc>
          <w:tcPr>
            <w:tcW w:w="1275" w:type="dxa"/>
            <w:hideMark/>
          </w:tcPr>
          <w:p w:rsidRPr="009F4C2F" w:rsidR="00AE25B1" w:rsidP="00AE25B1" w:rsidRDefault="00AE25B1" w14:paraId="5098D8FF"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5)</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12C98FBF"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Requirements for statements used as evidence.</w:t>
            </w:r>
            <w:r w:rsidRPr="009F4C2F">
              <w:rPr>
                <w:rFonts w:eastAsia="Times New Roman" w:asciiTheme="minorHAnsi" w:hAnsiTheme="minorHAnsi" w:cstheme="minorHAnsi"/>
                <w:szCs w:val="22"/>
                <w:lang w:eastAsia="en-NZ"/>
              </w:rPr>
              <w:t> </w:t>
            </w:r>
          </w:p>
        </w:tc>
        <w:tc>
          <w:tcPr>
            <w:tcW w:w="6455" w:type="dxa"/>
            <w:hideMark/>
          </w:tcPr>
          <w:p w:rsidRPr="009F4C2F" w:rsidR="00AE25B1" w:rsidP="006A26A3" w:rsidRDefault="00F63694" w14:paraId="599C5572" w14:textId="5D0B64B8">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 xml:space="preserve">Where statements are </w:t>
            </w:r>
            <w:proofErr w:type="gramStart"/>
            <w:r w:rsidRPr="009F4C2F">
              <w:rPr>
                <w:rFonts w:eastAsia="Times New Roman" w:asciiTheme="minorHAnsi" w:hAnsiTheme="minorHAnsi" w:cstheme="minorHAnsi"/>
                <w:szCs w:val="22"/>
                <w:lang w:val="en-US" w:eastAsia="en-NZ"/>
              </w:rPr>
              <w:t>relied</w:t>
            </w:r>
            <w:proofErr w:type="gramEnd"/>
            <w:r w:rsidRPr="009F4C2F">
              <w:rPr>
                <w:rFonts w:eastAsia="Times New Roman" w:asciiTheme="minorHAnsi" w:hAnsiTheme="minorHAnsi" w:cstheme="minorHAnsi"/>
                <w:szCs w:val="22"/>
                <w:lang w:val="en-US" w:eastAsia="en-NZ"/>
              </w:rPr>
              <w:t xml:space="preserve"> upon, confirm the statement satisfies the requirements for the claimed LoIA. Verify the statement maker meets the applicable independence, standing, professional, or legal requirements. Confirm the provider has documented how the statement maker's identity, role, qualifications, authority, and standing were verified. Review completed declarations, verification records, and supporting procedures.</w:t>
            </w:r>
            <w:r w:rsidRPr="009F4C2F" w:rsidR="006A26A3">
              <w:rPr>
                <w:rFonts w:eastAsia="Times New Roman" w:asciiTheme="minorHAnsi" w:hAnsiTheme="minorHAnsi" w:cstheme="minorHAnsi"/>
                <w:szCs w:val="22"/>
                <w:lang w:val="en-US" w:eastAsia="en-NZ"/>
              </w:rPr>
              <w:t xml:space="preserve"> Confirm the form of statement used is appropriate for the applicable assurance level (Basic, Standard, Strong or Very Strong) and satisfies all associated verification requirements.</w:t>
            </w:r>
          </w:p>
        </w:tc>
        <w:tc>
          <w:tcPr>
            <w:tcW w:w="1515" w:type="dxa"/>
          </w:tcPr>
          <w:p w:rsidRPr="009F4C2F" w:rsidR="00F63694" w:rsidP="00F63694" w:rsidRDefault="00F63694" w14:paraId="7D0EB776"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38A11A43"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5D86E60E" w14:textId="17794180">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1B3499A7"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4BF76B17"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r>
      <w:tr w:rsidRPr="009F4C2F" w:rsidR="00AE25B1" w:rsidTr="3A9E91B4" w14:paraId="62E34958" w14:textId="77777777">
        <w:trPr>
          <w:trHeight w:val="300"/>
        </w:trPr>
        <w:tc>
          <w:tcPr>
            <w:tcW w:w="1275" w:type="dxa"/>
            <w:hideMark/>
          </w:tcPr>
          <w:p w:rsidRPr="009F4C2F" w:rsidR="00AE25B1" w:rsidP="00AE25B1" w:rsidRDefault="00AE25B1" w14:paraId="02A34B25"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6)</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4D868B1B"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Restrictions on third-party statements.</w:t>
            </w:r>
            <w:r w:rsidRPr="009F4C2F">
              <w:rPr>
                <w:rFonts w:eastAsia="Times New Roman" w:asciiTheme="minorHAnsi" w:hAnsiTheme="minorHAnsi" w:cstheme="minorHAnsi"/>
                <w:szCs w:val="22"/>
                <w:lang w:eastAsia="en-NZ"/>
              </w:rPr>
              <w:t> </w:t>
            </w:r>
          </w:p>
        </w:tc>
        <w:tc>
          <w:tcPr>
            <w:tcW w:w="6455" w:type="dxa"/>
            <w:hideMark/>
          </w:tcPr>
          <w:p w:rsidRPr="009F4C2F" w:rsidR="00AE25B1" w:rsidP="00AE25B1" w:rsidRDefault="00F63694" w14:paraId="3D935B49" w14:textId="685D2F16">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Confirm any third-party statement relied upon is independent of the individual to whom the attribute relates. Verify the provider has undertaken proportionate checks to establish the statement maker's reliability, accountability, and suitability. Review conflict management arrangements and evidence demonstrating why the provider considers the statement trustworthy and appropriate for the claimed LoIA.</w:t>
            </w:r>
            <w:r w:rsidRPr="009F4C2F" w:rsidR="006A26A3">
              <w:rPr>
                <w:rFonts w:eastAsia="Times New Roman" w:asciiTheme="minorHAnsi" w:hAnsiTheme="minorHAnsi" w:cstheme="minorHAnsi"/>
                <w:szCs w:val="22"/>
                <w:lang w:val="en-US" w:eastAsia="en-NZ"/>
              </w:rPr>
              <w:t xml:space="preserve"> Review evidence demonstrating independence, </w:t>
            </w:r>
            <w:r w:rsidRPr="009F4C2F" w:rsidR="006A26A3">
              <w:rPr>
                <w:rFonts w:eastAsia="Times New Roman" w:asciiTheme="minorHAnsi" w:hAnsiTheme="minorHAnsi" w:cstheme="minorHAnsi"/>
                <w:szCs w:val="22"/>
                <w:lang w:val="en-US" w:eastAsia="en-NZ"/>
              </w:rPr>
              <w:t xml:space="preserve">including any </w:t>
            </w:r>
            <w:proofErr w:type="gramStart"/>
            <w:r w:rsidRPr="009F4C2F" w:rsidR="006A26A3">
              <w:rPr>
                <w:rFonts w:eastAsia="Times New Roman" w:asciiTheme="minorHAnsi" w:hAnsiTheme="minorHAnsi" w:cstheme="minorHAnsi"/>
                <w:szCs w:val="22"/>
                <w:lang w:val="en-US" w:eastAsia="en-NZ"/>
              </w:rPr>
              <w:t>conflict of interest</w:t>
            </w:r>
            <w:proofErr w:type="gramEnd"/>
            <w:r w:rsidRPr="009F4C2F" w:rsidR="006A26A3">
              <w:rPr>
                <w:rFonts w:eastAsia="Times New Roman" w:asciiTheme="minorHAnsi" w:hAnsiTheme="minorHAnsi" w:cstheme="minorHAnsi"/>
                <w:szCs w:val="22"/>
                <w:lang w:val="en-US" w:eastAsia="en-NZ"/>
              </w:rPr>
              <w:t xml:space="preserve"> declarations, independence assessments, or other controls used by the provider.</w:t>
            </w:r>
          </w:p>
        </w:tc>
        <w:tc>
          <w:tcPr>
            <w:tcW w:w="1515" w:type="dxa"/>
          </w:tcPr>
          <w:p w:rsidRPr="009F4C2F" w:rsidR="00F63694" w:rsidP="00F63694" w:rsidRDefault="00F63694" w14:paraId="6035B10C"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06D5FE71"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5921CD25" w14:textId="5A8EE9CD">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00C7E52E"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0FAFB5EF"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r>
      <w:tr w:rsidRPr="009F4C2F" w:rsidR="00AE25B1" w:rsidTr="3A9E91B4" w14:paraId="12842FFB" w14:textId="77777777">
        <w:trPr>
          <w:trHeight w:val="300"/>
        </w:trPr>
        <w:tc>
          <w:tcPr>
            <w:tcW w:w="1275" w:type="dxa"/>
            <w:hideMark/>
          </w:tcPr>
          <w:p w:rsidRPr="009F4C2F" w:rsidR="00AE25B1" w:rsidP="00AE25B1" w:rsidRDefault="00AE25B1" w14:paraId="4481B12A"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9</w:t>
            </w:r>
            <w:proofErr w:type="gramStart"/>
            <w:r w:rsidRPr="009F4C2F">
              <w:rPr>
                <w:rFonts w:eastAsia="Times New Roman" w:asciiTheme="minorHAnsi" w:hAnsiTheme="minorHAnsi" w:cstheme="minorHAnsi"/>
                <w:szCs w:val="22"/>
                <w:lang w:val="en-US" w:eastAsia="en-NZ"/>
              </w:rPr>
              <w:t>A(</w:t>
            </w:r>
            <w:proofErr w:type="gramEnd"/>
            <w:r w:rsidRPr="009F4C2F">
              <w:rPr>
                <w:rFonts w:eastAsia="Times New Roman" w:asciiTheme="minorHAnsi" w:hAnsiTheme="minorHAnsi" w:cstheme="minorHAnsi"/>
                <w:szCs w:val="22"/>
                <w:lang w:val="en-US" w:eastAsia="en-NZ"/>
              </w:rPr>
              <w:t>7)</w:t>
            </w:r>
            <w:r w:rsidRPr="009F4C2F">
              <w:rPr>
                <w:rFonts w:eastAsia="Times New Roman" w:asciiTheme="minorHAnsi" w:hAnsiTheme="minorHAnsi" w:cstheme="minorHAnsi"/>
                <w:szCs w:val="22"/>
                <w:lang w:eastAsia="en-NZ"/>
              </w:rPr>
              <w:t> </w:t>
            </w:r>
          </w:p>
        </w:tc>
        <w:tc>
          <w:tcPr>
            <w:tcW w:w="2408" w:type="dxa"/>
            <w:hideMark/>
          </w:tcPr>
          <w:p w:rsidRPr="009F4C2F" w:rsidR="00AE25B1" w:rsidP="00AE25B1" w:rsidRDefault="00AE25B1" w14:paraId="3E76618A"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val="en-US" w:eastAsia="en-NZ"/>
              </w:rPr>
              <w:t>Passport-derived attribute requirements.</w:t>
            </w:r>
            <w:r w:rsidRPr="009F4C2F">
              <w:rPr>
                <w:rFonts w:eastAsia="Times New Roman" w:asciiTheme="minorHAnsi" w:hAnsiTheme="minorHAnsi" w:cstheme="minorHAnsi"/>
                <w:szCs w:val="22"/>
                <w:lang w:eastAsia="en-NZ"/>
              </w:rPr>
              <w:t> </w:t>
            </w:r>
          </w:p>
        </w:tc>
        <w:tc>
          <w:tcPr>
            <w:tcW w:w="6455" w:type="dxa"/>
            <w:hideMark/>
          </w:tcPr>
          <w:p w:rsidRPr="009F4C2F" w:rsidR="00AE25B1" w:rsidP="00AE25B1" w:rsidRDefault="006A26A3" w14:paraId="5E88B755" w14:textId="292909B1">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Where Rule 9</w:t>
            </w:r>
            <w:proofErr w:type="gramStart"/>
            <w:r w:rsidRPr="009F4C2F">
              <w:rPr>
                <w:rFonts w:eastAsia="Times New Roman" w:asciiTheme="minorHAnsi" w:hAnsiTheme="minorHAnsi" w:cstheme="minorHAnsi"/>
                <w:szCs w:val="22"/>
                <w:lang w:eastAsia="en-NZ"/>
              </w:rPr>
              <w:t>A(</w:t>
            </w:r>
            <w:proofErr w:type="gramEnd"/>
            <w:r w:rsidRPr="009F4C2F">
              <w:rPr>
                <w:rFonts w:eastAsia="Times New Roman" w:asciiTheme="minorHAnsi" w:hAnsiTheme="minorHAnsi" w:cstheme="minorHAnsi"/>
                <w:szCs w:val="22"/>
                <w:lang w:eastAsia="en-NZ"/>
              </w:rPr>
              <w:t>7) applies, confirm compliance with Rules 9A(7)(a)–(d) and verify that appropriate technical, operational, and governance controls support the derivation process.</w:t>
            </w:r>
          </w:p>
        </w:tc>
        <w:tc>
          <w:tcPr>
            <w:tcW w:w="1515" w:type="dxa"/>
          </w:tcPr>
          <w:p w:rsidRPr="009F4C2F" w:rsidR="00F63694" w:rsidP="00F63694" w:rsidRDefault="00F63694" w14:paraId="0B19B6B9"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74839C10"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3DEE2DAB" w14:textId="78070F3D">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hideMark/>
          </w:tcPr>
          <w:p w:rsidRPr="009F4C2F" w:rsidR="00AE25B1" w:rsidP="00AE25B1" w:rsidRDefault="00AE25B1" w14:paraId="755AC146"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c>
          <w:tcPr>
            <w:tcW w:w="4829" w:type="dxa"/>
            <w:hideMark/>
          </w:tcPr>
          <w:p w:rsidRPr="009F4C2F" w:rsidR="00AE25B1" w:rsidP="00AE25B1" w:rsidRDefault="00AE25B1" w14:paraId="35B59790" w14:textId="77777777">
            <w:pPr>
              <w:keepLines w:val="0"/>
              <w:spacing w:before="0" w:after="0"/>
              <w:textAlignment w:val="baseline"/>
              <w:rPr>
                <w:rFonts w:eastAsia="Times New Roman" w:asciiTheme="minorHAnsi" w:hAnsiTheme="minorHAnsi" w:cstheme="minorHAnsi"/>
                <w:szCs w:val="22"/>
                <w:lang w:eastAsia="en-NZ"/>
              </w:rPr>
            </w:pPr>
            <w:r w:rsidRPr="009F4C2F">
              <w:rPr>
                <w:rFonts w:eastAsia="Times New Roman" w:asciiTheme="minorHAnsi" w:hAnsiTheme="minorHAnsi" w:cstheme="minorHAnsi"/>
                <w:szCs w:val="22"/>
                <w:lang w:eastAsia="en-NZ"/>
              </w:rPr>
              <w:t> </w:t>
            </w:r>
          </w:p>
        </w:tc>
      </w:tr>
      <w:tr w:rsidRPr="009F4C2F" w:rsidR="00AE25B1" w:rsidTr="3A9E91B4" w14:paraId="05EB17D1" w14:textId="77777777">
        <w:trPr>
          <w:trHeight w:val="300"/>
        </w:trPr>
        <w:tc>
          <w:tcPr>
            <w:tcW w:w="1275" w:type="dxa"/>
            <w:vAlign w:val="center"/>
          </w:tcPr>
          <w:p w:rsidRPr="009F4C2F" w:rsidR="00AE25B1" w:rsidP="00AE25B1" w:rsidRDefault="00AE25B1" w14:paraId="74315A4A" w14:textId="7A02F709">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9A(7)(a)</w:t>
            </w:r>
          </w:p>
        </w:tc>
        <w:tc>
          <w:tcPr>
            <w:tcW w:w="2408" w:type="dxa"/>
            <w:vAlign w:val="center"/>
          </w:tcPr>
          <w:p w:rsidRPr="009F4C2F" w:rsidR="00AE25B1" w:rsidP="00AE25B1" w:rsidRDefault="00AE25B1" w14:paraId="2461CC3C" w14:textId="5ECC1119">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Unaltered security data</w:t>
            </w:r>
          </w:p>
        </w:tc>
        <w:tc>
          <w:tcPr>
            <w:tcW w:w="6455" w:type="dxa"/>
            <w:vAlign w:val="center"/>
          </w:tcPr>
          <w:p w:rsidRPr="009F4C2F" w:rsidR="00AE25B1" w:rsidP="00AE25B1" w:rsidRDefault="00F63694" w14:paraId="56E4DD4E" w14:textId="71CAE8E3">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Confirm passport security data was obtained directly from the passport chip or an authoritative source and has not been altered, modified, transformed, or reconstructed before verification. Review technical architecture, data flows, system controls, and audit evidence demonstrating the security data remains unchanged from capture through verification.</w:t>
            </w:r>
          </w:p>
        </w:tc>
        <w:tc>
          <w:tcPr>
            <w:tcW w:w="1515" w:type="dxa"/>
          </w:tcPr>
          <w:p w:rsidRPr="009F4C2F" w:rsidR="00F63694" w:rsidP="00F63694" w:rsidRDefault="00F63694" w14:paraId="766CEC5F"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4BB4F711"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250AEC6E" w14:textId="78771912">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tcPr>
          <w:p w:rsidRPr="009F4C2F" w:rsidR="00AE25B1" w:rsidP="00AE25B1" w:rsidRDefault="00AE25B1" w14:paraId="2F1CEB70" w14:textId="77777777">
            <w:pPr>
              <w:keepLines w:val="0"/>
              <w:spacing w:before="0" w:after="0"/>
              <w:textAlignment w:val="baseline"/>
              <w:rPr>
                <w:rFonts w:eastAsia="Times New Roman" w:asciiTheme="minorHAnsi" w:hAnsiTheme="minorHAnsi" w:cstheme="minorHAnsi"/>
                <w:szCs w:val="22"/>
                <w:lang w:eastAsia="en-NZ"/>
              </w:rPr>
            </w:pPr>
          </w:p>
        </w:tc>
        <w:tc>
          <w:tcPr>
            <w:tcW w:w="4829" w:type="dxa"/>
          </w:tcPr>
          <w:p w:rsidRPr="009F4C2F" w:rsidR="00AE25B1" w:rsidP="00AE25B1" w:rsidRDefault="00AE25B1" w14:paraId="0380F95D" w14:textId="77777777">
            <w:pPr>
              <w:keepLines w:val="0"/>
              <w:spacing w:before="0" w:after="0"/>
              <w:textAlignment w:val="baseline"/>
              <w:rPr>
                <w:rFonts w:eastAsia="Times New Roman" w:asciiTheme="minorHAnsi" w:hAnsiTheme="minorHAnsi" w:cstheme="minorHAnsi"/>
                <w:szCs w:val="22"/>
                <w:lang w:eastAsia="en-NZ"/>
              </w:rPr>
            </w:pPr>
          </w:p>
        </w:tc>
      </w:tr>
      <w:tr w:rsidRPr="009F4C2F" w:rsidR="00AE25B1" w:rsidTr="3A9E91B4" w14:paraId="561A0776" w14:textId="77777777">
        <w:trPr>
          <w:trHeight w:val="300"/>
        </w:trPr>
        <w:tc>
          <w:tcPr>
            <w:tcW w:w="1275" w:type="dxa"/>
            <w:vAlign w:val="center"/>
          </w:tcPr>
          <w:p w:rsidRPr="009F4C2F" w:rsidR="00AE25B1" w:rsidP="00AE25B1" w:rsidRDefault="00AE25B1" w14:paraId="7F091931" w14:textId="301A178A">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9A(7)(b)</w:t>
            </w:r>
          </w:p>
        </w:tc>
        <w:tc>
          <w:tcPr>
            <w:tcW w:w="2408" w:type="dxa"/>
            <w:vAlign w:val="center"/>
          </w:tcPr>
          <w:p w:rsidRPr="009F4C2F" w:rsidR="00AE25B1" w:rsidP="00AE25B1" w:rsidRDefault="00AE25B1" w14:paraId="1B185926" w14:textId="7405E49E">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Cryptographic verification</w:t>
            </w:r>
          </w:p>
        </w:tc>
        <w:tc>
          <w:tcPr>
            <w:tcW w:w="6455" w:type="dxa"/>
            <w:vAlign w:val="center"/>
          </w:tcPr>
          <w:p w:rsidRPr="009F4C2F" w:rsidR="00AE25B1" w:rsidP="00AE25B1" w:rsidRDefault="00F63694" w14:paraId="1020D376" w14:textId="6DBCF4C1">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 xml:space="preserve">Confirm the provider cryptographically verified the authenticity of the passport security data using </w:t>
            </w:r>
            <w:proofErr w:type="spellStart"/>
            <w:r w:rsidRPr="009F4C2F">
              <w:rPr>
                <w:rFonts w:eastAsia="Times New Roman" w:asciiTheme="minorHAnsi" w:hAnsiTheme="minorHAnsi" w:cstheme="minorHAnsi"/>
                <w:szCs w:val="22"/>
                <w:lang w:val="en-US" w:eastAsia="en-NZ"/>
              </w:rPr>
              <w:t>recognised</w:t>
            </w:r>
            <w:proofErr w:type="spellEnd"/>
            <w:r w:rsidRPr="009F4C2F">
              <w:rPr>
                <w:rFonts w:eastAsia="Times New Roman" w:asciiTheme="minorHAnsi" w:hAnsiTheme="minorHAnsi" w:cstheme="minorHAnsi"/>
                <w:szCs w:val="22"/>
                <w:lang w:val="en-US" w:eastAsia="en-NZ"/>
              </w:rPr>
              <w:t xml:space="preserve"> passport validation processes. Review evidence of signature validation, certificate validation, trust anchor management, and verification outcomes. Verify cryptographic validation occurs before derived attributes are relied upon.</w:t>
            </w:r>
          </w:p>
        </w:tc>
        <w:tc>
          <w:tcPr>
            <w:tcW w:w="1515" w:type="dxa"/>
          </w:tcPr>
          <w:p w:rsidRPr="009F4C2F" w:rsidR="00F63694" w:rsidP="00F63694" w:rsidRDefault="00F63694" w14:paraId="712251AD"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4CA45B06"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565D0260" w14:textId="5844D4B6">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tcPr>
          <w:p w:rsidRPr="009F4C2F" w:rsidR="00AE25B1" w:rsidP="00AE25B1" w:rsidRDefault="00AE25B1" w14:paraId="4930F2AB" w14:textId="77777777">
            <w:pPr>
              <w:keepLines w:val="0"/>
              <w:spacing w:before="0" w:after="0"/>
              <w:textAlignment w:val="baseline"/>
              <w:rPr>
                <w:rFonts w:eastAsia="Times New Roman" w:asciiTheme="minorHAnsi" w:hAnsiTheme="minorHAnsi" w:cstheme="minorHAnsi"/>
                <w:szCs w:val="22"/>
                <w:lang w:eastAsia="en-NZ"/>
              </w:rPr>
            </w:pPr>
          </w:p>
        </w:tc>
        <w:tc>
          <w:tcPr>
            <w:tcW w:w="4829" w:type="dxa"/>
          </w:tcPr>
          <w:p w:rsidRPr="009F4C2F" w:rsidR="00AE25B1" w:rsidP="00AE25B1" w:rsidRDefault="00AE25B1" w14:paraId="75DA6322" w14:textId="77777777">
            <w:pPr>
              <w:keepLines w:val="0"/>
              <w:spacing w:before="0" w:after="0"/>
              <w:textAlignment w:val="baseline"/>
              <w:rPr>
                <w:rFonts w:eastAsia="Times New Roman" w:asciiTheme="minorHAnsi" w:hAnsiTheme="minorHAnsi" w:cstheme="minorHAnsi"/>
                <w:szCs w:val="22"/>
                <w:lang w:eastAsia="en-NZ"/>
              </w:rPr>
            </w:pPr>
          </w:p>
        </w:tc>
      </w:tr>
      <w:tr w:rsidRPr="009F4C2F" w:rsidR="00AE25B1" w:rsidTr="3A9E91B4" w14:paraId="54023091" w14:textId="77777777">
        <w:trPr>
          <w:trHeight w:val="300"/>
        </w:trPr>
        <w:tc>
          <w:tcPr>
            <w:tcW w:w="1275" w:type="dxa"/>
            <w:vAlign w:val="center"/>
          </w:tcPr>
          <w:p w:rsidRPr="009F4C2F" w:rsidR="00AE25B1" w:rsidP="00AE25B1" w:rsidRDefault="00AE25B1" w14:paraId="7F2C082A" w14:textId="75D9B0F8">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9A(7)(c)</w:t>
            </w:r>
          </w:p>
        </w:tc>
        <w:tc>
          <w:tcPr>
            <w:tcW w:w="2408" w:type="dxa"/>
            <w:vAlign w:val="center"/>
          </w:tcPr>
          <w:p w:rsidRPr="009F4C2F" w:rsidR="00AE25B1" w:rsidP="00AE25B1" w:rsidRDefault="00AE25B1" w14:paraId="57422047" w14:textId="3B6716ED">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Integrity preserved</w:t>
            </w:r>
          </w:p>
        </w:tc>
        <w:tc>
          <w:tcPr>
            <w:tcW w:w="6455" w:type="dxa"/>
            <w:vAlign w:val="center"/>
          </w:tcPr>
          <w:p w:rsidRPr="009F4C2F" w:rsidR="00AE25B1" w:rsidP="00AE25B1" w:rsidRDefault="00F63694" w14:paraId="1EDD28B9" w14:textId="079F53B8">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 xml:space="preserve">Confirm controls are in place to preserve the integrity of passport security data </w:t>
            </w:r>
            <w:proofErr w:type="gramStart"/>
            <w:r w:rsidRPr="009F4C2F">
              <w:rPr>
                <w:rFonts w:eastAsia="Times New Roman" w:asciiTheme="minorHAnsi" w:hAnsiTheme="minorHAnsi" w:cstheme="minorHAnsi"/>
                <w:szCs w:val="22"/>
                <w:lang w:val="en-US" w:eastAsia="en-NZ"/>
              </w:rPr>
              <w:t>throughout</w:t>
            </w:r>
            <w:proofErr w:type="gramEnd"/>
            <w:r w:rsidRPr="009F4C2F">
              <w:rPr>
                <w:rFonts w:eastAsia="Times New Roman" w:asciiTheme="minorHAnsi" w:hAnsiTheme="minorHAnsi" w:cstheme="minorHAnsi"/>
                <w:szCs w:val="22"/>
                <w:lang w:val="en-US" w:eastAsia="en-NZ"/>
              </w:rPr>
              <w:t xml:space="preserve"> transmission, processing, storage, and attribute derivation. Review technical controls, integrity protections, logging, change controls, and security measures that prevent </w:t>
            </w:r>
            <w:proofErr w:type="spellStart"/>
            <w:r w:rsidRPr="009F4C2F">
              <w:rPr>
                <w:rFonts w:eastAsia="Times New Roman" w:asciiTheme="minorHAnsi" w:hAnsiTheme="minorHAnsi" w:cstheme="minorHAnsi"/>
                <w:szCs w:val="22"/>
                <w:lang w:val="en-US" w:eastAsia="en-NZ"/>
              </w:rPr>
              <w:t>unauthorised</w:t>
            </w:r>
            <w:proofErr w:type="spellEnd"/>
            <w:r w:rsidRPr="009F4C2F">
              <w:rPr>
                <w:rFonts w:eastAsia="Times New Roman" w:asciiTheme="minorHAnsi" w:hAnsiTheme="minorHAnsi" w:cstheme="minorHAnsi"/>
                <w:szCs w:val="22"/>
                <w:lang w:val="en-US" w:eastAsia="en-NZ"/>
              </w:rPr>
              <w:t xml:space="preserve"> modification.</w:t>
            </w:r>
          </w:p>
        </w:tc>
        <w:tc>
          <w:tcPr>
            <w:tcW w:w="1515" w:type="dxa"/>
          </w:tcPr>
          <w:p w:rsidRPr="009F4C2F" w:rsidR="00F63694" w:rsidP="00F63694" w:rsidRDefault="00F63694" w14:paraId="30686BB5"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30F8C590"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25700E63" w14:textId="52BFF1BD">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tcPr>
          <w:p w:rsidRPr="009F4C2F" w:rsidR="00AE25B1" w:rsidP="00AE25B1" w:rsidRDefault="00AE25B1" w14:paraId="56E4A2E3" w14:textId="77777777">
            <w:pPr>
              <w:keepLines w:val="0"/>
              <w:spacing w:before="0" w:after="0"/>
              <w:textAlignment w:val="baseline"/>
              <w:rPr>
                <w:rFonts w:eastAsia="Times New Roman" w:asciiTheme="minorHAnsi" w:hAnsiTheme="minorHAnsi" w:cstheme="minorHAnsi"/>
                <w:szCs w:val="22"/>
                <w:lang w:eastAsia="en-NZ"/>
              </w:rPr>
            </w:pPr>
          </w:p>
        </w:tc>
        <w:tc>
          <w:tcPr>
            <w:tcW w:w="4829" w:type="dxa"/>
          </w:tcPr>
          <w:p w:rsidRPr="009F4C2F" w:rsidR="00AE25B1" w:rsidP="00AE25B1" w:rsidRDefault="00AE25B1" w14:paraId="1C49BDC7" w14:textId="77777777">
            <w:pPr>
              <w:keepLines w:val="0"/>
              <w:spacing w:before="0" w:after="0"/>
              <w:textAlignment w:val="baseline"/>
              <w:rPr>
                <w:rFonts w:eastAsia="Times New Roman" w:asciiTheme="minorHAnsi" w:hAnsiTheme="minorHAnsi" w:cstheme="minorHAnsi"/>
                <w:szCs w:val="22"/>
                <w:lang w:eastAsia="en-NZ"/>
              </w:rPr>
            </w:pPr>
          </w:p>
        </w:tc>
      </w:tr>
      <w:tr w:rsidRPr="009F4C2F" w:rsidR="00AE25B1" w:rsidTr="3A9E91B4" w14:paraId="09F5E2C9" w14:textId="77777777">
        <w:trPr>
          <w:trHeight w:val="300"/>
        </w:trPr>
        <w:tc>
          <w:tcPr>
            <w:tcW w:w="1275" w:type="dxa"/>
            <w:vAlign w:val="center"/>
          </w:tcPr>
          <w:p w:rsidRPr="009F4C2F" w:rsidR="00AE25B1" w:rsidP="00AE25B1" w:rsidRDefault="00AE25B1" w14:paraId="6D722C4A" w14:textId="508B7135">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9A(7)(d)</w:t>
            </w:r>
          </w:p>
        </w:tc>
        <w:tc>
          <w:tcPr>
            <w:tcW w:w="2408" w:type="dxa"/>
            <w:vAlign w:val="center"/>
          </w:tcPr>
          <w:p w:rsidRPr="009F4C2F" w:rsidR="00AE25B1" w:rsidP="00AE25B1" w:rsidRDefault="00AE25B1" w14:paraId="501A0BBE" w14:textId="1082D9E5">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Derived attributes consistent</w:t>
            </w:r>
          </w:p>
        </w:tc>
        <w:tc>
          <w:tcPr>
            <w:tcW w:w="6455" w:type="dxa"/>
            <w:vAlign w:val="center"/>
          </w:tcPr>
          <w:p w:rsidRPr="009F4C2F" w:rsidR="00AE25B1" w:rsidP="00AE25B1" w:rsidRDefault="00F63694" w14:paraId="1241516A" w14:textId="432C5631">
            <w:pPr>
              <w:keepLines w:val="0"/>
              <w:spacing w:before="0" w:after="0"/>
              <w:textAlignment w:val="baseline"/>
              <w:rPr>
                <w:rFonts w:eastAsia="Times New Roman" w:asciiTheme="minorHAnsi" w:hAnsiTheme="minorHAnsi" w:cstheme="minorHAnsi"/>
                <w:szCs w:val="22"/>
                <w:lang w:val="en-US" w:eastAsia="en-NZ"/>
              </w:rPr>
            </w:pPr>
            <w:r w:rsidRPr="009F4C2F">
              <w:rPr>
                <w:rFonts w:eastAsia="Times New Roman" w:asciiTheme="minorHAnsi" w:hAnsiTheme="minorHAnsi" w:cstheme="minorHAnsi"/>
                <w:szCs w:val="22"/>
                <w:lang w:val="en-US" w:eastAsia="en-NZ"/>
              </w:rPr>
              <w:t xml:space="preserve">Confirm every attribute derived from passport data accurately reflects the verified source data. Verify transformation, mapping, extraction, and </w:t>
            </w:r>
            <w:proofErr w:type="spellStart"/>
            <w:r w:rsidRPr="009F4C2F">
              <w:rPr>
                <w:rFonts w:eastAsia="Times New Roman" w:asciiTheme="minorHAnsi" w:hAnsiTheme="minorHAnsi" w:cstheme="minorHAnsi"/>
                <w:szCs w:val="22"/>
                <w:lang w:val="en-US" w:eastAsia="en-NZ"/>
              </w:rPr>
              <w:t>normalisation</w:t>
            </w:r>
            <w:proofErr w:type="spellEnd"/>
            <w:r w:rsidRPr="009F4C2F">
              <w:rPr>
                <w:rFonts w:eastAsia="Times New Roman" w:asciiTheme="minorHAnsi" w:hAnsiTheme="minorHAnsi" w:cstheme="minorHAnsi"/>
                <w:szCs w:val="22"/>
                <w:lang w:val="en-US" w:eastAsia="en-NZ"/>
              </w:rPr>
              <w:t xml:space="preserve"> processes do not introduce inconsistencies. Review test evidence showing derived attributes match the underlying verified passport information.</w:t>
            </w:r>
          </w:p>
        </w:tc>
        <w:tc>
          <w:tcPr>
            <w:tcW w:w="1515" w:type="dxa"/>
          </w:tcPr>
          <w:p w:rsidRPr="009F4C2F" w:rsidR="00F63694" w:rsidP="00F63694" w:rsidRDefault="00F63694" w14:paraId="5FEC7ED1"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Met  </w:t>
            </w:r>
          </w:p>
          <w:p w:rsidRPr="009F4C2F" w:rsidR="00F63694" w:rsidP="00F63694" w:rsidRDefault="00F63694" w14:paraId="0EC9F5F7" w14:textId="77777777">
            <w:pPr>
              <w:keepLines w:val="0"/>
              <w:tabs>
                <w:tab w:val="left" w:pos="945"/>
              </w:tabs>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Not Met </w:t>
            </w:r>
          </w:p>
          <w:p w:rsidRPr="009F4C2F" w:rsidR="00AE25B1" w:rsidP="00F63694" w:rsidRDefault="00F63694" w14:paraId="6EDD1DBB" w14:textId="74EDB6A1">
            <w:pPr>
              <w:keepLines w:val="0"/>
              <w:spacing w:before="0" w:after="0"/>
              <w:textAlignment w:val="baseline"/>
              <w:rPr>
                <w:rFonts w:eastAsia="Times New Roman" w:asciiTheme="minorHAnsi" w:hAnsiTheme="minorHAnsi" w:cstheme="minorHAnsi"/>
                <w:szCs w:val="22"/>
                <w:lang w:eastAsia="en-NZ"/>
              </w:rPr>
            </w:pPr>
            <w:r w:rsidRPr="009F4C2F">
              <w:rPr>
                <w:rFonts w:ascii="Segoe UI Symbol" w:hAnsi="Segoe UI Symbol" w:eastAsia="Times New Roman" w:cs="Segoe UI Symbol"/>
                <w:szCs w:val="22"/>
                <w:lang w:eastAsia="en-NZ"/>
              </w:rPr>
              <w:t>☐</w:t>
            </w:r>
            <w:r w:rsidRPr="009F4C2F">
              <w:rPr>
                <w:rFonts w:eastAsia="Times New Roman" w:asciiTheme="minorHAnsi" w:hAnsiTheme="minorHAnsi" w:cstheme="minorHAnsi"/>
                <w:szCs w:val="22"/>
                <w:lang w:eastAsia="en-NZ"/>
              </w:rPr>
              <w:t xml:space="preserve"> N/A</w:t>
            </w:r>
            <w:r w:rsidRPr="009F4C2F">
              <w:rPr>
                <w:rFonts w:eastAsia="Times New Roman" w:asciiTheme="minorHAnsi" w:hAnsiTheme="minorHAnsi" w:cstheme="minorHAnsi"/>
                <w:szCs w:val="22"/>
                <w:lang w:eastAsia="en-NZ"/>
              </w:rPr>
              <w:tab/>
            </w:r>
          </w:p>
        </w:tc>
        <w:tc>
          <w:tcPr>
            <w:tcW w:w="4908" w:type="dxa"/>
          </w:tcPr>
          <w:p w:rsidRPr="009F4C2F" w:rsidR="00AE25B1" w:rsidP="00AE25B1" w:rsidRDefault="00AE25B1" w14:paraId="33CA810D" w14:textId="77777777">
            <w:pPr>
              <w:keepLines w:val="0"/>
              <w:spacing w:before="0" w:after="0"/>
              <w:textAlignment w:val="baseline"/>
              <w:rPr>
                <w:rFonts w:eastAsia="Times New Roman" w:asciiTheme="minorHAnsi" w:hAnsiTheme="minorHAnsi" w:cstheme="minorHAnsi"/>
                <w:szCs w:val="22"/>
                <w:lang w:eastAsia="en-NZ"/>
              </w:rPr>
            </w:pPr>
          </w:p>
        </w:tc>
        <w:tc>
          <w:tcPr>
            <w:tcW w:w="4829" w:type="dxa"/>
          </w:tcPr>
          <w:p w:rsidRPr="009F4C2F" w:rsidR="00AE25B1" w:rsidP="00AE25B1" w:rsidRDefault="00AE25B1" w14:paraId="7AC59BC6" w14:textId="77777777">
            <w:pPr>
              <w:keepLines w:val="0"/>
              <w:spacing w:before="0" w:after="0"/>
              <w:textAlignment w:val="baseline"/>
              <w:rPr>
                <w:rFonts w:eastAsia="Times New Roman" w:asciiTheme="minorHAnsi" w:hAnsiTheme="minorHAnsi" w:cstheme="minorHAnsi"/>
                <w:szCs w:val="22"/>
                <w:lang w:eastAsia="en-NZ"/>
              </w:rPr>
            </w:pPr>
          </w:p>
        </w:tc>
      </w:tr>
    </w:tbl>
    <w:p w:rsidRPr="00303F35" w:rsidR="004F1E85" w:rsidP="00636776" w:rsidRDefault="00FC5CFF" w14:paraId="26A1BA17" w14:textId="47AE1018">
      <w:pPr>
        <w:pStyle w:val="Heading4"/>
        <w:contextualSpacing w:val="0"/>
        <w:rPr>
          <w:rFonts w:asciiTheme="minorHAnsi" w:hAnsiTheme="minorHAnsi" w:cstheme="minorHAnsi"/>
        </w:rPr>
      </w:pPr>
      <w:bookmarkStart w:name="_Worksheet_-_Information" w:id="33"/>
      <w:bookmarkStart w:name="_Levels_of_information" w:id="34"/>
      <w:bookmarkEnd w:id="33"/>
      <w:bookmarkEnd w:id="34"/>
      <w:r w:rsidRPr="00303F35">
        <w:rPr>
          <w:rFonts w:asciiTheme="minorHAnsi" w:hAnsiTheme="minorHAnsi" w:cstheme="minorHAnsi"/>
        </w:rPr>
        <w:t xml:space="preserve">Levels of information assurance </w:t>
      </w:r>
      <w:r w:rsidR="00DC1AC1">
        <w:rPr>
          <w:rFonts w:asciiTheme="minorHAnsi" w:hAnsiTheme="minorHAnsi" w:cstheme="minorHAnsi"/>
        </w:rPr>
        <w:t>(</w:t>
      </w:r>
      <w:r w:rsidRPr="00303F35">
        <w:rPr>
          <w:rFonts w:asciiTheme="minorHAnsi" w:hAnsiTheme="minorHAnsi" w:cstheme="minorHAnsi"/>
        </w:rPr>
        <w:t>LoIA</w:t>
      </w:r>
      <w:r w:rsidR="00DC1AC1">
        <w:rPr>
          <w:rFonts w:asciiTheme="minorHAnsi" w:hAnsiTheme="minorHAnsi" w:cstheme="minorHAnsi"/>
        </w:rPr>
        <w:t>)</w:t>
      </w:r>
    </w:p>
    <w:p w:rsidRPr="00303F35" w:rsidR="00F63694" w:rsidP="00F63694" w:rsidRDefault="00F63694" w14:paraId="4069FB01" w14:textId="6BB7D6D3">
      <w:pPr>
        <w:rPr>
          <w:rFonts w:asciiTheme="minorHAnsi" w:hAnsiTheme="minorHAnsi" w:cstheme="minorHAnsi"/>
        </w:rPr>
      </w:pPr>
      <w:r w:rsidRPr="00303F35">
        <w:rPr>
          <w:rFonts w:asciiTheme="minorHAnsi" w:hAnsiTheme="minorHAnsi" w:cstheme="minorHAnsi"/>
        </w:rPr>
        <w:t>Complete for all attributes.</w:t>
      </w:r>
    </w:p>
    <w:tbl>
      <w:tblPr>
        <w:tblStyle w:val="DIATable"/>
        <w:tblW w:w="19820" w:type="dxa"/>
        <w:tblInd w:w="0" w:type="dxa"/>
        <w:tblLook w:val="04A0" w:firstRow="1" w:lastRow="0" w:firstColumn="1" w:lastColumn="0" w:noHBand="0" w:noVBand="1"/>
        <w:tblCaption w:val="LoIA Table"/>
      </w:tblPr>
      <w:tblGrid>
        <w:gridCol w:w="2172"/>
        <w:gridCol w:w="3798"/>
        <w:gridCol w:w="2371"/>
        <w:gridCol w:w="2832"/>
        <w:gridCol w:w="8647"/>
      </w:tblGrid>
      <w:tr w:rsidRPr="009F4C2F" w:rsidR="007B0AAF" w:rsidTr="007B0AAF" w14:paraId="00C3A5E7" w14:textId="77777777">
        <w:trPr>
          <w:cnfStyle w:val="100000000000" w:firstRow="1" w:lastRow="0" w:firstColumn="0" w:lastColumn="0" w:oddVBand="0" w:evenVBand="0" w:oddHBand="0" w:evenHBand="0" w:firstRowFirstColumn="0" w:firstRowLastColumn="0" w:lastRowFirstColumn="0" w:lastRowLastColumn="0"/>
          <w:cantSplit w:val="0"/>
          <w:tblHeader/>
        </w:trPr>
        <w:tc>
          <w:tcPr>
            <w:tcW w:w="2172" w:type="dxa"/>
            <w:shd w:val="clear" w:color="auto" w:fill="1F546B"/>
            <w:vAlign w:val="center"/>
          </w:tcPr>
          <w:p w:rsidRPr="009F4C2F" w:rsidR="007B0AAF" w:rsidP="009F4C2F" w:rsidRDefault="007B0AAF" w14:paraId="31C42554" w14:textId="06B94615">
            <w:pPr>
              <w:pStyle w:val="Documentationpagetable"/>
              <w:rPr>
                <w:sz w:val="22"/>
                <w:szCs w:val="28"/>
              </w:rPr>
            </w:pPr>
            <w:r w:rsidRPr="009F4C2F">
              <w:rPr>
                <w:sz w:val="22"/>
                <w:szCs w:val="28"/>
              </w:rPr>
              <w:t>Attribute</w:t>
            </w:r>
          </w:p>
        </w:tc>
        <w:tc>
          <w:tcPr>
            <w:tcW w:w="3798" w:type="dxa"/>
            <w:shd w:val="clear" w:color="auto" w:fill="1F546B"/>
            <w:vAlign w:val="center"/>
          </w:tcPr>
          <w:p w:rsidRPr="009F4C2F" w:rsidR="007B0AAF" w:rsidP="009F4C2F" w:rsidRDefault="007B0AAF" w14:paraId="4CD8D78A" w14:textId="27B9C1EB">
            <w:pPr>
              <w:pStyle w:val="Documentationpagetable"/>
              <w:rPr>
                <w:sz w:val="22"/>
                <w:szCs w:val="28"/>
              </w:rPr>
            </w:pPr>
            <w:r w:rsidRPr="009F4C2F">
              <w:rPr>
                <w:sz w:val="22"/>
                <w:szCs w:val="28"/>
              </w:rPr>
              <w:t>Purpose</w:t>
            </w:r>
          </w:p>
        </w:tc>
        <w:tc>
          <w:tcPr>
            <w:tcW w:w="2371" w:type="dxa"/>
            <w:shd w:val="clear" w:color="auto" w:fill="1F546B"/>
            <w:vAlign w:val="center"/>
          </w:tcPr>
          <w:p w:rsidRPr="009F4C2F" w:rsidR="007B0AAF" w:rsidP="009F4C2F" w:rsidRDefault="007B0AAF" w14:paraId="1CA1B1A8" w14:textId="3545A769">
            <w:pPr>
              <w:pStyle w:val="Documentationpagetable"/>
              <w:rPr>
                <w:sz w:val="22"/>
                <w:szCs w:val="28"/>
              </w:rPr>
            </w:pPr>
            <w:r w:rsidRPr="009F4C2F">
              <w:rPr>
                <w:sz w:val="22"/>
                <w:szCs w:val="28"/>
              </w:rPr>
              <w:t>LoIA achieved (using Rules 9A and 9D)</w:t>
            </w:r>
          </w:p>
        </w:tc>
        <w:tc>
          <w:tcPr>
            <w:tcW w:w="2832" w:type="dxa"/>
            <w:shd w:val="clear" w:color="auto" w:fill="1F546B"/>
          </w:tcPr>
          <w:p w:rsidRPr="009F4C2F" w:rsidR="007B0AAF" w:rsidP="009F4C2F" w:rsidRDefault="007B0AAF" w14:paraId="291F87CD" w14:textId="6216DB87">
            <w:pPr>
              <w:pStyle w:val="Documentationpagetable"/>
              <w:rPr>
                <w:sz w:val="22"/>
                <w:szCs w:val="28"/>
              </w:rPr>
            </w:pPr>
            <w:r w:rsidRPr="009F4C2F">
              <w:rPr>
                <w:sz w:val="22"/>
                <w:szCs w:val="28"/>
              </w:rPr>
              <w:t>Method of LoIA establishment (Rule 9C)</w:t>
            </w:r>
          </w:p>
        </w:tc>
        <w:tc>
          <w:tcPr>
            <w:tcW w:w="8647" w:type="dxa"/>
            <w:shd w:val="clear" w:color="auto" w:fill="1F546B"/>
            <w:vAlign w:val="center"/>
          </w:tcPr>
          <w:p w:rsidRPr="009F4C2F" w:rsidR="007B0AAF" w:rsidP="009F4C2F" w:rsidRDefault="007B0AAF" w14:paraId="02292D83" w14:textId="05F52881">
            <w:pPr>
              <w:pStyle w:val="Documentationpagetable"/>
              <w:rPr>
                <w:sz w:val="22"/>
                <w:szCs w:val="28"/>
              </w:rPr>
            </w:pPr>
            <w:r w:rsidRPr="009F4C2F">
              <w:rPr>
                <w:sz w:val="22"/>
                <w:szCs w:val="28"/>
              </w:rPr>
              <w:t>Notes</w:t>
            </w:r>
          </w:p>
        </w:tc>
      </w:tr>
      <w:tr w:rsidRPr="009F4C2F" w:rsidR="007B0AAF" w:rsidTr="007B0AAF" w14:paraId="1C8BA71B" w14:textId="77777777">
        <w:trPr>
          <w:cantSplit w:val="0"/>
          <w:trHeight w:val="81"/>
        </w:trPr>
        <w:tc>
          <w:tcPr>
            <w:tcW w:w="2172" w:type="dxa"/>
          </w:tcPr>
          <w:p w:rsidRPr="009F4C2F" w:rsidR="007B0AAF" w:rsidP="009F4C2F" w:rsidRDefault="007B0AAF" w14:paraId="4116CDFC" w14:textId="140D874A">
            <w:pPr>
              <w:pStyle w:val="Documentationpagetable"/>
              <w:rPr>
                <w:sz w:val="22"/>
                <w:szCs w:val="28"/>
              </w:rPr>
            </w:pPr>
          </w:p>
        </w:tc>
        <w:tc>
          <w:tcPr>
            <w:tcW w:w="3798" w:type="dxa"/>
          </w:tcPr>
          <w:p w:rsidRPr="009F4C2F" w:rsidR="007B0AAF" w:rsidP="009F4C2F" w:rsidRDefault="007B0AAF" w14:paraId="22E9060E" w14:textId="63CB9484">
            <w:pPr>
              <w:pStyle w:val="Documentationpagetable"/>
              <w:rPr>
                <w:color w:val="000000" w:themeColor="text1"/>
                <w:sz w:val="22"/>
                <w:szCs w:val="28"/>
              </w:rPr>
            </w:pPr>
          </w:p>
        </w:tc>
        <w:tc>
          <w:tcPr>
            <w:tcW w:w="2371" w:type="dxa"/>
            <w:vAlign w:val="center"/>
          </w:tcPr>
          <w:p w:rsidRPr="009F4C2F" w:rsidR="007B0AAF" w:rsidP="009F4C2F" w:rsidRDefault="007B0AAF" w14:paraId="13D4B0C3" w14:textId="77777777">
            <w:pPr>
              <w:pStyle w:val="Documentationpagetable"/>
              <w:rPr>
                <w:color w:val="000000" w:themeColor="text1"/>
                <w:sz w:val="22"/>
                <w:szCs w:val="28"/>
              </w:rPr>
            </w:pPr>
          </w:p>
        </w:tc>
        <w:tc>
          <w:tcPr>
            <w:tcW w:w="2832" w:type="dxa"/>
          </w:tcPr>
          <w:p w:rsidRPr="009F4C2F" w:rsidR="007B0AAF" w:rsidP="009F4C2F" w:rsidRDefault="007B0AAF" w14:paraId="35BAF4A6" w14:textId="7294D589">
            <w:pPr>
              <w:pStyle w:val="Documentationpagetable"/>
              <w:rPr>
                <w:i/>
                <w:iCs/>
                <w:color w:val="000000" w:themeColor="text1"/>
                <w:sz w:val="22"/>
                <w:szCs w:val="28"/>
              </w:rPr>
            </w:pPr>
            <w:r w:rsidRPr="009F4C2F">
              <w:rPr>
                <w:i/>
                <w:iCs/>
                <w:color w:val="000000" w:themeColor="text1"/>
                <w:sz w:val="22"/>
                <w:szCs w:val="28"/>
              </w:rPr>
              <w:t>TF Rules or ID Standards</w:t>
            </w:r>
          </w:p>
        </w:tc>
        <w:tc>
          <w:tcPr>
            <w:tcW w:w="8647" w:type="dxa"/>
          </w:tcPr>
          <w:p w:rsidRPr="009F4C2F" w:rsidR="007B0AAF" w:rsidP="009F4C2F" w:rsidRDefault="007B0AAF" w14:paraId="618DEB60" w14:textId="39A97A05">
            <w:pPr>
              <w:pStyle w:val="Documentationpagetable"/>
              <w:rPr>
                <w:color w:val="000000" w:themeColor="text1"/>
                <w:sz w:val="22"/>
                <w:szCs w:val="28"/>
              </w:rPr>
            </w:pPr>
          </w:p>
        </w:tc>
      </w:tr>
      <w:tr w:rsidRPr="009F4C2F" w:rsidR="007B0AAF" w:rsidTr="007B0AAF" w14:paraId="65D1DDF5" w14:textId="77777777">
        <w:trPr>
          <w:cantSplit w:val="0"/>
        </w:trPr>
        <w:tc>
          <w:tcPr>
            <w:tcW w:w="2172" w:type="dxa"/>
          </w:tcPr>
          <w:p w:rsidRPr="009F4C2F" w:rsidR="007B0AAF" w:rsidP="009F4C2F" w:rsidRDefault="007B0AAF" w14:paraId="324DA5B1" w14:textId="77777777">
            <w:pPr>
              <w:pStyle w:val="Documentationpagetable"/>
              <w:rPr>
                <w:sz w:val="22"/>
                <w:szCs w:val="28"/>
              </w:rPr>
            </w:pPr>
          </w:p>
        </w:tc>
        <w:tc>
          <w:tcPr>
            <w:tcW w:w="3798" w:type="dxa"/>
          </w:tcPr>
          <w:p w:rsidRPr="009F4C2F" w:rsidR="007B0AAF" w:rsidP="009F4C2F" w:rsidRDefault="007B0AAF" w14:paraId="67DA44A0" w14:textId="77777777">
            <w:pPr>
              <w:pStyle w:val="Documentationpagetable"/>
              <w:rPr>
                <w:color w:val="000000" w:themeColor="text1"/>
                <w:sz w:val="22"/>
                <w:szCs w:val="28"/>
              </w:rPr>
            </w:pPr>
          </w:p>
        </w:tc>
        <w:tc>
          <w:tcPr>
            <w:tcW w:w="2371" w:type="dxa"/>
            <w:vAlign w:val="center"/>
          </w:tcPr>
          <w:p w:rsidRPr="009F4C2F" w:rsidR="007B0AAF" w:rsidP="009F4C2F" w:rsidRDefault="007B0AAF" w14:paraId="56B89F71" w14:textId="77777777">
            <w:pPr>
              <w:pStyle w:val="Documentationpagetable"/>
              <w:rPr>
                <w:color w:val="000000" w:themeColor="text1"/>
                <w:sz w:val="22"/>
                <w:szCs w:val="28"/>
              </w:rPr>
            </w:pPr>
          </w:p>
        </w:tc>
        <w:tc>
          <w:tcPr>
            <w:tcW w:w="2832" w:type="dxa"/>
          </w:tcPr>
          <w:p w:rsidRPr="009F4C2F" w:rsidR="007B0AAF" w:rsidP="009F4C2F" w:rsidRDefault="007B0AAF" w14:paraId="37D0237B" w14:textId="77777777">
            <w:pPr>
              <w:pStyle w:val="Documentationpagetable"/>
              <w:rPr>
                <w:color w:val="000000" w:themeColor="text1"/>
                <w:sz w:val="22"/>
                <w:szCs w:val="28"/>
              </w:rPr>
            </w:pPr>
          </w:p>
        </w:tc>
        <w:tc>
          <w:tcPr>
            <w:tcW w:w="8647" w:type="dxa"/>
          </w:tcPr>
          <w:p w:rsidRPr="009F4C2F" w:rsidR="007B0AAF" w:rsidP="009F4C2F" w:rsidRDefault="007B0AAF" w14:paraId="03C98A78" w14:textId="7B8EFEC1">
            <w:pPr>
              <w:pStyle w:val="Documentationpagetable"/>
              <w:rPr>
                <w:color w:val="000000" w:themeColor="text1"/>
                <w:sz w:val="22"/>
                <w:szCs w:val="28"/>
              </w:rPr>
            </w:pPr>
          </w:p>
        </w:tc>
      </w:tr>
      <w:tr w:rsidRPr="009F4C2F" w:rsidR="007B0AAF" w:rsidTr="007B0AAF" w14:paraId="225184DC" w14:textId="77777777">
        <w:trPr>
          <w:cantSplit w:val="0"/>
        </w:trPr>
        <w:tc>
          <w:tcPr>
            <w:tcW w:w="2172" w:type="dxa"/>
          </w:tcPr>
          <w:p w:rsidRPr="009F4C2F" w:rsidR="007B0AAF" w:rsidP="009F4C2F" w:rsidRDefault="007B0AAF" w14:paraId="5E7A4542" w14:textId="77777777">
            <w:pPr>
              <w:pStyle w:val="Documentationpagetable"/>
              <w:rPr>
                <w:sz w:val="22"/>
                <w:szCs w:val="28"/>
              </w:rPr>
            </w:pPr>
          </w:p>
        </w:tc>
        <w:tc>
          <w:tcPr>
            <w:tcW w:w="3798" w:type="dxa"/>
          </w:tcPr>
          <w:p w:rsidRPr="009F4C2F" w:rsidR="007B0AAF" w:rsidP="009F4C2F" w:rsidRDefault="007B0AAF" w14:paraId="13BFE359" w14:textId="77777777">
            <w:pPr>
              <w:pStyle w:val="Documentationpagetable"/>
              <w:rPr>
                <w:color w:val="000000" w:themeColor="text1"/>
                <w:sz w:val="22"/>
                <w:szCs w:val="28"/>
              </w:rPr>
            </w:pPr>
          </w:p>
        </w:tc>
        <w:tc>
          <w:tcPr>
            <w:tcW w:w="2371" w:type="dxa"/>
            <w:vAlign w:val="center"/>
          </w:tcPr>
          <w:p w:rsidRPr="009F4C2F" w:rsidR="007B0AAF" w:rsidP="009F4C2F" w:rsidRDefault="007B0AAF" w14:paraId="5C70653D" w14:textId="77777777">
            <w:pPr>
              <w:pStyle w:val="Documentationpagetable"/>
              <w:rPr>
                <w:color w:val="000000" w:themeColor="text1"/>
                <w:sz w:val="22"/>
                <w:szCs w:val="28"/>
              </w:rPr>
            </w:pPr>
          </w:p>
        </w:tc>
        <w:tc>
          <w:tcPr>
            <w:tcW w:w="2832" w:type="dxa"/>
          </w:tcPr>
          <w:p w:rsidRPr="009F4C2F" w:rsidR="007B0AAF" w:rsidP="009F4C2F" w:rsidRDefault="007B0AAF" w14:paraId="326DD4FE" w14:textId="77777777">
            <w:pPr>
              <w:pStyle w:val="Documentationpagetable"/>
              <w:rPr>
                <w:color w:val="000000" w:themeColor="text1"/>
                <w:sz w:val="22"/>
                <w:szCs w:val="28"/>
              </w:rPr>
            </w:pPr>
          </w:p>
        </w:tc>
        <w:tc>
          <w:tcPr>
            <w:tcW w:w="8647" w:type="dxa"/>
          </w:tcPr>
          <w:p w:rsidRPr="009F4C2F" w:rsidR="007B0AAF" w:rsidP="009F4C2F" w:rsidRDefault="007B0AAF" w14:paraId="5EE8C16E" w14:textId="46EDF8C7">
            <w:pPr>
              <w:pStyle w:val="Documentationpagetable"/>
              <w:rPr>
                <w:color w:val="000000" w:themeColor="text1"/>
                <w:sz w:val="22"/>
                <w:szCs w:val="28"/>
              </w:rPr>
            </w:pPr>
          </w:p>
        </w:tc>
      </w:tr>
    </w:tbl>
    <w:p w:rsidRPr="00303F35" w:rsidR="006C34E8" w:rsidP="00D16C1B" w:rsidRDefault="006C34E8" w14:paraId="4C1AFEA1" w14:textId="17A95A7C">
      <w:pPr>
        <w:rPr>
          <w:rFonts w:asciiTheme="minorHAnsi" w:hAnsiTheme="minorHAnsi" w:cstheme="minorHAnsi"/>
        </w:rPr>
      </w:pPr>
      <w:bookmarkStart w:name="_Toc193728737" w:id="35"/>
    </w:p>
    <w:p w:rsidRPr="00303F35" w:rsidR="00C965E0" w:rsidP="00C965E0" w:rsidRDefault="003F128C" w14:paraId="5E07B4BA" w14:textId="54834C82">
      <w:pPr>
        <w:pStyle w:val="Heading1"/>
        <w:tabs>
          <w:tab w:val="left" w:pos="872"/>
        </w:tabs>
        <w:rPr>
          <w:rFonts w:asciiTheme="minorHAnsi" w:hAnsiTheme="minorHAnsi" w:cstheme="minorHAnsi"/>
        </w:rPr>
      </w:pPr>
      <w:bookmarkStart w:name="_Toc235104906" w:id="36"/>
      <w:r w:rsidRPr="00303F35">
        <w:rPr>
          <w:rFonts w:asciiTheme="minorHAnsi" w:hAnsiTheme="minorHAnsi" w:cstheme="minorHAnsi"/>
        </w:rPr>
        <w:t xml:space="preserve">Rule </w:t>
      </w:r>
      <w:r w:rsidRPr="00303F35" w:rsidR="00C5367C">
        <w:rPr>
          <w:rFonts w:asciiTheme="minorHAnsi" w:hAnsiTheme="minorHAnsi" w:cstheme="minorHAnsi"/>
        </w:rPr>
        <w:t>validation</w:t>
      </w:r>
      <w:r w:rsidRPr="00303F35" w:rsidR="00425851">
        <w:rPr>
          <w:rFonts w:asciiTheme="minorHAnsi" w:hAnsiTheme="minorHAnsi" w:cstheme="minorHAnsi"/>
        </w:rPr>
        <w:t xml:space="preserve"> plan</w:t>
      </w:r>
      <w:r w:rsidRPr="00303F35" w:rsidR="00C5367C">
        <w:rPr>
          <w:rFonts w:asciiTheme="minorHAnsi" w:hAnsiTheme="minorHAnsi" w:cstheme="minorHAnsi"/>
        </w:rPr>
        <w:t xml:space="preserve"> - </w:t>
      </w:r>
      <w:r w:rsidRPr="00303F35" w:rsidR="00C965E0">
        <w:rPr>
          <w:rFonts w:asciiTheme="minorHAnsi" w:hAnsiTheme="minorHAnsi" w:cstheme="minorHAnsi"/>
        </w:rPr>
        <w:t>Binding services</w:t>
      </w:r>
      <w:bookmarkEnd w:id="35"/>
      <w:bookmarkEnd w:id="36"/>
    </w:p>
    <w:p w:rsidRPr="00303F35" w:rsidR="00342AB9" w:rsidP="00E957F0" w:rsidRDefault="003059C1" w14:paraId="0F2BEBC1" w14:textId="4D23D503">
      <w:pPr>
        <w:pStyle w:val="Heading4"/>
        <w:spacing w:before="120"/>
        <w:contextualSpacing w:val="0"/>
        <w:rPr>
          <w:rFonts w:asciiTheme="minorHAnsi" w:hAnsiTheme="minorHAnsi" w:cstheme="minorHAnsi"/>
        </w:rPr>
      </w:pPr>
      <w:r w:rsidRPr="00303F35">
        <w:rPr>
          <w:rFonts w:asciiTheme="minorHAnsi" w:hAnsiTheme="minorHAnsi" w:cstheme="minorHAnsi"/>
        </w:rPr>
        <w:t xml:space="preserve">Service rules – Binding </w:t>
      </w:r>
      <w:r w:rsidRPr="00303F35" w:rsidR="0068469A">
        <w:rPr>
          <w:rFonts w:asciiTheme="minorHAnsi" w:hAnsiTheme="minorHAnsi" w:cstheme="minorHAnsi"/>
        </w:rPr>
        <w:t>s</w:t>
      </w:r>
      <w:r w:rsidRPr="00303F35">
        <w:rPr>
          <w:rFonts w:asciiTheme="minorHAnsi" w:hAnsiTheme="minorHAnsi" w:cstheme="minorHAnsi"/>
        </w:rPr>
        <w:t>ervice</w:t>
      </w:r>
    </w:p>
    <w:tbl>
      <w:tblPr>
        <w:tblStyle w:val="DIATable"/>
        <w:tblW w:w="21390" w:type="dxa"/>
        <w:tblInd w:w="0" w:type="dxa"/>
        <w:tblLook w:val="04A0" w:firstRow="1" w:lastRow="0" w:firstColumn="1" w:lastColumn="0" w:noHBand="0" w:noVBand="1"/>
      </w:tblPr>
      <w:tblGrid>
        <w:gridCol w:w="2109"/>
        <w:gridCol w:w="4752"/>
        <w:gridCol w:w="6462"/>
        <w:gridCol w:w="4005"/>
        <w:gridCol w:w="4062"/>
      </w:tblGrid>
      <w:tr w:rsidRPr="00303F35" w:rsidR="004F1E85" w:rsidTr="0030702F" w14:paraId="71439802" w14:textId="77777777">
        <w:trPr>
          <w:cnfStyle w:val="100000000000" w:firstRow="1" w:lastRow="0" w:firstColumn="0" w:lastColumn="0" w:oddVBand="0" w:evenVBand="0" w:oddHBand="0" w:evenHBand="0" w:firstRowFirstColumn="0" w:firstRowLastColumn="0" w:lastRowFirstColumn="0" w:lastRowLastColumn="0"/>
          <w:cantSplit w:val="0"/>
          <w:tblHeader/>
        </w:trPr>
        <w:tc>
          <w:tcPr>
            <w:tcW w:w="2109" w:type="dxa"/>
            <w:shd w:val="clear" w:color="auto" w:fill="1F546B"/>
            <w:vAlign w:val="center"/>
          </w:tcPr>
          <w:p w:rsidRPr="00303F35" w:rsidR="004F1E85" w:rsidRDefault="004F1E85" w14:paraId="18897631" w14:textId="77777777">
            <w:pPr>
              <w:keepLines w:val="0"/>
              <w:spacing w:before="60" w:after="60"/>
              <w:rPr>
                <w:rFonts w:asciiTheme="minorHAnsi" w:hAnsiTheme="minorHAnsi" w:cstheme="minorHAnsi"/>
                <w:szCs w:val="22"/>
              </w:rPr>
            </w:pPr>
            <w:r w:rsidRPr="00303F35">
              <w:rPr>
                <w:rFonts w:asciiTheme="minorHAnsi" w:hAnsiTheme="minorHAnsi" w:cstheme="minorHAnsi"/>
              </w:rPr>
              <w:t>Rule ID</w:t>
            </w:r>
          </w:p>
        </w:tc>
        <w:tc>
          <w:tcPr>
            <w:tcW w:w="4752" w:type="dxa"/>
            <w:shd w:val="clear" w:color="auto" w:fill="1F546B"/>
            <w:vAlign w:val="center"/>
          </w:tcPr>
          <w:p w:rsidRPr="00303F35" w:rsidR="004F1E85" w:rsidRDefault="004F1E85" w14:paraId="6C87F916" w14:textId="77777777">
            <w:pPr>
              <w:keepLines w:val="0"/>
              <w:tabs>
                <w:tab w:val="left" w:pos="250"/>
                <w:tab w:val="center" w:pos="509"/>
              </w:tabs>
              <w:spacing w:before="60" w:after="60"/>
              <w:rPr>
                <w:rFonts w:asciiTheme="minorHAnsi" w:hAnsiTheme="minorHAnsi" w:cstheme="minorHAnsi"/>
                <w:szCs w:val="22"/>
              </w:rPr>
            </w:pPr>
            <w:r w:rsidRPr="00303F35">
              <w:rPr>
                <w:rFonts w:asciiTheme="minorHAnsi" w:hAnsiTheme="minorHAnsi" w:cstheme="minorHAnsi"/>
              </w:rPr>
              <w:t>Rule</w:t>
            </w:r>
          </w:p>
        </w:tc>
        <w:tc>
          <w:tcPr>
            <w:tcW w:w="6462" w:type="dxa"/>
            <w:shd w:val="clear" w:color="auto" w:fill="1F546B"/>
            <w:vAlign w:val="center"/>
          </w:tcPr>
          <w:p w:rsidRPr="00303F35" w:rsidR="004F1E85" w:rsidRDefault="004F1E85" w14:paraId="376B9F2E" w14:textId="77777777">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rPr>
              <w:t>Evaluation method</w:t>
            </w:r>
          </w:p>
        </w:tc>
        <w:tc>
          <w:tcPr>
            <w:tcW w:w="4005" w:type="dxa"/>
            <w:shd w:val="clear" w:color="auto" w:fill="1F546B"/>
            <w:vAlign w:val="center"/>
          </w:tcPr>
          <w:p w:rsidRPr="00303F35" w:rsidR="004F1E85" w:rsidRDefault="004F1E85" w14:paraId="36C667A0" w14:textId="77777777">
            <w:pPr>
              <w:keepLines w:val="0"/>
              <w:spacing w:before="60" w:after="60"/>
              <w:rPr>
                <w:rFonts w:asciiTheme="minorHAnsi" w:hAnsiTheme="minorHAnsi" w:cstheme="minorHAnsi"/>
                <w:szCs w:val="22"/>
              </w:rPr>
            </w:pPr>
            <w:r w:rsidRPr="00303F35">
              <w:rPr>
                <w:rFonts w:asciiTheme="minorHAnsi" w:hAnsiTheme="minorHAnsi" w:cstheme="minorHAnsi"/>
              </w:rPr>
              <w:t>Evaluation</w:t>
            </w:r>
          </w:p>
        </w:tc>
        <w:tc>
          <w:tcPr>
            <w:tcW w:w="4062" w:type="dxa"/>
            <w:shd w:val="clear" w:color="auto" w:fill="1F546B"/>
            <w:vAlign w:val="center"/>
          </w:tcPr>
          <w:p w:rsidRPr="00303F35" w:rsidR="004F1E85" w:rsidRDefault="004F1E85" w14:paraId="74823CA3" w14:textId="37F68976">
            <w:pPr>
              <w:keepLines w:val="0"/>
              <w:spacing w:before="60" w:after="60"/>
              <w:rPr>
                <w:rFonts w:asciiTheme="minorHAnsi" w:hAnsiTheme="minorHAnsi" w:cstheme="minorHAnsi"/>
                <w:szCs w:val="22"/>
              </w:rPr>
            </w:pPr>
            <w:r w:rsidRPr="00303F35">
              <w:rPr>
                <w:rFonts w:asciiTheme="minorHAnsi" w:hAnsiTheme="minorHAnsi" w:cstheme="minorHAnsi"/>
              </w:rPr>
              <w:t>Comments</w:t>
            </w:r>
          </w:p>
        </w:tc>
      </w:tr>
      <w:tr w:rsidRPr="00303F35" w:rsidR="00D16C1B" w:rsidTr="0030702F" w14:paraId="589A8A3D" w14:textId="77777777">
        <w:trPr>
          <w:cantSplit w:val="0"/>
        </w:trPr>
        <w:tc>
          <w:tcPr>
            <w:tcW w:w="2109" w:type="dxa"/>
          </w:tcPr>
          <w:p w:rsidRPr="00303F35" w:rsidR="00D16C1B" w:rsidP="00D16C1B" w:rsidRDefault="00D16C1B" w14:paraId="6A558752" w14:textId="0C8B1A91">
            <w:pPr>
              <w:spacing w:before="60" w:after="60"/>
              <w:rPr>
                <w:rFonts w:asciiTheme="minorHAnsi" w:hAnsiTheme="minorHAnsi" w:cstheme="minorHAnsi"/>
                <w:b/>
                <w:bCs/>
              </w:rPr>
            </w:pPr>
            <w:r w:rsidRPr="00303F35">
              <w:rPr>
                <w:rFonts w:asciiTheme="minorHAnsi" w:hAnsiTheme="minorHAnsi" w:cstheme="minorHAnsi"/>
                <w:color w:val="000000" w:themeColor="text1"/>
                <w:szCs w:val="22"/>
              </w:rPr>
              <w:t>6(1)</w:t>
            </w:r>
          </w:p>
        </w:tc>
        <w:tc>
          <w:tcPr>
            <w:tcW w:w="4752" w:type="dxa"/>
          </w:tcPr>
          <w:p w:rsidRPr="00303F35" w:rsidR="00D16C1B" w:rsidP="00D16C1B" w:rsidRDefault="00D16C1B" w14:paraId="6E35439B" w14:textId="103B2724">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A Trust Framework provider of a binding service must provide attributes with a level of binding assurance established in accordance with Rule 6(3).</w:t>
            </w:r>
          </w:p>
        </w:tc>
        <w:tc>
          <w:tcPr>
            <w:tcW w:w="6462" w:type="dxa"/>
          </w:tcPr>
          <w:p w:rsidRPr="00303F35" w:rsidR="00D16C1B" w:rsidP="003D46BA" w:rsidRDefault="00D16C1B" w14:paraId="0C6F83F4" w14:textId="69D0C6AF">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Confirm the provider meets the Binding Assurance requirements set out by </w:t>
            </w:r>
            <w:r w:rsidRPr="00303F35">
              <w:rPr>
                <w:rFonts w:asciiTheme="minorHAnsi" w:hAnsiTheme="minorHAnsi" w:cstheme="minorHAnsi"/>
                <w:i/>
                <w:iCs/>
                <w:color w:val="000000" w:themeColor="text1"/>
                <w:szCs w:val="22"/>
              </w:rPr>
              <w:t>the Standards or Rules.</w:t>
            </w:r>
          </w:p>
        </w:tc>
        <w:tc>
          <w:tcPr>
            <w:tcW w:w="4005" w:type="dxa"/>
          </w:tcPr>
          <w:p w:rsidRPr="00303F35" w:rsidR="00D16C1B" w:rsidP="00D16C1B" w:rsidRDefault="00D16C1B" w14:paraId="2D25D7D2" w14:textId="77777777">
            <w:pPr>
              <w:spacing w:before="60" w:after="60"/>
              <w:rPr>
                <w:rFonts w:asciiTheme="minorHAnsi" w:hAnsiTheme="minorHAnsi" w:cstheme="minorHAnsi"/>
                <w:color w:val="000000" w:themeColor="text1"/>
                <w:szCs w:val="22"/>
              </w:rPr>
            </w:pPr>
          </w:p>
        </w:tc>
        <w:tc>
          <w:tcPr>
            <w:tcW w:w="4062" w:type="dxa"/>
          </w:tcPr>
          <w:p w:rsidRPr="00303F35" w:rsidR="00D16C1B" w:rsidP="00D16C1B" w:rsidRDefault="00D16C1B" w14:paraId="1FD56543" w14:textId="77777777">
            <w:pPr>
              <w:keepLines w:val="0"/>
              <w:spacing w:before="0" w:after="0"/>
              <w:rPr>
                <w:rFonts w:asciiTheme="minorHAnsi" w:hAnsiTheme="minorHAnsi" w:cstheme="minorHAnsi"/>
                <w:color w:val="000000" w:themeColor="text1"/>
                <w:szCs w:val="22"/>
              </w:rPr>
            </w:pPr>
          </w:p>
        </w:tc>
      </w:tr>
      <w:tr w:rsidRPr="00303F35" w:rsidR="00D16C1B" w:rsidTr="0030702F" w14:paraId="44349902" w14:textId="77777777">
        <w:trPr>
          <w:cantSplit w:val="0"/>
        </w:trPr>
        <w:tc>
          <w:tcPr>
            <w:tcW w:w="2109" w:type="dxa"/>
          </w:tcPr>
          <w:p w:rsidRPr="0049575F" w:rsidR="00D16C1B" w:rsidP="00D16C1B" w:rsidRDefault="00D16C1B" w14:paraId="66C8D786" w14:textId="2FA30D11">
            <w:pPr>
              <w:spacing w:before="60" w:after="60"/>
              <w:rPr>
                <w:rFonts w:asciiTheme="minorHAnsi" w:hAnsiTheme="minorHAnsi" w:cstheme="minorHAnsi"/>
              </w:rPr>
            </w:pPr>
            <w:r w:rsidRPr="0049575F">
              <w:rPr>
                <w:rFonts w:asciiTheme="minorHAnsi" w:hAnsiTheme="minorHAnsi" w:cstheme="minorHAnsi"/>
              </w:rPr>
              <w:t>6(2)</w:t>
            </w:r>
          </w:p>
        </w:tc>
        <w:tc>
          <w:tcPr>
            <w:tcW w:w="4752" w:type="dxa"/>
          </w:tcPr>
          <w:p w:rsidRPr="00303F35" w:rsidR="00D16C1B" w:rsidP="00D16C1B" w:rsidRDefault="00D16C1B" w14:paraId="42012A90" w14:textId="03A25C07">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A Trust Framework provider of a binding service must carry out an assessment of the binding risk posed by its binding service.</w:t>
            </w:r>
          </w:p>
        </w:tc>
        <w:tc>
          <w:tcPr>
            <w:tcW w:w="6462" w:type="dxa"/>
          </w:tcPr>
          <w:p w:rsidRPr="00303F35" w:rsidR="00D16C1B" w:rsidP="003D46BA" w:rsidRDefault="00D16C1B" w14:paraId="41CAABF5" w14:textId="2D67C4CD">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the provider has completed a risk assessment</w:t>
            </w:r>
          </w:p>
        </w:tc>
        <w:tc>
          <w:tcPr>
            <w:tcW w:w="4005" w:type="dxa"/>
          </w:tcPr>
          <w:p w:rsidRPr="00303F35" w:rsidR="00D16C1B" w:rsidP="00D16C1B" w:rsidRDefault="00D16C1B" w14:paraId="1733A116" w14:textId="77777777">
            <w:pPr>
              <w:spacing w:before="60" w:after="60"/>
              <w:rPr>
                <w:rFonts w:asciiTheme="minorHAnsi" w:hAnsiTheme="minorHAnsi" w:cstheme="minorHAnsi"/>
                <w:color w:val="000000" w:themeColor="text1"/>
                <w:szCs w:val="22"/>
              </w:rPr>
            </w:pPr>
          </w:p>
        </w:tc>
        <w:tc>
          <w:tcPr>
            <w:tcW w:w="4062" w:type="dxa"/>
          </w:tcPr>
          <w:p w:rsidRPr="00303F35" w:rsidR="00D16C1B" w:rsidP="00D16C1B" w:rsidRDefault="00D16C1B" w14:paraId="32B77C9E" w14:textId="77777777">
            <w:pPr>
              <w:keepLines w:val="0"/>
              <w:spacing w:before="0" w:after="0"/>
              <w:rPr>
                <w:rFonts w:asciiTheme="minorHAnsi" w:hAnsiTheme="minorHAnsi" w:cstheme="minorHAnsi"/>
                <w:color w:val="000000" w:themeColor="text1"/>
                <w:szCs w:val="22"/>
              </w:rPr>
            </w:pPr>
          </w:p>
        </w:tc>
      </w:tr>
      <w:tr w:rsidRPr="00303F35" w:rsidR="00D16C1B" w:rsidTr="0030702F" w14:paraId="231E3656" w14:textId="77777777">
        <w:trPr>
          <w:cantSplit w:val="0"/>
        </w:trPr>
        <w:tc>
          <w:tcPr>
            <w:tcW w:w="2109" w:type="dxa"/>
            <w:vMerge w:val="restart"/>
          </w:tcPr>
          <w:p w:rsidRPr="0049575F" w:rsidR="00D16C1B" w:rsidP="00D16C1B" w:rsidRDefault="00D16C1B" w14:paraId="2C85C519" w14:textId="1855A756">
            <w:pPr>
              <w:spacing w:before="60" w:after="60"/>
              <w:rPr>
                <w:rFonts w:asciiTheme="minorHAnsi" w:hAnsiTheme="minorHAnsi" w:cstheme="minorHAnsi"/>
              </w:rPr>
            </w:pPr>
            <w:r w:rsidRPr="0049575F">
              <w:rPr>
                <w:rFonts w:asciiTheme="minorHAnsi" w:hAnsiTheme="minorHAnsi" w:cstheme="minorHAnsi"/>
              </w:rPr>
              <w:t>6(3)</w:t>
            </w:r>
          </w:p>
        </w:tc>
        <w:tc>
          <w:tcPr>
            <w:tcW w:w="4752" w:type="dxa"/>
            <w:vMerge w:val="restart"/>
          </w:tcPr>
          <w:p w:rsidRPr="00303F35" w:rsidR="00D16C1B" w:rsidP="00D16C1B" w:rsidRDefault="00D16C1B" w14:paraId="541AFB90" w14:textId="0057A034">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Levels of binding assurance for attributes must be established in accordance with one of the following:</w:t>
            </w:r>
          </w:p>
          <w:p w:rsidRPr="00303F35" w:rsidR="00D16C1B" w:rsidP="00D16C1B" w:rsidRDefault="00D16C1B" w14:paraId="2A319CB4" w14:textId="77777777">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(a) </w:t>
            </w:r>
            <w:r w:rsidRPr="00303F35">
              <w:rPr>
                <w:rFonts w:asciiTheme="minorHAnsi" w:hAnsiTheme="minorHAnsi" w:cstheme="minorHAnsi"/>
                <w:color w:val="000000" w:themeColor="text1"/>
                <w:szCs w:val="22"/>
              </w:rPr>
              <w:tab/>
            </w:r>
            <w:r w:rsidRPr="00303F35">
              <w:rPr>
                <w:rFonts w:asciiTheme="minorHAnsi" w:hAnsiTheme="minorHAnsi" w:cstheme="minorHAnsi"/>
                <w:color w:val="000000" w:themeColor="text1"/>
                <w:szCs w:val="22"/>
              </w:rPr>
              <w:t xml:space="preserve">the Binding Service Assurance rules set out in Part 2A; or </w:t>
            </w:r>
          </w:p>
          <w:p w:rsidRPr="00303F35" w:rsidR="00D16C1B" w:rsidP="00D16C1B" w:rsidRDefault="00D16C1B" w14:paraId="22E717A4" w14:textId="4C55739E">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(b) </w:t>
            </w:r>
            <w:r w:rsidRPr="00303F35">
              <w:rPr>
                <w:rFonts w:asciiTheme="minorHAnsi" w:hAnsiTheme="minorHAnsi" w:cstheme="minorHAnsi"/>
                <w:color w:val="000000" w:themeColor="text1"/>
                <w:szCs w:val="22"/>
              </w:rPr>
              <w:tab/>
            </w:r>
            <w:r w:rsidRPr="00303F35">
              <w:rPr>
                <w:rFonts w:asciiTheme="minorHAnsi" w:hAnsiTheme="minorHAnsi" w:cstheme="minorHAnsi"/>
                <w:color w:val="000000" w:themeColor="text1"/>
                <w:szCs w:val="22"/>
              </w:rPr>
              <w:t xml:space="preserve">the Binding Assurance Standard under the Identification Standards.  </w:t>
            </w:r>
          </w:p>
        </w:tc>
        <w:tc>
          <w:tcPr>
            <w:tcW w:w="6462" w:type="dxa"/>
          </w:tcPr>
          <w:p w:rsidRPr="00303F35" w:rsidR="00D16C1B" w:rsidP="003D46BA" w:rsidRDefault="00D16C1B" w14:paraId="23F0787F" w14:textId="75B8C6CE">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For 6(3)(a) – Only if provider is applying the Binding Assurance rules set out in Part 2A</w:t>
            </w:r>
          </w:p>
          <w:p w:rsidRPr="00303F35" w:rsidR="00F57083" w:rsidP="003D46BA" w:rsidRDefault="00FF3CC1" w14:paraId="09989347" w14:textId="5ED0A56D">
            <w:pPr>
              <w:pStyle w:val="ListParagraph"/>
              <w:numPr>
                <w:ilvl w:val="0"/>
                <w:numId w:val="44"/>
              </w:numPr>
              <w:spacing w:before="60" w:after="60"/>
              <w:ind w:left="642"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Complete </w:t>
            </w:r>
            <w:hyperlink w:history="1" w:anchor="_Worksheet_-_Binding">
              <w:r w:rsidRPr="00303F35" w:rsidR="00F57083">
                <w:rPr>
                  <w:rStyle w:val="Hyperlink"/>
                  <w:rFonts w:asciiTheme="minorHAnsi" w:hAnsiTheme="minorHAnsi" w:cstheme="minorHAnsi"/>
                  <w:szCs w:val="22"/>
                </w:rPr>
                <w:t>Worksheet - Binding Assurance rules set out in Part 2A</w:t>
              </w:r>
            </w:hyperlink>
          </w:p>
          <w:p w:rsidRPr="00303F35" w:rsidR="00F57083" w:rsidP="003D46BA" w:rsidRDefault="00D16C1B" w14:paraId="2CB340A8" w14:textId="0F03386E">
            <w:pPr>
              <w:pStyle w:val="ListParagraph"/>
              <w:numPr>
                <w:ilvl w:val="0"/>
                <w:numId w:val="44"/>
              </w:numPr>
              <w:spacing w:before="60" w:after="60"/>
              <w:ind w:left="642"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though observation that the service performs as documented.</w:t>
            </w:r>
          </w:p>
          <w:p w:rsidRPr="00303F35" w:rsidR="00D16C1B" w:rsidP="003D46BA" w:rsidRDefault="00D16C1B" w14:paraId="1682B3F7" w14:textId="50C6D04A">
            <w:pPr>
              <w:pStyle w:val="ListParagraph"/>
              <w:numPr>
                <w:ilvl w:val="0"/>
                <w:numId w:val="44"/>
              </w:numPr>
              <w:spacing w:before="60" w:after="60"/>
              <w:ind w:left="642" w:hanging="321"/>
              <w:rPr>
                <w:rFonts w:asciiTheme="minorHAnsi" w:hAnsiTheme="minorHAnsi" w:cstheme="minorHAnsi"/>
                <w:color w:val="000000" w:themeColor="text1"/>
                <w:szCs w:val="22"/>
              </w:rPr>
            </w:pPr>
            <w:hyperlink w:history="1" w:anchor="_Levels_of_binding">
              <w:r w:rsidRPr="00303F35">
                <w:rPr>
                  <w:rStyle w:val="Hyperlink"/>
                  <w:rFonts w:asciiTheme="minorHAnsi" w:hAnsiTheme="minorHAnsi" w:cstheme="minorHAnsi"/>
                  <w:szCs w:val="22"/>
                </w:rPr>
                <w:t xml:space="preserve">Confirm that the level of </w:t>
              </w:r>
              <w:r w:rsidRPr="00303F35" w:rsidR="0030702F">
                <w:rPr>
                  <w:rStyle w:val="Hyperlink"/>
                  <w:rFonts w:asciiTheme="minorHAnsi" w:hAnsiTheme="minorHAnsi" w:cstheme="minorHAnsi"/>
                  <w:szCs w:val="22"/>
                </w:rPr>
                <w:t>binding</w:t>
              </w:r>
              <w:r w:rsidRPr="00303F35">
                <w:rPr>
                  <w:rStyle w:val="Hyperlink"/>
                  <w:rFonts w:asciiTheme="minorHAnsi" w:hAnsiTheme="minorHAnsi" w:cstheme="minorHAnsi"/>
                  <w:szCs w:val="22"/>
                </w:rPr>
                <w:t xml:space="preserve"> assurance claimed</w:t>
              </w:r>
            </w:hyperlink>
            <w:r w:rsidRPr="00303F35">
              <w:rPr>
                <w:rFonts w:asciiTheme="minorHAnsi" w:hAnsiTheme="minorHAnsi" w:cstheme="minorHAnsi"/>
                <w:color w:val="000000" w:themeColor="text1"/>
                <w:szCs w:val="22"/>
              </w:rPr>
              <w:t xml:space="preserve"> for each attribute in the </w:t>
            </w:r>
            <w:r w:rsidRPr="00303F35" w:rsidR="0030702F">
              <w:rPr>
                <w:rFonts w:asciiTheme="minorHAnsi" w:hAnsiTheme="minorHAnsi" w:cstheme="minorHAnsi"/>
                <w:color w:val="000000" w:themeColor="text1"/>
                <w:szCs w:val="22"/>
              </w:rPr>
              <w:t>binding</w:t>
            </w:r>
            <w:r w:rsidRPr="00303F35">
              <w:rPr>
                <w:rFonts w:asciiTheme="minorHAnsi" w:hAnsiTheme="minorHAnsi" w:cstheme="minorHAnsi"/>
                <w:color w:val="000000" w:themeColor="text1"/>
                <w:szCs w:val="22"/>
              </w:rPr>
              <w:t xml:space="preserve"> service is correct.</w:t>
            </w:r>
          </w:p>
        </w:tc>
        <w:tc>
          <w:tcPr>
            <w:tcW w:w="4005" w:type="dxa"/>
          </w:tcPr>
          <w:p w:rsidRPr="00303F35" w:rsidR="00D16C1B" w:rsidP="00D16C1B" w:rsidRDefault="00D16C1B" w14:paraId="2F3EC5DA" w14:textId="77777777">
            <w:pPr>
              <w:spacing w:before="60" w:after="60"/>
              <w:rPr>
                <w:rFonts w:asciiTheme="minorHAnsi" w:hAnsiTheme="minorHAnsi" w:cstheme="minorHAnsi"/>
                <w:color w:val="000000" w:themeColor="text1"/>
                <w:szCs w:val="22"/>
              </w:rPr>
            </w:pPr>
          </w:p>
        </w:tc>
        <w:tc>
          <w:tcPr>
            <w:tcW w:w="4062" w:type="dxa"/>
          </w:tcPr>
          <w:p w:rsidRPr="00303F35" w:rsidR="00D16C1B" w:rsidP="00D16C1B" w:rsidRDefault="00D16C1B" w14:paraId="1638FBBD" w14:textId="77777777">
            <w:pPr>
              <w:keepLines w:val="0"/>
              <w:spacing w:before="0" w:after="0"/>
              <w:rPr>
                <w:rFonts w:asciiTheme="minorHAnsi" w:hAnsiTheme="minorHAnsi" w:cstheme="minorHAnsi"/>
                <w:color w:val="000000" w:themeColor="text1"/>
                <w:szCs w:val="22"/>
              </w:rPr>
            </w:pPr>
          </w:p>
        </w:tc>
      </w:tr>
      <w:tr w:rsidRPr="00303F35" w:rsidR="00D16C1B" w:rsidTr="0030702F" w14:paraId="0DED6988" w14:textId="77777777">
        <w:trPr>
          <w:cantSplit w:val="0"/>
        </w:trPr>
        <w:tc>
          <w:tcPr>
            <w:tcW w:w="2109" w:type="dxa"/>
            <w:vMerge/>
          </w:tcPr>
          <w:p w:rsidRPr="00303F35" w:rsidR="00D16C1B" w:rsidP="00D16C1B" w:rsidRDefault="00D16C1B" w14:paraId="556DAB22" w14:textId="77777777">
            <w:pPr>
              <w:spacing w:before="60" w:after="60"/>
              <w:rPr>
                <w:rFonts w:asciiTheme="minorHAnsi" w:hAnsiTheme="minorHAnsi" w:cstheme="minorHAnsi"/>
                <w:b/>
                <w:bCs/>
              </w:rPr>
            </w:pPr>
          </w:p>
        </w:tc>
        <w:tc>
          <w:tcPr>
            <w:tcW w:w="4752" w:type="dxa"/>
            <w:vMerge/>
          </w:tcPr>
          <w:p w:rsidRPr="00303F35" w:rsidR="00D16C1B" w:rsidP="00D16C1B" w:rsidRDefault="00D16C1B" w14:paraId="6B4B250B" w14:textId="77777777">
            <w:pPr>
              <w:keepLines w:val="0"/>
              <w:spacing w:before="60" w:after="60"/>
              <w:rPr>
                <w:rFonts w:asciiTheme="minorHAnsi" w:hAnsiTheme="minorHAnsi" w:cstheme="minorHAnsi"/>
                <w:color w:val="000000" w:themeColor="text1"/>
                <w:szCs w:val="22"/>
              </w:rPr>
            </w:pPr>
          </w:p>
        </w:tc>
        <w:tc>
          <w:tcPr>
            <w:tcW w:w="6462" w:type="dxa"/>
          </w:tcPr>
          <w:p w:rsidRPr="00303F35" w:rsidR="00D16C1B" w:rsidP="003D46BA" w:rsidRDefault="00D16C1B" w14:paraId="5CFA74ED" w14:textId="0B65F7E8">
            <w:pPr>
              <w:pStyle w:val="ListParagraph"/>
              <w:numPr>
                <w:ilvl w:val="0"/>
                <w:numId w:val="43"/>
              </w:numPr>
              <w:spacing w:before="60" w:after="60"/>
              <w:ind w:left="321" w:hanging="321"/>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For 6(3)(b) – Only if provider is applying the Information Assurance Standard under the Identification Standards.    </w:t>
            </w:r>
          </w:p>
          <w:p w:rsidRPr="00303F35" w:rsidR="0030702F" w:rsidP="003D46BA" w:rsidRDefault="0030702F" w14:paraId="7C4CFEC7" w14:textId="77777777">
            <w:pPr>
              <w:pStyle w:val="ListParagraph"/>
              <w:numPr>
                <w:ilvl w:val="0"/>
                <w:numId w:val="43"/>
              </w:numPr>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the provider holds a statement of conformance with the Binding Assurance Standard.</w:t>
            </w:r>
          </w:p>
          <w:p w:rsidRPr="00303F35" w:rsidR="0030702F" w:rsidP="0030702F" w:rsidRDefault="0030702F" w14:paraId="36568549" w14:textId="239A94D9">
            <w:pPr>
              <w:pStyle w:val="ListParagraph"/>
              <w:spacing w:before="60" w:after="60"/>
              <w:ind w:left="720"/>
              <w:rPr>
                <w:rFonts w:asciiTheme="minorHAnsi" w:hAnsiTheme="minorHAnsi" w:cstheme="minorHAnsi"/>
                <w:b/>
                <w:bCs/>
                <w:color w:val="000000" w:themeColor="text1"/>
                <w:szCs w:val="22"/>
              </w:rPr>
            </w:pPr>
            <w:r w:rsidRPr="00303F35">
              <w:rPr>
                <w:rFonts w:asciiTheme="minorHAnsi" w:hAnsiTheme="minorHAnsi" w:cstheme="minorHAnsi"/>
                <w:b/>
                <w:bCs/>
                <w:color w:val="000000" w:themeColor="text1"/>
                <w:szCs w:val="22"/>
              </w:rPr>
              <w:t>OR</w:t>
            </w:r>
          </w:p>
          <w:p w:rsidRPr="00303F35" w:rsidR="0030702F" w:rsidP="003D46BA" w:rsidRDefault="0030702F" w14:paraId="304414EA" w14:textId="77777777">
            <w:pPr>
              <w:pStyle w:val="ListParagraph"/>
              <w:numPr>
                <w:ilvl w:val="0"/>
                <w:numId w:val="43"/>
              </w:numPr>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Confirm through review of documentation listed for Binding Assurance Controls in the Information and Binding Assurance Conformance Workbook that the service meets the requirements for each attribute. </w:t>
            </w:r>
          </w:p>
          <w:p w:rsidRPr="00303F35" w:rsidR="0030702F" w:rsidP="003D46BA" w:rsidRDefault="0030702F" w14:paraId="3EE33537" w14:textId="77777777">
            <w:pPr>
              <w:pStyle w:val="ListParagraph"/>
              <w:numPr>
                <w:ilvl w:val="0"/>
                <w:numId w:val="43"/>
              </w:numPr>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though observation that the service performs as documented.</w:t>
            </w:r>
          </w:p>
          <w:p w:rsidRPr="00303F35" w:rsidR="0030702F" w:rsidP="0030702F" w:rsidRDefault="0030702F" w14:paraId="2D7D6183" w14:textId="77777777">
            <w:pPr>
              <w:pStyle w:val="ListParagraph"/>
              <w:spacing w:before="60" w:after="60"/>
              <w:ind w:left="720"/>
              <w:rPr>
                <w:rFonts w:asciiTheme="minorHAnsi" w:hAnsiTheme="minorHAnsi" w:cstheme="minorHAnsi"/>
                <w:b/>
                <w:bCs/>
                <w:color w:val="000000" w:themeColor="text1"/>
                <w:szCs w:val="22"/>
              </w:rPr>
            </w:pPr>
            <w:r w:rsidRPr="00303F35">
              <w:rPr>
                <w:rFonts w:asciiTheme="minorHAnsi" w:hAnsiTheme="minorHAnsi" w:cstheme="minorHAnsi"/>
                <w:b/>
                <w:bCs/>
                <w:color w:val="000000" w:themeColor="text1"/>
                <w:szCs w:val="22"/>
              </w:rPr>
              <w:t>AND</w:t>
            </w:r>
          </w:p>
          <w:p w:rsidRPr="00303F35" w:rsidR="00D16C1B" w:rsidP="003D46BA" w:rsidRDefault="0030702F" w14:paraId="3CD91434" w14:textId="3E12B2F6">
            <w:pPr>
              <w:pStyle w:val="ListParagraph"/>
              <w:numPr>
                <w:ilvl w:val="0"/>
                <w:numId w:val="43"/>
              </w:numPr>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Confirm that the level of binding assurance claimed for each attribute in the binding service is correct.</w:t>
            </w:r>
          </w:p>
        </w:tc>
        <w:tc>
          <w:tcPr>
            <w:tcW w:w="4005" w:type="dxa"/>
          </w:tcPr>
          <w:p w:rsidRPr="00303F35" w:rsidR="00D16C1B" w:rsidP="00D16C1B" w:rsidRDefault="00D16C1B" w14:paraId="6EE8D672" w14:textId="77777777">
            <w:pPr>
              <w:spacing w:before="60" w:after="60"/>
              <w:rPr>
                <w:rFonts w:asciiTheme="minorHAnsi" w:hAnsiTheme="minorHAnsi" w:cstheme="minorHAnsi"/>
                <w:color w:val="000000" w:themeColor="text1"/>
                <w:szCs w:val="22"/>
              </w:rPr>
            </w:pPr>
          </w:p>
        </w:tc>
        <w:tc>
          <w:tcPr>
            <w:tcW w:w="4062" w:type="dxa"/>
          </w:tcPr>
          <w:p w:rsidRPr="00303F35" w:rsidR="00D16C1B" w:rsidP="00D16C1B" w:rsidRDefault="00D16C1B" w14:paraId="7577BF28" w14:textId="77777777">
            <w:pPr>
              <w:keepLines w:val="0"/>
              <w:spacing w:before="0" w:after="0"/>
              <w:rPr>
                <w:rFonts w:asciiTheme="minorHAnsi" w:hAnsiTheme="minorHAnsi" w:cstheme="minorHAnsi"/>
                <w:color w:val="000000" w:themeColor="text1"/>
                <w:szCs w:val="22"/>
              </w:rPr>
            </w:pPr>
          </w:p>
        </w:tc>
      </w:tr>
    </w:tbl>
    <w:p w:rsidRPr="00303F35" w:rsidR="00A946FD" w:rsidP="0030702F" w:rsidRDefault="00A946FD" w14:paraId="39D09E1C" w14:textId="77777777">
      <w:pPr>
        <w:pStyle w:val="Heading4"/>
        <w:rPr>
          <w:rFonts w:asciiTheme="minorHAnsi" w:hAnsiTheme="minorHAnsi" w:cstheme="minorHAnsi"/>
        </w:rPr>
      </w:pPr>
    </w:p>
    <w:p w:rsidRPr="00303F35" w:rsidR="00A946FD" w:rsidRDefault="00A946FD" w14:paraId="430E538C" w14:textId="77777777">
      <w:pPr>
        <w:keepLines w:val="0"/>
        <w:spacing w:before="120" w:after="240"/>
        <w:rPr>
          <w:rFonts w:asciiTheme="minorHAnsi" w:hAnsiTheme="minorHAnsi" w:cstheme="minorHAnsi"/>
          <w:b/>
          <w:bCs/>
          <w:color w:val="00465D" w:themeColor="text2"/>
          <w:szCs w:val="28"/>
        </w:rPr>
      </w:pPr>
      <w:r w:rsidRPr="00303F35">
        <w:rPr>
          <w:rFonts w:asciiTheme="minorHAnsi" w:hAnsiTheme="minorHAnsi" w:cstheme="minorHAnsi"/>
        </w:rPr>
        <w:br w:type="page"/>
      </w:r>
    </w:p>
    <w:p w:rsidRPr="00303F35" w:rsidR="000C5E93" w:rsidP="0030702F" w:rsidRDefault="00F57083" w14:paraId="2B1ACDBC" w14:textId="2C7C64B0">
      <w:pPr>
        <w:pStyle w:val="Heading4"/>
        <w:rPr>
          <w:rFonts w:asciiTheme="minorHAnsi" w:hAnsiTheme="minorHAnsi" w:cstheme="minorHAnsi"/>
        </w:rPr>
      </w:pPr>
      <w:bookmarkStart w:name="_Worksheet_-_Binding" w:id="37"/>
      <w:bookmarkEnd w:id="37"/>
      <w:r w:rsidRPr="00303F35">
        <w:rPr>
          <w:rFonts w:asciiTheme="minorHAnsi" w:hAnsiTheme="minorHAnsi" w:cstheme="minorHAnsi"/>
        </w:rPr>
        <w:t>Worksheet - Binding Assurance rules set out in Part 2A</w:t>
      </w:r>
    </w:p>
    <w:p w:rsidRPr="00303F35" w:rsidR="00D46D75" w:rsidP="00D46D75" w:rsidRDefault="00D46D75" w14:paraId="0E12B5F7" w14:textId="77777777">
      <w:pPr>
        <w:rPr>
          <w:rFonts w:asciiTheme="minorHAnsi" w:hAnsiTheme="minorHAnsi" w:cstheme="minorHAnsi"/>
          <w:b/>
          <w:bCs/>
        </w:rPr>
      </w:pPr>
      <w:r w:rsidRPr="00303F35">
        <w:rPr>
          <w:rFonts w:asciiTheme="minorHAnsi" w:hAnsiTheme="minorHAnsi" w:cstheme="minorHAnsi"/>
        </w:rPr>
        <w:t xml:space="preserve">Table 1 – Information Assurance rule assessment. </w:t>
      </w:r>
      <w:r w:rsidRPr="00303F35">
        <w:rPr>
          <w:rFonts w:asciiTheme="minorHAnsi" w:hAnsiTheme="minorHAnsi" w:cstheme="minorHAnsi"/>
          <w:b/>
          <w:bCs/>
        </w:rPr>
        <w:t>Complete for each attribute</w:t>
      </w:r>
      <w:r w:rsidRPr="00303F35">
        <w:rPr>
          <w:rFonts w:asciiTheme="minorHAnsi" w:hAnsiTheme="minorHAnsi" w:cstheme="minorHAnsi"/>
        </w:rPr>
        <w:t>.</w:t>
      </w:r>
    </w:p>
    <w:tbl>
      <w:tblPr>
        <w:tblStyle w:val="DIATable"/>
        <w:tblpPr w:leftFromText="180" w:rightFromText="180" w:vertAnchor="page" w:horzAnchor="margin" w:tblpY="2716"/>
        <w:tblW w:w="21390" w:type="dxa"/>
        <w:tblInd w:w="0" w:type="dxa"/>
        <w:tblLook w:val="04A0" w:firstRow="1" w:lastRow="0" w:firstColumn="1" w:lastColumn="0" w:noHBand="0" w:noVBand="1"/>
      </w:tblPr>
      <w:tblGrid>
        <w:gridCol w:w="1010"/>
        <w:gridCol w:w="2651"/>
        <w:gridCol w:w="6415"/>
        <w:gridCol w:w="1448"/>
        <w:gridCol w:w="5060"/>
        <w:gridCol w:w="4806"/>
      </w:tblGrid>
      <w:tr w:rsidRPr="00DC1AC1" w:rsidR="00D46D75" w:rsidTr="00D46D75" w14:paraId="39A0EFBA" w14:textId="77777777">
        <w:trPr>
          <w:cnfStyle w:val="100000000000" w:firstRow="1" w:lastRow="0" w:firstColumn="0" w:lastColumn="0" w:oddVBand="0" w:evenVBand="0" w:oddHBand="0" w:evenHBand="0" w:firstRowFirstColumn="0" w:firstRowLastColumn="0" w:lastRowFirstColumn="0" w:lastRowLastColumn="0"/>
          <w:trHeight w:val="300"/>
        </w:trPr>
        <w:tc>
          <w:tcPr>
            <w:tcW w:w="1010" w:type="dxa"/>
            <w:hideMark/>
          </w:tcPr>
          <w:p w:rsidRPr="00DC1AC1" w:rsidR="00D46D75" w:rsidP="0033471E" w:rsidRDefault="00D46D75" w14:paraId="7EDB79A0"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Rule ID</w:t>
            </w:r>
            <w:r w:rsidRPr="00DC1AC1">
              <w:rPr>
                <w:rFonts w:eastAsia="Times New Roman" w:asciiTheme="minorHAnsi" w:hAnsiTheme="minorHAnsi" w:cstheme="minorHAnsi"/>
                <w:szCs w:val="22"/>
                <w:lang w:eastAsia="en-NZ"/>
              </w:rPr>
              <w:t> </w:t>
            </w:r>
          </w:p>
        </w:tc>
        <w:tc>
          <w:tcPr>
            <w:tcW w:w="2651" w:type="dxa"/>
            <w:hideMark/>
          </w:tcPr>
          <w:p w:rsidRPr="00DC1AC1" w:rsidR="00D46D75" w:rsidP="0033471E" w:rsidRDefault="00D46D75" w14:paraId="44D5F878"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Requirement</w:t>
            </w:r>
            <w:r w:rsidRPr="00DC1AC1">
              <w:rPr>
                <w:rFonts w:eastAsia="Times New Roman" w:asciiTheme="minorHAnsi" w:hAnsiTheme="minorHAnsi" w:cstheme="minorHAnsi"/>
                <w:szCs w:val="22"/>
                <w:lang w:eastAsia="en-NZ"/>
              </w:rPr>
              <w:t> </w:t>
            </w:r>
          </w:p>
        </w:tc>
        <w:tc>
          <w:tcPr>
            <w:tcW w:w="6415" w:type="dxa"/>
            <w:hideMark/>
          </w:tcPr>
          <w:p w:rsidRPr="00DC1AC1" w:rsidR="00D46D75" w:rsidP="0033471E" w:rsidRDefault="00D46D75" w14:paraId="5FA9EB7C"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Evaluation Method</w:t>
            </w:r>
            <w:r w:rsidRPr="00DC1AC1">
              <w:rPr>
                <w:rFonts w:eastAsia="Times New Roman" w:asciiTheme="minorHAnsi" w:hAnsiTheme="minorHAnsi" w:cstheme="minorHAnsi"/>
                <w:szCs w:val="22"/>
                <w:lang w:eastAsia="en-NZ"/>
              </w:rPr>
              <w:t> </w:t>
            </w:r>
          </w:p>
        </w:tc>
        <w:tc>
          <w:tcPr>
            <w:tcW w:w="1448" w:type="dxa"/>
            <w:hideMark/>
          </w:tcPr>
          <w:p w:rsidRPr="00DC1AC1" w:rsidR="00D46D75" w:rsidP="0033471E" w:rsidRDefault="00D46D75" w14:paraId="14BBD05D"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Assessment</w:t>
            </w:r>
            <w:r w:rsidRPr="00DC1AC1">
              <w:rPr>
                <w:rFonts w:eastAsia="Times New Roman" w:asciiTheme="minorHAnsi" w:hAnsiTheme="minorHAnsi" w:cstheme="minorHAnsi"/>
                <w:szCs w:val="22"/>
                <w:lang w:eastAsia="en-NZ"/>
              </w:rPr>
              <w:t> </w:t>
            </w:r>
          </w:p>
        </w:tc>
        <w:tc>
          <w:tcPr>
            <w:tcW w:w="5060" w:type="dxa"/>
            <w:hideMark/>
          </w:tcPr>
          <w:p w:rsidRPr="00DC1AC1" w:rsidR="00D46D75" w:rsidP="0033471E" w:rsidRDefault="00D46D75" w14:paraId="04352ADF"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Supporting Evidence/Evidence Reviewed</w:t>
            </w:r>
          </w:p>
        </w:tc>
        <w:tc>
          <w:tcPr>
            <w:tcW w:w="4806" w:type="dxa"/>
            <w:hideMark/>
          </w:tcPr>
          <w:p w:rsidRPr="00DC1AC1" w:rsidR="00D46D75" w:rsidP="0033471E" w:rsidRDefault="00D46D75" w14:paraId="06BA7180"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Comments</w:t>
            </w:r>
            <w:r w:rsidRPr="00DC1AC1">
              <w:rPr>
                <w:rFonts w:eastAsia="Times New Roman" w:asciiTheme="minorHAnsi" w:hAnsiTheme="minorHAnsi" w:cstheme="minorHAnsi"/>
                <w:szCs w:val="22"/>
                <w:lang w:eastAsia="en-NZ"/>
              </w:rPr>
              <w:t> </w:t>
            </w:r>
          </w:p>
        </w:tc>
      </w:tr>
      <w:tr w:rsidRPr="00DC1AC1" w:rsidR="00D46D75" w:rsidTr="00D46D75" w14:paraId="08051ABC" w14:textId="77777777">
        <w:trPr>
          <w:trHeight w:val="300"/>
        </w:trPr>
        <w:tc>
          <w:tcPr>
            <w:tcW w:w="1010" w:type="dxa"/>
          </w:tcPr>
          <w:p w:rsidRPr="00DC1AC1" w:rsidR="00D46D75" w:rsidP="00D46D75" w:rsidRDefault="00D46D75" w14:paraId="6E197D32" w14:textId="135736CB">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1)</w:t>
            </w:r>
          </w:p>
        </w:tc>
        <w:tc>
          <w:tcPr>
            <w:tcW w:w="2651" w:type="dxa"/>
          </w:tcPr>
          <w:p w:rsidRPr="00DC1AC1" w:rsidR="00D46D75" w:rsidP="00D46D75" w:rsidRDefault="00D46D75" w14:paraId="62E4E411" w14:textId="13DDBB5A">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Level of binding assurance assigned to the attribute.</w:t>
            </w:r>
          </w:p>
        </w:tc>
        <w:tc>
          <w:tcPr>
            <w:tcW w:w="6415" w:type="dxa"/>
          </w:tcPr>
          <w:p w:rsidRPr="00DC1AC1" w:rsidR="00D46D75" w:rsidP="00D46D75" w:rsidRDefault="00D46D75" w14:paraId="020E5897" w14:textId="3C69289D">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 xml:space="preserve">Confirm the provider has assigned a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xml:space="preserve"> that is consistent with the strength of the binding process and evidence used. Verify the provider can demonstrate how the individual was bound to the attribute and why the resulting relationship satisfies the claimed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Review binding process documentation, assurance mappings, enrolment records, and evidence supporting the claimed level.</w:t>
            </w:r>
          </w:p>
        </w:tc>
        <w:tc>
          <w:tcPr>
            <w:tcW w:w="1448" w:type="dxa"/>
          </w:tcPr>
          <w:p w:rsidRPr="00DC1AC1" w:rsidR="00D46D75" w:rsidP="00D46D75" w:rsidRDefault="00D46D75" w14:paraId="6A849C6C" w14:textId="77777777">
            <w:pPr>
              <w:keepLines w:val="0"/>
              <w:tabs>
                <w:tab w:val="left" w:pos="945"/>
              </w:tabs>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 xml:space="preserve">Claimed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xml:space="preserve">: </w:t>
            </w:r>
          </w:p>
          <w:p w:rsidRPr="00DC1AC1" w:rsidR="00D46D75" w:rsidP="00D46D75" w:rsidRDefault="00D46D75" w14:paraId="364FB11F" w14:textId="77777777">
            <w:pPr>
              <w:keepLines w:val="0"/>
              <w:tabs>
                <w:tab w:val="left" w:pos="945"/>
              </w:tabs>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D46D75" w:rsidP="00D46D75" w:rsidRDefault="00D46D75" w14:paraId="4B4638F8" w14:textId="7C71D6F0">
            <w:pPr>
              <w:keepLines w:val="0"/>
              <w:tabs>
                <w:tab w:val="left" w:pos="945"/>
              </w:tabs>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w:t>
            </w:r>
          </w:p>
        </w:tc>
        <w:tc>
          <w:tcPr>
            <w:tcW w:w="5060" w:type="dxa"/>
          </w:tcPr>
          <w:p w:rsidRPr="00DC1AC1" w:rsidR="00D46D75" w:rsidP="00D46D75" w:rsidRDefault="00D46D75" w14:paraId="60045FE7" w14:textId="72C610BA">
            <w:pPr>
              <w:keepLines w:val="0"/>
              <w:spacing w:before="0" w:after="0"/>
              <w:textAlignment w:val="baseline"/>
              <w:rPr>
                <w:rFonts w:eastAsia="Times New Roman" w:asciiTheme="minorHAnsi" w:hAnsiTheme="minorHAnsi" w:cstheme="minorHAnsi"/>
                <w:szCs w:val="22"/>
                <w:lang w:eastAsia="en-NZ"/>
              </w:rPr>
            </w:pPr>
          </w:p>
        </w:tc>
        <w:tc>
          <w:tcPr>
            <w:tcW w:w="4806" w:type="dxa"/>
          </w:tcPr>
          <w:p w:rsidRPr="00DC1AC1" w:rsidR="00D46D75" w:rsidP="00D46D75" w:rsidRDefault="00D46D75" w14:paraId="22E00AA5" w14:textId="46BD99E7">
            <w:pPr>
              <w:keepLines w:val="0"/>
              <w:spacing w:before="0" w:after="0"/>
              <w:textAlignment w:val="baseline"/>
              <w:rPr>
                <w:rFonts w:eastAsia="Times New Roman" w:asciiTheme="minorHAnsi" w:hAnsiTheme="minorHAnsi" w:cstheme="minorHAnsi"/>
                <w:szCs w:val="22"/>
                <w:lang w:eastAsia="en-NZ"/>
              </w:rPr>
            </w:pPr>
          </w:p>
        </w:tc>
      </w:tr>
      <w:tr w:rsidRPr="00DC1AC1" w:rsidR="00D46D75" w:rsidTr="00D46D75" w14:paraId="08572AD3" w14:textId="77777777">
        <w:trPr>
          <w:trHeight w:val="300"/>
        </w:trPr>
        <w:tc>
          <w:tcPr>
            <w:tcW w:w="1010" w:type="dxa"/>
          </w:tcPr>
          <w:p w:rsidRPr="00DC1AC1" w:rsidR="00D46D75" w:rsidP="00D46D75" w:rsidRDefault="00D46D75" w14:paraId="46DF5A04" w14:textId="44DDA0A5">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2)</w:t>
            </w:r>
          </w:p>
        </w:tc>
        <w:tc>
          <w:tcPr>
            <w:tcW w:w="2651" w:type="dxa"/>
          </w:tcPr>
          <w:p w:rsidRPr="00DC1AC1" w:rsidR="00D46D75" w:rsidP="00D46D75" w:rsidRDefault="00D46D75" w14:paraId="018D1C61" w14:textId="0568B103">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Permitted binding factor categories.</w:t>
            </w:r>
          </w:p>
        </w:tc>
        <w:tc>
          <w:tcPr>
            <w:tcW w:w="6415" w:type="dxa"/>
          </w:tcPr>
          <w:p w:rsidRPr="00DC1AC1" w:rsidR="00D46D75" w:rsidP="00D46D75" w:rsidRDefault="00D46D75" w14:paraId="1D866F4F" w14:textId="1C5B761E">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Confirm all factors relied upon to establish the binding fall within a factor category permitted by Rule 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 xml:space="preserve">2). Verify the provider can identify the factor or factors used, explain why they are permitted, and demonstrate how they support the claimed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Review factor inventories, enrolment workflows, technical controls, and supporting documentation.</w:t>
            </w:r>
          </w:p>
        </w:tc>
        <w:tc>
          <w:tcPr>
            <w:tcW w:w="1448" w:type="dxa"/>
          </w:tcPr>
          <w:p w:rsidRPr="00DC1AC1" w:rsidR="00D46D75" w:rsidP="00D46D75" w:rsidRDefault="00D46D75" w14:paraId="54AB4DB6"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D46D75" w:rsidP="00D46D75" w:rsidRDefault="00D46D75" w14:paraId="0F48F85E" w14:textId="7D6CDEC6">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D46D75" w:rsidP="00D46D75" w:rsidRDefault="00D46D75" w14:paraId="72660D33" w14:textId="2A4AB686">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p>
        </w:tc>
        <w:tc>
          <w:tcPr>
            <w:tcW w:w="5060" w:type="dxa"/>
          </w:tcPr>
          <w:p w:rsidRPr="00DC1AC1" w:rsidR="00D46D75" w:rsidP="00D46D75" w:rsidRDefault="00D46D75" w14:paraId="501563B9" w14:textId="063E86C0">
            <w:pPr>
              <w:keepLines w:val="0"/>
              <w:spacing w:before="0" w:after="0"/>
              <w:textAlignment w:val="baseline"/>
              <w:rPr>
                <w:rFonts w:eastAsia="Times New Roman" w:asciiTheme="minorHAnsi" w:hAnsiTheme="minorHAnsi" w:cstheme="minorHAnsi"/>
                <w:szCs w:val="22"/>
                <w:lang w:eastAsia="en-NZ"/>
              </w:rPr>
            </w:pPr>
          </w:p>
        </w:tc>
        <w:tc>
          <w:tcPr>
            <w:tcW w:w="4806" w:type="dxa"/>
          </w:tcPr>
          <w:p w:rsidRPr="00DC1AC1" w:rsidR="00D46D75" w:rsidP="00D46D75" w:rsidRDefault="00D46D75" w14:paraId="5F9F9655" w14:textId="7E6866D9">
            <w:pPr>
              <w:keepLines w:val="0"/>
              <w:spacing w:before="0" w:after="0"/>
              <w:textAlignment w:val="baseline"/>
              <w:rPr>
                <w:rFonts w:eastAsia="Times New Roman" w:asciiTheme="minorHAnsi" w:hAnsiTheme="minorHAnsi" w:cstheme="minorHAnsi"/>
                <w:szCs w:val="22"/>
                <w:lang w:eastAsia="en-NZ"/>
              </w:rPr>
            </w:pPr>
          </w:p>
        </w:tc>
      </w:tr>
      <w:tr w:rsidRPr="00DC1AC1" w:rsidR="00D46D75" w:rsidTr="00D46D75" w14:paraId="2D2432A3" w14:textId="77777777">
        <w:trPr>
          <w:trHeight w:val="300"/>
        </w:trPr>
        <w:tc>
          <w:tcPr>
            <w:tcW w:w="1010" w:type="dxa"/>
          </w:tcPr>
          <w:p w:rsidRPr="00DC1AC1" w:rsidR="00D46D75" w:rsidP="00D46D75" w:rsidRDefault="00D46D75" w14:paraId="1312A25E" w14:textId="517D6701">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3)</w:t>
            </w:r>
          </w:p>
        </w:tc>
        <w:tc>
          <w:tcPr>
            <w:tcW w:w="2651" w:type="dxa"/>
          </w:tcPr>
          <w:p w:rsidRPr="00DC1AC1" w:rsidR="00D46D75" w:rsidP="00D46D75" w:rsidRDefault="00D46D75" w14:paraId="4CEBAF16" w14:textId="52E56C66">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Requirements for binding factors.</w:t>
            </w:r>
          </w:p>
        </w:tc>
        <w:tc>
          <w:tcPr>
            <w:tcW w:w="6415" w:type="dxa"/>
          </w:tcPr>
          <w:p w:rsidRPr="00DC1AC1" w:rsidR="00D46D75" w:rsidP="00D46D75" w:rsidRDefault="00D46D75" w14:paraId="08A8CF04" w14:textId="10B7DF76">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 xml:space="preserve">Confirm the factors relied upon meet the requirements applicable to the claimed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xml:space="preserve">. Verify the provider has appropriately established ownership, possession, control, or knowledge of the factor. Review enrolment records, verification evidence, system controls, and operational procedures demonstrating the </w:t>
            </w:r>
            <w:proofErr w:type="gramStart"/>
            <w:r w:rsidRPr="00DC1AC1" w:rsidR="0035543D">
              <w:rPr>
                <w:rFonts w:eastAsia="Times New Roman" w:asciiTheme="minorHAnsi" w:hAnsiTheme="minorHAnsi" w:cstheme="minorHAnsi"/>
                <w:szCs w:val="22"/>
                <w:lang w:val="en-US" w:eastAsia="en-NZ"/>
              </w:rPr>
              <w:t>factor</w:t>
            </w:r>
            <w:r w:rsidRPr="00DC1AC1">
              <w:rPr>
                <w:rFonts w:eastAsia="Times New Roman" w:asciiTheme="minorHAnsi" w:hAnsiTheme="minorHAnsi" w:cstheme="minorHAnsi"/>
                <w:szCs w:val="22"/>
                <w:lang w:val="en-US" w:eastAsia="en-NZ"/>
              </w:rPr>
              <w:t xml:space="preserve"> </w:t>
            </w:r>
            <w:r w:rsidR="0035543D">
              <w:rPr>
                <w:rFonts w:eastAsia="Times New Roman" w:asciiTheme="minorHAnsi" w:hAnsiTheme="minorHAnsi" w:cstheme="minorHAnsi"/>
                <w:szCs w:val="22"/>
                <w:lang w:val="en-US" w:eastAsia="en-NZ"/>
              </w:rPr>
              <w:t>was</w:t>
            </w:r>
            <w:proofErr w:type="gramEnd"/>
            <w:r w:rsidR="0035543D">
              <w:rPr>
                <w:rFonts w:eastAsia="Times New Roman" w:asciiTheme="minorHAnsi" w:hAnsiTheme="minorHAnsi" w:cstheme="minorHAnsi"/>
                <w:szCs w:val="22"/>
                <w:lang w:val="en-US" w:eastAsia="en-NZ"/>
              </w:rPr>
              <w:t xml:space="preserve"> </w:t>
            </w:r>
            <w:r w:rsidRPr="00DC1AC1">
              <w:rPr>
                <w:rFonts w:eastAsia="Times New Roman" w:asciiTheme="minorHAnsi" w:hAnsiTheme="minorHAnsi" w:cstheme="minorHAnsi"/>
                <w:szCs w:val="22"/>
                <w:lang w:val="en-US" w:eastAsia="en-NZ"/>
              </w:rPr>
              <w:t>properly linked to the individual.</w:t>
            </w:r>
          </w:p>
        </w:tc>
        <w:tc>
          <w:tcPr>
            <w:tcW w:w="1448" w:type="dxa"/>
          </w:tcPr>
          <w:p w:rsidRPr="00DC1AC1" w:rsidR="00D46D75" w:rsidP="00D46D75" w:rsidRDefault="00D46D75" w14:paraId="531EBC05"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005A45D1" w:rsidP="00D46D75" w:rsidRDefault="00D46D75" w14:paraId="693A56A1"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D46D75" w:rsidP="00D46D75" w:rsidRDefault="00D46D75" w14:paraId="75AAFBC7" w14:textId="35F3E8E5">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p>
        </w:tc>
        <w:tc>
          <w:tcPr>
            <w:tcW w:w="5060" w:type="dxa"/>
          </w:tcPr>
          <w:p w:rsidRPr="00DC1AC1" w:rsidR="00D46D75" w:rsidP="00D46D75" w:rsidRDefault="00D46D75" w14:paraId="3B89ECD1" w14:textId="1E2EDDB4">
            <w:pPr>
              <w:keepLines w:val="0"/>
              <w:spacing w:before="0" w:after="0"/>
              <w:textAlignment w:val="baseline"/>
              <w:rPr>
                <w:rFonts w:eastAsia="Times New Roman" w:asciiTheme="minorHAnsi" w:hAnsiTheme="minorHAnsi" w:cstheme="minorHAnsi"/>
                <w:szCs w:val="22"/>
                <w:lang w:eastAsia="en-NZ"/>
              </w:rPr>
            </w:pPr>
          </w:p>
        </w:tc>
        <w:tc>
          <w:tcPr>
            <w:tcW w:w="4806" w:type="dxa"/>
          </w:tcPr>
          <w:p w:rsidRPr="00DC1AC1" w:rsidR="00D46D75" w:rsidP="00D46D75" w:rsidRDefault="00D46D75" w14:paraId="354EDA94" w14:textId="7780AB0C">
            <w:pPr>
              <w:keepLines w:val="0"/>
              <w:spacing w:before="0" w:after="0"/>
              <w:textAlignment w:val="baseline"/>
              <w:rPr>
                <w:rFonts w:eastAsia="Times New Roman" w:asciiTheme="minorHAnsi" w:hAnsiTheme="minorHAnsi" w:cstheme="minorHAnsi"/>
                <w:szCs w:val="22"/>
                <w:lang w:eastAsia="en-NZ"/>
              </w:rPr>
            </w:pPr>
          </w:p>
        </w:tc>
      </w:tr>
      <w:tr w:rsidRPr="00DC1AC1" w:rsidR="00D46D75" w:rsidTr="00D46D75" w14:paraId="1BBEE1F2" w14:textId="77777777">
        <w:trPr>
          <w:trHeight w:val="300"/>
        </w:trPr>
        <w:tc>
          <w:tcPr>
            <w:tcW w:w="1010" w:type="dxa"/>
          </w:tcPr>
          <w:p w:rsidRPr="00DC1AC1" w:rsidR="00D46D75" w:rsidP="00D46D75" w:rsidRDefault="00D46D75" w14:paraId="60B76D02" w14:textId="3109F6DC">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4)</w:t>
            </w:r>
          </w:p>
        </w:tc>
        <w:tc>
          <w:tcPr>
            <w:tcW w:w="2651" w:type="dxa"/>
          </w:tcPr>
          <w:p w:rsidRPr="00DC1AC1" w:rsidR="00D46D75" w:rsidP="00D46D75" w:rsidRDefault="00D46D75" w14:paraId="77DDBEBD" w14:textId="6650360E">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Retesting requirements.</w:t>
            </w:r>
          </w:p>
        </w:tc>
        <w:tc>
          <w:tcPr>
            <w:tcW w:w="6415" w:type="dxa"/>
          </w:tcPr>
          <w:p w:rsidRPr="00DC1AC1" w:rsidR="00D46D75" w:rsidP="00D46D75" w:rsidRDefault="00D46D75" w14:paraId="10EB50C6" w14:textId="2E3692A6">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Confirm the provider has documented circumstances requiring factor retesting and can demonstrate retesting occurs where required. Verify procedures address factor replacement, recovery, compromise, significant changes in risk, or other events that affect confidence in the binding. Review lifecycle management procedures, account recovery controls, retesting records, and audit logs.</w:t>
            </w:r>
          </w:p>
        </w:tc>
        <w:tc>
          <w:tcPr>
            <w:tcW w:w="1448" w:type="dxa"/>
          </w:tcPr>
          <w:p w:rsidRPr="00DC1AC1" w:rsidR="00D46D75" w:rsidP="00D46D75" w:rsidRDefault="00D46D75" w14:paraId="2C6C67B0"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005A45D1" w:rsidP="00D46D75" w:rsidRDefault="00D46D75" w14:paraId="545F0198"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D46D75" w:rsidP="00D46D75" w:rsidRDefault="00D46D75" w14:paraId="2C6E33E9" w14:textId="7E1A5C9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p>
        </w:tc>
        <w:tc>
          <w:tcPr>
            <w:tcW w:w="5060" w:type="dxa"/>
          </w:tcPr>
          <w:p w:rsidRPr="00DC1AC1" w:rsidR="00D46D75" w:rsidP="00D46D75" w:rsidRDefault="00D46D75" w14:paraId="1ACA3A8D" w14:textId="7E6AB28B">
            <w:pPr>
              <w:keepLines w:val="0"/>
              <w:spacing w:before="0" w:after="0"/>
              <w:textAlignment w:val="baseline"/>
              <w:rPr>
                <w:rFonts w:eastAsia="Times New Roman" w:asciiTheme="minorHAnsi" w:hAnsiTheme="minorHAnsi" w:cstheme="minorHAnsi"/>
                <w:szCs w:val="22"/>
                <w:lang w:eastAsia="en-NZ"/>
              </w:rPr>
            </w:pPr>
          </w:p>
        </w:tc>
        <w:tc>
          <w:tcPr>
            <w:tcW w:w="4806" w:type="dxa"/>
          </w:tcPr>
          <w:p w:rsidRPr="00DC1AC1" w:rsidR="00D46D75" w:rsidP="00D46D75" w:rsidRDefault="00D46D75" w14:paraId="5B3502F2" w14:textId="2B051E5D">
            <w:pPr>
              <w:keepLines w:val="0"/>
              <w:spacing w:before="0" w:after="0"/>
              <w:textAlignment w:val="baseline"/>
              <w:rPr>
                <w:rFonts w:eastAsia="Times New Roman" w:asciiTheme="minorHAnsi" w:hAnsiTheme="minorHAnsi" w:cstheme="minorHAnsi"/>
                <w:szCs w:val="22"/>
                <w:lang w:eastAsia="en-NZ"/>
              </w:rPr>
            </w:pPr>
          </w:p>
        </w:tc>
      </w:tr>
      <w:tr w:rsidRPr="00DC1AC1" w:rsidR="00D46D75" w:rsidTr="00D46D75" w14:paraId="2637E692" w14:textId="77777777">
        <w:trPr>
          <w:trHeight w:val="300"/>
        </w:trPr>
        <w:tc>
          <w:tcPr>
            <w:tcW w:w="1010" w:type="dxa"/>
          </w:tcPr>
          <w:p w:rsidRPr="00DC1AC1" w:rsidR="00D46D75" w:rsidP="00D46D75" w:rsidRDefault="00D46D75" w14:paraId="04EEC733" w14:textId="11D1D372">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5)</w:t>
            </w:r>
          </w:p>
        </w:tc>
        <w:tc>
          <w:tcPr>
            <w:tcW w:w="2651" w:type="dxa"/>
          </w:tcPr>
          <w:p w:rsidRPr="00DC1AC1" w:rsidR="00D46D75" w:rsidP="00D46D75" w:rsidRDefault="00D46D75" w14:paraId="575CB18A" w14:textId="39A96CE5">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Counter-fraud measures.</w:t>
            </w:r>
          </w:p>
        </w:tc>
        <w:tc>
          <w:tcPr>
            <w:tcW w:w="6415" w:type="dxa"/>
          </w:tcPr>
          <w:p w:rsidRPr="00DC1AC1" w:rsidR="00D46D75" w:rsidP="00D46D75" w:rsidRDefault="00D46D75" w14:paraId="1A13D5F3" w14:textId="33C354AD">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 xml:space="preserve">Confirm the provider has implemented counter-fraud measures proportionate to the claimed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xml:space="preserve"> and the risks associated with the binding process. Verify controls are designed to detect, prevent, or respond to impersonation, account takeover, synthetic identity activity, credential theft, factor compromise, and other forms of binding fraud. Review fraud policies, monitoring controls, detection mechanisms, risk assessments, and fraud incident records.</w:t>
            </w:r>
          </w:p>
        </w:tc>
        <w:tc>
          <w:tcPr>
            <w:tcW w:w="1448" w:type="dxa"/>
          </w:tcPr>
          <w:p w:rsidRPr="00DC1AC1" w:rsidR="00D46D75" w:rsidP="00D46D75" w:rsidRDefault="00D46D75" w14:paraId="092B6475"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005A45D1" w:rsidP="00D46D75" w:rsidRDefault="00D46D75" w14:paraId="623B571F"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D46D75" w:rsidP="00D46D75" w:rsidRDefault="00D46D75" w14:paraId="370DFF1A" w14:textId="5BCCFE0E">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p>
        </w:tc>
        <w:tc>
          <w:tcPr>
            <w:tcW w:w="5060" w:type="dxa"/>
          </w:tcPr>
          <w:p w:rsidRPr="00DC1AC1" w:rsidR="00D46D75" w:rsidP="00D46D75" w:rsidRDefault="00D46D75" w14:paraId="2F004CC8" w14:textId="37DA4C6A">
            <w:pPr>
              <w:keepLines w:val="0"/>
              <w:spacing w:before="0" w:after="0"/>
              <w:textAlignment w:val="baseline"/>
              <w:rPr>
                <w:rFonts w:eastAsia="Times New Roman" w:asciiTheme="minorHAnsi" w:hAnsiTheme="minorHAnsi" w:cstheme="minorHAnsi"/>
                <w:szCs w:val="22"/>
                <w:lang w:eastAsia="en-NZ"/>
              </w:rPr>
            </w:pPr>
          </w:p>
        </w:tc>
        <w:tc>
          <w:tcPr>
            <w:tcW w:w="4806" w:type="dxa"/>
          </w:tcPr>
          <w:p w:rsidRPr="00DC1AC1" w:rsidR="00D46D75" w:rsidP="00D46D75" w:rsidRDefault="00D46D75" w14:paraId="398E614F" w14:textId="48BA8DAF">
            <w:pPr>
              <w:keepLines w:val="0"/>
              <w:spacing w:before="0" w:after="0"/>
              <w:textAlignment w:val="baseline"/>
              <w:rPr>
                <w:rFonts w:eastAsia="Times New Roman" w:asciiTheme="minorHAnsi" w:hAnsiTheme="minorHAnsi" w:cstheme="minorHAnsi"/>
                <w:szCs w:val="22"/>
                <w:lang w:eastAsia="en-NZ"/>
              </w:rPr>
            </w:pPr>
          </w:p>
        </w:tc>
      </w:tr>
      <w:tr w:rsidRPr="00DC1AC1" w:rsidR="00D46D75" w:rsidTr="00D46D75" w14:paraId="67E793EB" w14:textId="77777777">
        <w:trPr>
          <w:trHeight w:val="300"/>
        </w:trPr>
        <w:tc>
          <w:tcPr>
            <w:tcW w:w="1010" w:type="dxa"/>
          </w:tcPr>
          <w:p w:rsidRPr="00DC1AC1" w:rsidR="00D46D75" w:rsidP="00D46D75" w:rsidRDefault="00D46D75" w14:paraId="499544D5" w14:textId="3AE602F1">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B(</w:t>
            </w:r>
            <w:proofErr w:type="gramEnd"/>
            <w:r w:rsidRPr="00DC1AC1">
              <w:rPr>
                <w:rFonts w:eastAsia="Times New Roman" w:asciiTheme="minorHAnsi" w:hAnsiTheme="minorHAnsi" w:cstheme="minorHAnsi"/>
                <w:szCs w:val="22"/>
                <w:lang w:val="en-US" w:eastAsia="en-NZ"/>
              </w:rPr>
              <w:t>6)</w:t>
            </w:r>
          </w:p>
        </w:tc>
        <w:tc>
          <w:tcPr>
            <w:tcW w:w="2651" w:type="dxa"/>
          </w:tcPr>
          <w:p w:rsidRPr="00DC1AC1" w:rsidR="00D46D75" w:rsidP="00D46D75" w:rsidRDefault="00D46D75" w14:paraId="7E7E7864" w14:textId="250BBD15">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Repeat binding attempts.</w:t>
            </w:r>
          </w:p>
        </w:tc>
        <w:tc>
          <w:tcPr>
            <w:tcW w:w="6415" w:type="dxa"/>
          </w:tcPr>
          <w:p w:rsidRPr="00DC1AC1" w:rsidR="00D46D75" w:rsidP="00D46D75" w:rsidRDefault="00D46D75" w14:paraId="54DD8C70" w14:textId="4E6186D3">
            <w:pPr>
              <w:keepLines w:val="0"/>
              <w:spacing w:before="0" w:after="0"/>
              <w:textAlignment w:val="baseline"/>
              <w:rPr>
                <w:rFonts w:eastAsia="Times New Roman" w:asciiTheme="minorHAnsi" w:hAnsiTheme="minorHAnsi" w:cstheme="minorHAnsi"/>
                <w:szCs w:val="22"/>
                <w:lang w:val="en-US" w:eastAsia="en-NZ"/>
              </w:rPr>
            </w:pPr>
            <w:r w:rsidRPr="00DC1AC1">
              <w:rPr>
                <w:rFonts w:eastAsia="Times New Roman" w:asciiTheme="minorHAnsi" w:hAnsiTheme="minorHAnsi" w:cstheme="minorHAnsi"/>
                <w:szCs w:val="22"/>
                <w:lang w:val="en-US" w:eastAsia="en-NZ"/>
              </w:rPr>
              <w:t>Confirm the provider has controls to identify, assess, and manage repeat binding attempts involving the same individual, attribute, factor, or credential. Verify repeat attempts are evaluated for indicators of error, fraud, abuse, compromise, or duplicate enrolment. Review duplicate detection controls, exception handling procedures, monitoring reports, and evidence demonstrating repeat binding attempts are appropriately managed.</w:t>
            </w:r>
          </w:p>
        </w:tc>
        <w:tc>
          <w:tcPr>
            <w:tcW w:w="1448" w:type="dxa"/>
          </w:tcPr>
          <w:p w:rsidRPr="00DC1AC1" w:rsidR="00D46D75" w:rsidP="00D46D75" w:rsidRDefault="00D46D75" w14:paraId="0A182758"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005A45D1" w:rsidP="00D46D75" w:rsidRDefault="00D46D75" w14:paraId="6206E9E4"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D46D75" w:rsidP="00D46D75" w:rsidRDefault="00D46D75" w14:paraId="70B7F63F" w14:textId="198A19A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p>
        </w:tc>
        <w:tc>
          <w:tcPr>
            <w:tcW w:w="5060" w:type="dxa"/>
          </w:tcPr>
          <w:p w:rsidRPr="00DC1AC1" w:rsidR="00D46D75" w:rsidP="00D46D75" w:rsidRDefault="00D46D75" w14:paraId="5C6EBE15" w14:textId="294F7E78">
            <w:pPr>
              <w:keepLines w:val="0"/>
              <w:spacing w:before="0" w:after="0"/>
              <w:textAlignment w:val="baseline"/>
              <w:rPr>
                <w:rFonts w:eastAsia="Times New Roman" w:asciiTheme="minorHAnsi" w:hAnsiTheme="minorHAnsi" w:cstheme="minorHAnsi"/>
                <w:szCs w:val="22"/>
                <w:lang w:eastAsia="en-NZ"/>
              </w:rPr>
            </w:pPr>
          </w:p>
        </w:tc>
        <w:tc>
          <w:tcPr>
            <w:tcW w:w="4806" w:type="dxa"/>
          </w:tcPr>
          <w:p w:rsidRPr="00DC1AC1" w:rsidR="00D46D75" w:rsidP="00D46D75" w:rsidRDefault="00D46D75" w14:paraId="1F7F0B77" w14:textId="3C9E8B37">
            <w:pPr>
              <w:keepLines w:val="0"/>
              <w:spacing w:before="0" w:after="0"/>
              <w:textAlignment w:val="baseline"/>
              <w:rPr>
                <w:rFonts w:eastAsia="Times New Roman" w:asciiTheme="minorHAnsi" w:hAnsiTheme="minorHAnsi" w:cstheme="minorHAnsi"/>
                <w:szCs w:val="22"/>
                <w:lang w:eastAsia="en-NZ"/>
              </w:rPr>
            </w:pPr>
          </w:p>
        </w:tc>
      </w:tr>
    </w:tbl>
    <w:p w:rsidRPr="00303F35" w:rsidR="00A946FD" w:rsidP="004F1E85" w:rsidRDefault="00A946FD" w14:paraId="22393629" w14:textId="77777777">
      <w:pPr>
        <w:pStyle w:val="Heading4"/>
        <w:spacing w:before="120"/>
        <w:contextualSpacing w:val="0"/>
        <w:rPr>
          <w:rFonts w:asciiTheme="minorHAnsi" w:hAnsiTheme="minorHAnsi" w:cstheme="minorHAnsi"/>
        </w:rPr>
      </w:pPr>
    </w:p>
    <w:p w:rsidRPr="00303F35" w:rsidR="00A946FD" w:rsidRDefault="00A946FD" w14:paraId="22F80A3F" w14:textId="77777777">
      <w:pPr>
        <w:keepLines w:val="0"/>
        <w:spacing w:before="120" w:after="240"/>
        <w:rPr>
          <w:rFonts w:asciiTheme="minorHAnsi" w:hAnsiTheme="minorHAnsi" w:cstheme="minorHAnsi"/>
          <w:b/>
          <w:bCs/>
          <w:color w:val="00465D" w:themeColor="text2"/>
          <w:szCs w:val="28"/>
        </w:rPr>
      </w:pPr>
      <w:r w:rsidRPr="00303F35">
        <w:rPr>
          <w:rFonts w:asciiTheme="minorHAnsi" w:hAnsiTheme="minorHAnsi" w:cstheme="minorHAnsi"/>
        </w:rPr>
        <w:br w:type="page"/>
      </w:r>
    </w:p>
    <w:p w:rsidRPr="00303F35" w:rsidR="004F1E85" w:rsidP="004F1E85" w:rsidRDefault="004F1E85" w14:paraId="3680B757" w14:textId="07DF777F">
      <w:pPr>
        <w:pStyle w:val="Heading4"/>
        <w:spacing w:before="120"/>
        <w:contextualSpacing w:val="0"/>
        <w:rPr>
          <w:rFonts w:asciiTheme="minorHAnsi" w:hAnsiTheme="minorHAnsi" w:cstheme="minorHAnsi"/>
        </w:rPr>
      </w:pPr>
      <w:bookmarkStart w:name="_Levels_of_binding" w:id="38"/>
      <w:bookmarkEnd w:id="38"/>
      <w:r w:rsidRPr="00303F35">
        <w:rPr>
          <w:rFonts w:asciiTheme="minorHAnsi" w:hAnsiTheme="minorHAnsi" w:cstheme="minorHAnsi"/>
        </w:rPr>
        <w:t>Levels of</w:t>
      </w:r>
      <w:r w:rsidRPr="00303F35" w:rsidR="00AE6CCC">
        <w:rPr>
          <w:rFonts w:asciiTheme="minorHAnsi" w:hAnsiTheme="minorHAnsi" w:cstheme="minorHAnsi"/>
        </w:rPr>
        <w:t xml:space="preserve"> binding</w:t>
      </w:r>
      <w:r w:rsidRPr="00303F35">
        <w:rPr>
          <w:rFonts w:asciiTheme="minorHAnsi" w:hAnsiTheme="minorHAnsi" w:cstheme="minorHAnsi"/>
        </w:rPr>
        <w:t xml:space="preserve"> assurance</w:t>
      </w:r>
      <w:r w:rsidRPr="00303F35" w:rsidR="00CB7534">
        <w:rPr>
          <w:rFonts w:asciiTheme="minorHAnsi" w:hAnsiTheme="minorHAnsi" w:cstheme="minorHAnsi"/>
        </w:rPr>
        <w:t xml:space="preserve"> </w:t>
      </w:r>
      <w:r w:rsidRPr="00303F35" w:rsidR="00636776">
        <w:rPr>
          <w:rFonts w:asciiTheme="minorHAnsi" w:hAnsiTheme="minorHAnsi" w:cstheme="minorHAnsi"/>
        </w:rPr>
        <w:t xml:space="preserve">- </w:t>
      </w:r>
      <w:proofErr w:type="spellStart"/>
      <w:r w:rsidRPr="00303F35" w:rsidR="00CB7534">
        <w:rPr>
          <w:rFonts w:asciiTheme="minorHAnsi" w:hAnsiTheme="minorHAnsi" w:cstheme="minorHAnsi"/>
        </w:rPr>
        <w:t>LoBA</w:t>
      </w:r>
      <w:proofErr w:type="spellEnd"/>
      <w:r w:rsidRPr="00303F35" w:rsidR="0030702F">
        <w:rPr>
          <w:rFonts w:asciiTheme="minorHAnsi" w:hAnsiTheme="minorHAnsi" w:cstheme="minorHAnsi"/>
        </w:rPr>
        <w:t xml:space="preserve">.     </w:t>
      </w:r>
    </w:p>
    <w:tbl>
      <w:tblPr>
        <w:tblStyle w:val="DIATable"/>
        <w:tblW w:w="21390" w:type="dxa"/>
        <w:tblInd w:w="0" w:type="dxa"/>
        <w:tblLook w:val="04A0" w:firstRow="1" w:lastRow="0" w:firstColumn="1" w:lastColumn="0" w:noHBand="0" w:noVBand="1"/>
        <w:tblCaption w:val="Levels of binding assurance table"/>
      </w:tblPr>
      <w:tblGrid>
        <w:gridCol w:w="2395"/>
        <w:gridCol w:w="2835"/>
        <w:gridCol w:w="1701"/>
        <w:gridCol w:w="2693"/>
        <w:gridCol w:w="3261"/>
        <w:gridCol w:w="8505"/>
      </w:tblGrid>
      <w:tr w:rsidRPr="009F4C2F" w:rsidR="0006249E" w:rsidTr="0006249E" w14:paraId="490B2C44" w14:textId="2A3408D7">
        <w:trPr>
          <w:cnfStyle w:val="100000000000" w:firstRow="1" w:lastRow="0" w:firstColumn="0" w:lastColumn="0" w:oddVBand="0" w:evenVBand="0" w:oddHBand="0" w:evenHBand="0" w:firstRowFirstColumn="0" w:firstRowLastColumn="0" w:lastRowFirstColumn="0" w:lastRowLastColumn="0"/>
          <w:cantSplit w:val="0"/>
          <w:tblHeader/>
        </w:trPr>
        <w:tc>
          <w:tcPr>
            <w:tcW w:w="2395" w:type="dxa"/>
            <w:shd w:val="clear" w:color="auto" w:fill="1F546B"/>
            <w:vAlign w:val="center"/>
          </w:tcPr>
          <w:p w:rsidRPr="009F4C2F" w:rsidR="0006249E" w:rsidP="009F4C2F" w:rsidRDefault="0006249E" w14:paraId="011901F3" w14:textId="77777777">
            <w:pPr>
              <w:pStyle w:val="Documentationpagetable"/>
              <w:rPr>
                <w:rFonts w:asciiTheme="minorHAnsi" w:hAnsiTheme="minorHAnsi" w:cstheme="minorHAnsi"/>
                <w:sz w:val="22"/>
                <w:szCs w:val="22"/>
              </w:rPr>
            </w:pPr>
            <w:r w:rsidRPr="009F4C2F">
              <w:rPr>
                <w:rFonts w:asciiTheme="minorHAnsi" w:hAnsiTheme="minorHAnsi" w:cstheme="minorHAnsi"/>
                <w:sz w:val="22"/>
                <w:szCs w:val="22"/>
              </w:rPr>
              <w:t>Attribute/ Information</w:t>
            </w:r>
          </w:p>
        </w:tc>
        <w:tc>
          <w:tcPr>
            <w:tcW w:w="2835" w:type="dxa"/>
            <w:shd w:val="clear" w:color="auto" w:fill="1F546B"/>
            <w:vAlign w:val="center"/>
          </w:tcPr>
          <w:p w:rsidRPr="009F4C2F" w:rsidR="0006249E" w:rsidP="009F4C2F" w:rsidRDefault="0006249E" w14:paraId="376C652D" w14:textId="77777777">
            <w:pPr>
              <w:pStyle w:val="Documentationpagetable"/>
              <w:rPr>
                <w:rFonts w:asciiTheme="minorHAnsi" w:hAnsiTheme="minorHAnsi" w:cstheme="minorHAnsi"/>
                <w:sz w:val="22"/>
                <w:szCs w:val="22"/>
              </w:rPr>
            </w:pPr>
            <w:r w:rsidRPr="009F4C2F">
              <w:rPr>
                <w:rFonts w:asciiTheme="minorHAnsi" w:hAnsiTheme="minorHAnsi" w:cstheme="minorHAnsi"/>
                <w:sz w:val="22"/>
                <w:szCs w:val="22"/>
              </w:rPr>
              <w:t>Purpose</w:t>
            </w:r>
          </w:p>
        </w:tc>
        <w:tc>
          <w:tcPr>
            <w:tcW w:w="1701" w:type="dxa"/>
            <w:shd w:val="clear" w:color="auto" w:fill="1F546B"/>
            <w:vAlign w:val="center"/>
          </w:tcPr>
          <w:p w:rsidRPr="009F4C2F" w:rsidR="0006249E" w:rsidP="009F4C2F" w:rsidRDefault="0006249E" w14:paraId="54723508" w14:textId="34C8E85B">
            <w:pPr>
              <w:pStyle w:val="Documentationpagetable"/>
              <w:rPr>
                <w:rFonts w:asciiTheme="minorHAnsi" w:hAnsiTheme="minorHAnsi" w:cstheme="minorHAnsi"/>
                <w:sz w:val="22"/>
                <w:szCs w:val="22"/>
              </w:rPr>
            </w:pPr>
            <w:r w:rsidRPr="009F4C2F">
              <w:rPr>
                <w:rFonts w:asciiTheme="minorHAnsi" w:hAnsiTheme="minorHAnsi" w:cstheme="minorHAnsi"/>
                <w:sz w:val="22"/>
                <w:szCs w:val="22"/>
              </w:rPr>
              <w:t xml:space="preserve">Risk indicated </w:t>
            </w:r>
            <w:proofErr w:type="spellStart"/>
            <w:r w:rsidRPr="009F4C2F">
              <w:rPr>
                <w:rFonts w:asciiTheme="minorHAnsi" w:hAnsiTheme="minorHAnsi" w:cstheme="minorHAnsi"/>
                <w:sz w:val="22"/>
                <w:szCs w:val="22"/>
              </w:rPr>
              <w:t>LoBA</w:t>
            </w:r>
            <w:proofErr w:type="spellEnd"/>
          </w:p>
        </w:tc>
        <w:tc>
          <w:tcPr>
            <w:tcW w:w="2693" w:type="dxa"/>
            <w:shd w:val="clear" w:color="auto" w:fill="1F546B"/>
          </w:tcPr>
          <w:p w:rsidRPr="009F4C2F" w:rsidR="0006249E" w:rsidP="009F4C2F" w:rsidRDefault="0006249E" w14:paraId="3C69565D" w14:textId="32C1DC01">
            <w:pPr>
              <w:pStyle w:val="Documentationpagetable"/>
              <w:rPr>
                <w:rFonts w:asciiTheme="minorHAnsi" w:hAnsiTheme="minorHAnsi" w:cstheme="minorHAnsi"/>
                <w:sz w:val="22"/>
                <w:szCs w:val="22"/>
              </w:rPr>
            </w:pPr>
            <w:r w:rsidRPr="009F4C2F">
              <w:rPr>
                <w:rFonts w:asciiTheme="minorHAnsi" w:hAnsiTheme="minorHAnsi" w:cstheme="minorHAnsi"/>
                <w:sz w:val="22"/>
                <w:szCs w:val="22"/>
              </w:rPr>
              <w:t>LoIA achieved (using Rules 9B and 9E)</w:t>
            </w:r>
          </w:p>
        </w:tc>
        <w:tc>
          <w:tcPr>
            <w:tcW w:w="3261" w:type="dxa"/>
            <w:shd w:val="clear" w:color="auto" w:fill="1F546B"/>
          </w:tcPr>
          <w:p w:rsidRPr="009F4C2F" w:rsidR="0006249E" w:rsidP="009F4C2F" w:rsidRDefault="0006249E" w14:paraId="3022FB30" w14:textId="1ACA04D8">
            <w:pPr>
              <w:pStyle w:val="Documentationpagetable"/>
              <w:rPr>
                <w:rFonts w:asciiTheme="minorHAnsi" w:hAnsiTheme="minorHAnsi" w:cstheme="minorHAnsi"/>
                <w:sz w:val="22"/>
                <w:szCs w:val="22"/>
              </w:rPr>
            </w:pPr>
            <w:r w:rsidRPr="009F4C2F">
              <w:rPr>
                <w:rFonts w:asciiTheme="minorHAnsi" w:hAnsiTheme="minorHAnsi" w:cstheme="minorHAnsi"/>
                <w:sz w:val="22"/>
                <w:szCs w:val="22"/>
              </w:rPr>
              <w:t>Method of LoIA establishment (Rule 9C)</w:t>
            </w:r>
          </w:p>
        </w:tc>
        <w:tc>
          <w:tcPr>
            <w:tcW w:w="8505" w:type="dxa"/>
            <w:shd w:val="clear" w:color="auto" w:fill="1F546B"/>
          </w:tcPr>
          <w:p w:rsidRPr="009F4C2F" w:rsidR="0006249E" w:rsidP="009F4C2F" w:rsidRDefault="0006249E" w14:paraId="2943FBF8" w14:textId="77777777">
            <w:pPr>
              <w:pStyle w:val="Documentationpagetable"/>
              <w:rPr>
                <w:rFonts w:asciiTheme="minorHAnsi" w:hAnsiTheme="minorHAnsi" w:cstheme="minorHAnsi"/>
                <w:sz w:val="22"/>
                <w:szCs w:val="22"/>
              </w:rPr>
            </w:pPr>
          </w:p>
        </w:tc>
      </w:tr>
      <w:tr w:rsidRPr="009F4C2F" w:rsidR="0006249E" w:rsidTr="0A3524C9" w14:paraId="60000C4B" w14:textId="30262718">
        <w:trPr>
          <w:cantSplit w:val="0"/>
          <w:trHeight w:val="300"/>
        </w:trPr>
        <w:tc>
          <w:tcPr>
            <w:tcW w:w="2395" w:type="dxa"/>
          </w:tcPr>
          <w:p w:rsidRPr="009F4C2F" w:rsidR="0006249E" w:rsidP="009F4C2F" w:rsidRDefault="0006249E" w14:paraId="4CADFFA6"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4A356011"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7CB34111"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03D421AA"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7C1C2D3A" w14:textId="53289CCC">
            <w:pPr>
              <w:pStyle w:val="Documentationpagetable"/>
              <w:rPr>
                <w:rFonts w:asciiTheme="minorHAnsi" w:hAnsiTheme="minorHAnsi" w:cstheme="minorHAnsi"/>
                <w:i/>
                <w:iCs/>
                <w:color w:val="000000" w:themeColor="text1"/>
                <w:sz w:val="22"/>
                <w:szCs w:val="22"/>
              </w:rPr>
            </w:pPr>
            <w:r w:rsidRPr="009F4C2F">
              <w:rPr>
                <w:rFonts w:asciiTheme="minorHAnsi" w:hAnsiTheme="minorHAnsi" w:cstheme="minorHAnsi"/>
                <w:i/>
                <w:iCs/>
                <w:sz w:val="22"/>
                <w:szCs w:val="22"/>
              </w:rPr>
              <w:t>TF Rules or ID Standards</w:t>
            </w:r>
          </w:p>
        </w:tc>
        <w:tc>
          <w:tcPr>
            <w:tcW w:w="8505" w:type="dxa"/>
          </w:tcPr>
          <w:p w:rsidRPr="009F4C2F" w:rsidR="0006249E" w:rsidP="009F4C2F" w:rsidRDefault="0006249E" w14:paraId="42B6A0EE" w14:textId="77777777">
            <w:pPr>
              <w:pStyle w:val="Documentationpagetable"/>
              <w:rPr>
                <w:rFonts w:asciiTheme="minorHAnsi" w:hAnsiTheme="minorHAnsi" w:cstheme="minorHAnsi"/>
                <w:sz w:val="22"/>
                <w:szCs w:val="22"/>
              </w:rPr>
            </w:pPr>
          </w:p>
        </w:tc>
      </w:tr>
      <w:tr w:rsidRPr="009F4C2F" w:rsidR="0006249E" w:rsidTr="0006249E" w14:paraId="45205378" w14:textId="7348A2CC">
        <w:trPr>
          <w:cantSplit w:val="0"/>
        </w:trPr>
        <w:tc>
          <w:tcPr>
            <w:tcW w:w="2395" w:type="dxa"/>
          </w:tcPr>
          <w:p w:rsidRPr="009F4C2F" w:rsidR="0006249E" w:rsidP="009F4C2F" w:rsidRDefault="0006249E" w14:paraId="7CE48DC2"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671F369F"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337F6860"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39D3F2F5"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131C70CE" w14:textId="77777777">
            <w:pPr>
              <w:pStyle w:val="Documentationpagetable"/>
              <w:rPr>
                <w:rFonts w:asciiTheme="minorHAnsi" w:hAnsiTheme="minorHAnsi" w:cstheme="minorHAnsi"/>
                <w:color w:val="000000" w:themeColor="text1"/>
                <w:sz w:val="22"/>
                <w:szCs w:val="22"/>
              </w:rPr>
            </w:pPr>
          </w:p>
        </w:tc>
        <w:tc>
          <w:tcPr>
            <w:tcW w:w="8505" w:type="dxa"/>
          </w:tcPr>
          <w:p w:rsidRPr="009F4C2F" w:rsidR="0006249E" w:rsidP="009F4C2F" w:rsidRDefault="0006249E" w14:paraId="449A723B" w14:textId="77777777">
            <w:pPr>
              <w:pStyle w:val="Documentationpagetable"/>
              <w:rPr>
                <w:rFonts w:asciiTheme="minorHAnsi" w:hAnsiTheme="minorHAnsi" w:cstheme="minorHAnsi"/>
                <w:color w:val="000000" w:themeColor="text1"/>
                <w:sz w:val="22"/>
                <w:szCs w:val="22"/>
              </w:rPr>
            </w:pPr>
          </w:p>
        </w:tc>
      </w:tr>
      <w:tr w:rsidRPr="009F4C2F" w:rsidR="0006249E" w:rsidTr="0006249E" w14:paraId="6EFA656D" w14:textId="741D20AA">
        <w:trPr>
          <w:cantSplit w:val="0"/>
        </w:trPr>
        <w:tc>
          <w:tcPr>
            <w:tcW w:w="2395" w:type="dxa"/>
          </w:tcPr>
          <w:p w:rsidRPr="009F4C2F" w:rsidR="0006249E" w:rsidP="009F4C2F" w:rsidRDefault="0006249E" w14:paraId="042F0B1F"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1BCA66A7"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3ED0C599"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6A394982"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32C5F2A5" w14:textId="77777777">
            <w:pPr>
              <w:pStyle w:val="Documentationpagetable"/>
              <w:rPr>
                <w:rFonts w:asciiTheme="minorHAnsi" w:hAnsiTheme="minorHAnsi" w:cstheme="minorHAnsi"/>
                <w:color w:val="000000" w:themeColor="text1"/>
                <w:sz w:val="22"/>
                <w:szCs w:val="22"/>
              </w:rPr>
            </w:pPr>
          </w:p>
        </w:tc>
        <w:tc>
          <w:tcPr>
            <w:tcW w:w="8505" w:type="dxa"/>
          </w:tcPr>
          <w:p w:rsidRPr="009F4C2F" w:rsidR="0006249E" w:rsidP="009F4C2F" w:rsidRDefault="0006249E" w14:paraId="1C7B14CB" w14:textId="77777777">
            <w:pPr>
              <w:pStyle w:val="Documentationpagetable"/>
              <w:rPr>
                <w:rFonts w:asciiTheme="minorHAnsi" w:hAnsiTheme="minorHAnsi" w:cstheme="minorHAnsi"/>
                <w:color w:val="000000" w:themeColor="text1"/>
                <w:sz w:val="22"/>
                <w:szCs w:val="22"/>
              </w:rPr>
            </w:pPr>
          </w:p>
        </w:tc>
      </w:tr>
      <w:tr w:rsidRPr="009F4C2F" w:rsidR="0006249E" w:rsidTr="0006249E" w14:paraId="06ACB5F3" w14:textId="38D96D1D">
        <w:trPr>
          <w:cantSplit w:val="0"/>
        </w:trPr>
        <w:tc>
          <w:tcPr>
            <w:tcW w:w="2395" w:type="dxa"/>
          </w:tcPr>
          <w:p w:rsidRPr="009F4C2F" w:rsidR="0006249E" w:rsidP="009F4C2F" w:rsidRDefault="0006249E" w14:paraId="1711FD5D"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28318884"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0F4EFE7B"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648575F2"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6F0AA6C5" w14:textId="77777777">
            <w:pPr>
              <w:pStyle w:val="Documentationpagetable"/>
              <w:rPr>
                <w:rFonts w:asciiTheme="minorHAnsi" w:hAnsiTheme="minorHAnsi" w:cstheme="minorHAnsi"/>
                <w:color w:val="000000" w:themeColor="text1"/>
                <w:sz w:val="22"/>
                <w:szCs w:val="22"/>
              </w:rPr>
            </w:pPr>
          </w:p>
        </w:tc>
        <w:tc>
          <w:tcPr>
            <w:tcW w:w="8505" w:type="dxa"/>
          </w:tcPr>
          <w:p w:rsidRPr="009F4C2F" w:rsidR="0006249E" w:rsidP="009F4C2F" w:rsidRDefault="0006249E" w14:paraId="083BC250" w14:textId="77777777">
            <w:pPr>
              <w:pStyle w:val="Documentationpagetable"/>
              <w:rPr>
                <w:rFonts w:asciiTheme="minorHAnsi" w:hAnsiTheme="minorHAnsi" w:cstheme="minorHAnsi"/>
                <w:color w:val="000000" w:themeColor="text1"/>
                <w:sz w:val="22"/>
                <w:szCs w:val="22"/>
              </w:rPr>
            </w:pPr>
          </w:p>
        </w:tc>
      </w:tr>
      <w:tr w:rsidRPr="009F4C2F" w:rsidR="0006249E" w:rsidTr="0006249E" w14:paraId="2E404BEB" w14:textId="779A2331">
        <w:trPr>
          <w:cantSplit w:val="0"/>
        </w:trPr>
        <w:tc>
          <w:tcPr>
            <w:tcW w:w="2395" w:type="dxa"/>
          </w:tcPr>
          <w:p w:rsidRPr="009F4C2F" w:rsidR="0006249E" w:rsidP="009F4C2F" w:rsidRDefault="0006249E" w14:paraId="2ACCF1C9"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136482F0"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11FFFFA4"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24FEF0E0"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636B80FD" w14:textId="77777777">
            <w:pPr>
              <w:pStyle w:val="Documentationpagetable"/>
              <w:rPr>
                <w:rFonts w:asciiTheme="minorHAnsi" w:hAnsiTheme="minorHAnsi" w:cstheme="minorHAnsi"/>
                <w:color w:val="000000" w:themeColor="text1"/>
                <w:sz w:val="22"/>
                <w:szCs w:val="22"/>
              </w:rPr>
            </w:pPr>
          </w:p>
        </w:tc>
        <w:tc>
          <w:tcPr>
            <w:tcW w:w="8505" w:type="dxa"/>
          </w:tcPr>
          <w:p w:rsidRPr="009F4C2F" w:rsidR="0006249E" w:rsidP="009F4C2F" w:rsidRDefault="0006249E" w14:paraId="6F450E7A" w14:textId="77777777">
            <w:pPr>
              <w:pStyle w:val="Documentationpagetable"/>
              <w:rPr>
                <w:rFonts w:asciiTheme="minorHAnsi" w:hAnsiTheme="minorHAnsi" w:cstheme="minorHAnsi"/>
                <w:color w:val="000000" w:themeColor="text1"/>
                <w:sz w:val="22"/>
                <w:szCs w:val="22"/>
              </w:rPr>
            </w:pPr>
          </w:p>
        </w:tc>
      </w:tr>
      <w:tr w:rsidRPr="009F4C2F" w:rsidR="0006249E" w:rsidTr="0006249E" w14:paraId="0854173E" w14:textId="47494BF1">
        <w:trPr>
          <w:cantSplit w:val="0"/>
        </w:trPr>
        <w:tc>
          <w:tcPr>
            <w:tcW w:w="2395" w:type="dxa"/>
          </w:tcPr>
          <w:p w:rsidRPr="009F4C2F" w:rsidR="0006249E" w:rsidP="009F4C2F" w:rsidRDefault="0006249E" w14:paraId="73AD4053"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588994B4"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311AB49A"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688F5168"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5D32FE56" w14:textId="77777777">
            <w:pPr>
              <w:pStyle w:val="Documentationpagetable"/>
              <w:rPr>
                <w:rFonts w:asciiTheme="minorHAnsi" w:hAnsiTheme="minorHAnsi" w:cstheme="minorHAnsi"/>
                <w:color w:val="000000" w:themeColor="text1"/>
                <w:sz w:val="22"/>
                <w:szCs w:val="22"/>
              </w:rPr>
            </w:pPr>
          </w:p>
        </w:tc>
        <w:tc>
          <w:tcPr>
            <w:tcW w:w="8505" w:type="dxa"/>
          </w:tcPr>
          <w:p w:rsidRPr="009F4C2F" w:rsidR="0006249E" w:rsidP="009F4C2F" w:rsidRDefault="0006249E" w14:paraId="61F32C7F" w14:textId="77777777">
            <w:pPr>
              <w:pStyle w:val="Documentationpagetable"/>
              <w:rPr>
                <w:rFonts w:asciiTheme="minorHAnsi" w:hAnsiTheme="minorHAnsi" w:cstheme="minorHAnsi"/>
                <w:color w:val="000000" w:themeColor="text1"/>
                <w:sz w:val="22"/>
                <w:szCs w:val="22"/>
              </w:rPr>
            </w:pPr>
          </w:p>
        </w:tc>
      </w:tr>
      <w:tr w:rsidRPr="009F4C2F" w:rsidR="0006249E" w:rsidTr="0006249E" w14:paraId="5785B8BC" w14:textId="48FEFD12">
        <w:trPr>
          <w:cantSplit w:val="0"/>
        </w:trPr>
        <w:tc>
          <w:tcPr>
            <w:tcW w:w="2395" w:type="dxa"/>
          </w:tcPr>
          <w:p w:rsidRPr="009F4C2F" w:rsidR="0006249E" w:rsidP="009F4C2F" w:rsidRDefault="0006249E" w14:paraId="1D0C4B84" w14:textId="77777777">
            <w:pPr>
              <w:pStyle w:val="Documentationpagetable"/>
              <w:rPr>
                <w:rFonts w:asciiTheme="minorHAnsi" w:hAnsiTheme="minorHAnsi" w:cstheme="minorHAnsi"/>
                <w:sz w:val="22"/>
                <w:szCs w:val="22"/>
              </w:rPr>
            </w:pPr>
          </w:p>
        </w:tc>
        <w:tc>
          <w:tcPr>
            <w:tcW w:w="2835" w:type="dxa"/>
          </w:tcPr>
          <w:p w:rsidRPr="009F4C2F" w:rsidR="0006249E" w:rsidP="009F4C2F" w:rsidRDefault="0006249E" w14:paraId="7BB9BDF2" w14:textId="77777777">
            <w:pPr>
              <w:pStyle w:val="Documentationpagetable"/>
              <w:rPr>
                <w:rFonts w:asciiTheme="minorHAnsi" w:hAnsiTheme="minorHAnsi" w:cstheme="minorHAnsi"/>
                <w:color w:val="000000" w:themeColor="text1"/>
                <w:sz w:val="22"/>
                <w:szCs w:val="22"/>
              </w:rPr>
            </w:pPr>
          </w:p>
        </w:tc>
        <w:tc>
          <w:tcPr>
            <w:tcW w:w="1701" w:type="dxa"/>
            <w:vAlign w:val="center"/>
          </w:tcPr>
          <w:p w:rsidRPr="009F4C2F" w:rsidR="0006249E" w:rsidP="009F4C2F" w:rsidRDefault="0006249E" w14:paraId="1FB8F98F" w14:textId="77777777">
            <w:pPr>
              <w:pStyle w:val="Documentationpagetable"/>
              <w:rPr>
                <w:rFonts w:asciiTheme="minorHAnsi" w:hAnsiTheme="minorHAnsi" w:cstheme="minorHAnsi"/>
                <w:color w:val="000000" w:themeColor="text1"/>
                <w:sz w:val="22"/>
                <w:szCs w:val="22"/>
              </w:rPr>
            </w:pPr>
          </w:p>
        </w:tc>
        <w:tc>
          <w:tcPr>
            <w:tcW w:w="2693" w:type="dxa"/>
          </w:tcPr>
          <w:p w:rsidRPr="009F4C2F" w:rsidR="0006249E" w:rsidP="009F4C2F" w:rsidRDefault="0006249E" w14:paraId="164A942E" w14:textId="77777777">
            <w:pPr>
              <w:pStyle w:val="Documentationpagetable"/>
              <w:rPr>
                <w:rFonts w:asciiTheme="minorHAnsi" w:hAnsiTheme="minorHAnsi" w:cstheme="minorHAnsi"/>
                <w:color w:val="000000" w:themeColor="text1"/>
                <w:sz w:val="22"/>
                <w:szCs w:val="22"/>
              </w:rPr>
            </w:pPr>
          </w:p>
        </w:tc>
        <w:tc>
          <w:tcPr>
            <w:tcW w:w="3261" w:type="dxa"/>
          </w:tcPr>
          <w:p w:rsidRPr="009F4C2F" w:rsidR="0006249E" w:rsidP="009F4C2F" w:rsidRDefault="0006249E" w14:paraId="46236926" w14:textId="77777777">
            <w:pPr>
              <w:pStyle w:val="Documentationpagetable"/>
              <w:rPr>
                <w:rFonts w:asciiTheme="minorHAnsi" w:hAnsiTheme="minorHAnsi" w:cstheme="minorHAnsi"/>
                <w:color w:val="000000" w:themeColor="text1"/>
                <w:sz w:val="22"/>
                <w:szCs w:val="22"/>
              </w:rPr>
            </w:pPr>
          </w:p>
        </w:tc>
        <w:tc>
          <w:tcPr>
            <w:tcW w:w="8505" w:type="dxa"/>
          </w:tcPr>
          <w:p w:rsidRPr="009F4C2F" w:rsidR="0006249E" w:rsidP="009F4C2F" w:rsidRDefault="0006249E" w14:paraId="793F7BD2" w14:textId="77777777">
            <w:pPr>
              <w:pStyle w:val="Documentationpagetable"/>
              <w:rPr>
                <w:rFonts w:asciiTheme="minorHAnsi" w:hAnsiTheme="minorHAnsi" w:cstheme="minorHAnsi"/>
                <w:color w:val="000000" w:themeColor="text1"/>
                <w:sz w:val="22"/>
                <w:szCs w:val="22"/>
              </w:rPr>
            </w:pPr>
          </w:p>
        </w:tc>
      </w:tr>
    </w:tbl>
    <w:p w:rsidRPr="00303F35" w:rsidR="00A946FD" w:rsidRDefault="00A946FD" w14:paraId="29F49CDC" w14:textId="77777777">
      <w:pPr>
        <w:keepLines w:val="0"/>
        <w:spacing w:before="120" w:after="240"/>
        <w:rPr>
          <w:rFonts w:asciiTheme="minorHAnsi" w:hAnsiTheme="minorHAnsi" w:cstheme="minorHAnsi"/>
          <w:bCs/>
          <w:color w:val="00465D" w:themeColor="text2"/>
          <w:kern w:val="32"/>
          <w:sz w:val="52"/>
          <w:szCs w:val="32"/>
        </w:rPr>
      </w:pPr>
      <w:bookmarkStart w:name="_Toc193728738" w:id="39"/>
      <w:r w:rsidRPr="00303F35">
        <w:rPr>
          <w:rFonts w:asciiTheme="minorHAnsi" w:hAnsiTheme="minorHAnsi" w:cstheme="minorHAnsi"/>
        </w:rPr>
        <w:br w:type="page"/>
      </w:r>
    </w:p>
    <w:p w:rsidRPr="00303F35" w:rsidR="0030702F" w:rsidP="003E7659" w:rsidRDefault="0030702F" w14:paraId="57B3D24A" w14:textId="6340045F">
      <w:pPr>
        <w:pStyle w:val="Heading1"/>
        <w:rPr>
          <w:rFonts w:asciiTheme="minorHAnsi" w:hAnsiTheme="minorHAnsi" w:cstheme="minorHAnsi"/>
        </w:rPr>
      </w:pPr>
      <w:bookmarkStart w:name="_Toc234327495" w:id="40"/>
      <w:bookmarkStart w:name="_Toc235104907" w:id="41"/>
      <w:r w:rsidRPr="00303F35">
        <w:rPr>
          <w:rFonts w:asciiTheme="minorHAnsi" w:hAnsiTheme="minorHAnsi" w:cstheme="minorHAnsi"/>
        </w:rPr>
        <w:t>Combine</w:t>
      </w:r>
      <w:r w:rsidRPr="00303F35" w:rsidR="00E42694">
        <w:rPr>
          <w:rFonts w:asciiTheme="minorHAnsi" w:hAnsiTheme="minorHAnsi" w:cstheme="minorHAnsi"/>
        </w:rPr>
        <w:t>d</w:t>
      </w:r>
      <w:r w:rsidRPr="00303F35">
        <w:rPr>
          <w:rFonts w:asciiTheme="minorHAnsi" w:hAnsiTheme="minorHAnsi" w:cstheme="minorHAnsi"/>
        </w:rPr>
        <w:t xml:space="preserve"> Level of Assurance </w:t>
      </w:r>
      <w:r w:rsidRPr="00303F35" w:rsidR="0006249E">
        <w:rPr>
          <w:rFonts w:asciiTheme="minorHAnsi" w:hAnsiTheme="minorHAnsi" w:cstheme="minorHAnsi"/>
        </w:rPr>
        <w:t>(applicable only where an accredited service combines Information service and binding service)</w:t>
      </w:r>
      <w:bookmarkEnd w:id="40"/>
      <w:bookmarkEnd w:id="41"/>
      <w:r w:rsidRPr="00303F35" w:rsidR="0006249E">
        <w:rPr>
          <w:rFonts w:asciiTheme="minorHAnsi" w:hAnsiTheme="minorHAnsi" w:cstheme="minorHAnsi"/>
        </w:rPr>
        <w:t xml:space="preserve"> </w:t>
      </w:r>
    </w:p>
    <w:tbl>
      <w:tblPr>
        <w:tblStyle w:val="DIATable"/>
        <w:tblW w:w="21390" w:type="dxa"/>
        <w:tblInd w:w="0" w:type="dxa"/>
        <w:tblLook w:val="04A0" w:firstRow="1" w:lastRow="0" w:firstColumn="1" w:lastColumn="0" w:noHBand="0" w:noVBand="1"/>
      </w:tblPr>
      <w:tblGrid>
        <w:gridCol w:w="2395"/>
        <w:gridCol w:w="4111"/>
        <w:gridCol w:w="3972"/>
        <w:gridCol w:w="4536"/>
        <w:gridCol w:w="6376"/>
      </w:tblGrid>
      <w:tr w:rsidRPr="009F4C2F" w:rsidR="0030702F" w:rsidTr="0006249E" w14:paraId="3C130F06" w14:textId="77777777">
        <w:trPr>
          <w:cnfStyle w:val="100000000000" w:firstRow="1" w:lastRow="0" w:firstColumn="0" w:lastColumn="0" w:oddVBand="0" w:evenVBand="0" w:oddHBand="0" w:evenHBand="0" w:firstRowFirstColumn="0" w:firstRowLastColumn="0" w:lastRowFirstColumn="0" w:lastRowLastColumn="0"/>
          <w:cantSplit w:val="0"/>
          <w:tblHeader/>
        </w:trPr>
        <w:tc>
          <w:tcPr>
            <w:tcW w:w="2395" w:type="dxa"/>
            <w:shd w:val="clear" w:color="auto" w:fill="1F546B"/>
            <w:vAlign w:val="center"/>
          </w:tcPr>
          <w:p w:rsidRPr="009F4C2F" w:rsidR="0030702F" w:rsidP="009F4C2F" w:rsidRDefault="0030702F" w14:paraId="0C96309A" w14:textId="77777777">
            <w:pPr>
              <w:pStyle w:val="Documentationpagetable"/>
              <w:rPr>
                <w:sz w:val="22"/>
                <w:szCs w:val="22"/>
              </w:rPr>
            </w:pPr>
            <w:r w:rsidRPr="009F4C2F">
              <w:rPr>
                <w:sz w:val="22"/>
                <w:szCs w:val="22"/>
              </w:rPr>
              <w:t>Attribute/ Information</w:t>
            </w:r>
          </w:p>
        </w:tc>
        <w:tc>
          <w:tcPr>
            <w:tcW w:w="4111" w:type="dxa"/>
            <w:shd w:val="clear" w:color="auto" w:fill="1F546B"/>
            <w:vAlign w:val="center"/>
          </w:tcPr>
          <w:p w:rsidRPr="009F4C2F" w:rsidR="0030702F" w:rsidP="009F4C2F" w:rsidRDefault="0030702F" w14:paraId="78D34548" w14:textId="1BA897EA">
            <w:pPr>
              <w:pStyle w:val="Documentationpagetable"/>
              <w:rPr>
                <w:sz w:val="22"/>
                <w:szCs w:val="22"/>
              </w:rPr>
            </w:pPr>
            <w:r w:rsidRPr="009F4C2F">
              <w:rPr>
                <w:sz w:val="22"/>
                <w:szCs w:val="22"/>
              </w:rPr>
              <w:t>Level of Information Assurance Achieved</w:t>
            </w:r>
          </w:p>
        </w:tc>
        <w:tc>
          <w:tcPr>
            <w:tcW w:w="3972" w:type="dxa"/>
            <w:shd w:val="clear" w:color="auto" w:fill="1F546B"/>
            <w:vAlign w:val="center"/>
          </w:tcPr>
          <w:p w:rsidRPr="009F4C2F" w:rsidR="0030702F" w:rsidP="009F4C2F" w:rsidRDefault="0030702F" w14:paraId="5C15C3FB" w14:textId="4A7E15A3">
            <w:pPr>
              <w:pStyle w:val="Documentationpagetable"/>
              <w:rPr>
                <w:sz w:val="22"/>
                <w:szCs w:val="22"/>
              </w:rPr>
            </w:pPr>
            <w:r w:rsidRPr="009F4C2F">
              <w:rPr>
                <w:sz w:val="22"/>
                <w:szCs w:val="22"/>
              </w:rPr>
              <w:t>Level of Binding Assurance Achieved</w:t>
            </w:r>
          </w:p>
        </w:tc>
        <w:tc>
          <w:tcPr>
            <w:tcW w:w="4536" w:type="dxa"/>
            <w:shd w:val="clear" w:color="auto" w:fill="1F546B"/>
            <w:vAlign w:val="center"/>
          </w:tcPr>
          <w:p w:rsidRPr="009F4C2F" w:rsidR="0030702F" w:rsidP="009F4C2F" w:rsidRDefault="0030702F" w14:paraId="4A0C5285" w14:textId="24550A7B">
            <w:pPr>
              <w:pStyle w:val="Documentationpagetable"/>
              <w:rPr>
                <w:sz w:val="22"/>
                <w:szCs w:val="22"/>
              </w:rPr>
            </w:pPr>
            <w:r w:rsidRPr="009F4C2F">
              <w:rPr>
                <w:sz w:val="22"/>
                <w:szCs w:val="22"/>
              </w:rPr>
              <w:t>Combined Level of Assurance under Rule 9</w:t>
            </w:r>
            <w:proofErr w:type="gramStart"/>
            <w:r w:rsidRPr="009F4C2F">
              <w:rPr>
                <w:sz w:val="22"/>
                <w:szCs w:val="22"/>
              </w:rPr>
              <w:t>C(</w:t>
            </w:r>
            <w:proofErr w:type="gramEnd"/>
            <w:r w:rsidRPr="009F4C2F">
              <w:rPr>
                <w:sz w:val="22"/>
                <w:szCs w:val="22"/>
              </w:rPr>
              <w:t>5)</w:t>
            </w:r>
          </w:p>
        </w:tc>
        <w:tc>
          <w:tcPr>
            <w:tcW w:w="6376" w:type="dxa"/>
            <w:shd w:val="clear" w:color="auto" w:fill="1F546B"/>
            <w:vAlign w:val="center"/>
          </w:tcPr>
          <w:p w:rsidRPr="009F4C2F" w:rsidR="0030702F" w:rsidP="009F4C2F" w:rsidRDefault="0030702F" w14:paraId="55C68617" w14:textId="77777777">
            <w:pPr>
              <w:pStyle w:val="Documentationpagetable"/>
              <w:rPr>
                <w:sz w:val="22"/>
                <w:szCs w:val="22"/>
              </w:rPr>
            </w:pPr>
            <w:r w:rsidRPr="009F4C2F">
              <w:rPr>
                <w:sz w:val="22"/>
                <w:szCs w:val="22"/>
              </w:rPr>
              <w:t>Notes</w:t>
            </w:r>
          </w:p>
        </w:tc>
      </w:tr>
      <w:tr w:rsidRPr="009F4C2F" w:rsidR="0030702F" w:rsidTr="0006249E" w14:paraId="717BA1EF" w14:textId="77777777">
        <w:trPr>
          <w:cantSplit w:val="0"/>
        </w:trPr>
        <w:tc>
          <w:tcPr>
            <w:tcW w:w="2395" w:type="dxa"/>
          </w:tcPr>
          <w:p w:rsidRPr="009F4C2F" w:rsidR="0030702F" w:rsidP="009F4C2F" w:rsidRDefault="0030702F" w14:paraId="42343DE2" w14:textId="77777777">
            <w:pPr>
              <w:pStyle w:val="Documentationpagetable"/>
              <w:rPr>
                <w:sz w:val="22"/>
                <w:szCs w:val="22"/>
              </w:rPr>
            </w:pPr>
          </w:p>
        </w:tc>
        <w:tc>
          <w:tcPr>
            <w:tcW w:w="4111" w:type="dxa"/>
          </w:tcPr>
          <w:p w:rsidRPr="009F4C2F" w:rsidR="0030702F" w:rsidP="009F4C2F" w:rsidRDefault="0030702F" w14:paraId="6936E5BC" w14:textId="77777777">
            <w:pPr>
              <w:pStyle w:val="Documentationpagetable"/>
              <w:rPr>
                <w:color w:val="000000" w:themeColor="text1"/>
                <w:sz w:val="22"/>
                <w:szCs w:val="22"/>
              </w:rPr>
            </w:pPr>
          </w:p>
        </w:tc>
        <w:tc>
          <w:tcPr>
            <w:tcW w:w="3972" w:type="dxa"/>
            <w:vAlign w:val="center"/>
          </w:tcPr>
          <w:p w:rsidRPr="009F4C2F" w:rsidR="0030702F" w:rsidP="009F4C2F" w:rsidRDefault="0030702F" w14:paraId="7A1846F1" w14:textId="77777777">
            <w:pPr>
              <w:pStyle w:val="Documentationpagetable"/>
              <w:rPr>
                <w:color w:val="000000" w:themeColor="text1"/>
                <w:sz w:val="22"/>
                <w:szCs w:val="22"/>
              </w:rPr>
            </w:pPr>
          </w:p>
        </w:tc>
        <w:tc>
          <w:tcPr>
            <w:tcW w:w="4536" w:type="dxa"/>
            <w:vAlign w:val="center"/>
          </w:tcPr>
          <w:p w:rsidRPr="009F4C2F" w:rsidR="0030702F" w:rsidP="009F4C2F" w:rsidRDefault="0030702F" w14:paraId="1066901A" w14:textId="77777777">
            <w:pPr>
              <w:pStyle w:val="Documentationpagetable"/>
              <w:rPr>
                <w:color w:val="000000" w:themeColor="text1"/>
                <w:sz w:val="22"/>
                <w:szCs w:val="22"/>
              </w:rPr>
            </w:pPr>
          </w:p>
        </w:tc>
        <w:tc>
          <w:tcPr>
            <w:tcW w:w="6376" w:type="dxa"/>
          </w:tcPr>
          <w:p w:rsidRPr="009F4C2F" w:rsidR="0030702F" w:rsidP="009F4C2F" w:rsidRDefault="0030702F" w14:paraId="49B2F55C" w14:textId="77777777">
            <w:pPr>
              <w:pStyle w:val="Documentationpagetable"/>
              <w:rPr>
                <w:color w:val="000000" w:themeColor="text1"/>
                <w:sz w:val="22"/>
                <w:szCs w:val="22"/>
              </w:rPr>
            </w:pPr>
          </w:p>
        </w:tc>
      </w:tr>
      <w:tr w:rsidRPr="009F4C2F" w:rsidR="0030702F" w:rsidTr="0006249E" w14:paraId="1049155F" w14:textId="77777777">
        <w:trPr>
          <w:cantSplit w:val="0"/>
        </w:trPr>
        <w:tc>
          <w:tcPr>
            <w:tcW w:w="2395" w:type="dxa"/>
          </w:tcPr>
          <w:p w:rsidRPr="009F4C2F" w:rsidR="0030702F" w:rsidP="009F4C2F" w:rsidRDefault="0030702F" w14:paraId="2F005406" w14:textId="77777777">
            <w:pPr>
              <w:pStyle w:val="Documentationpagetable"/>
              <w:rPr>
                <w:sz w:val="22"/>
                <w:szCs w:val="22"/>
              </w:rPr>
            </w:pPr>
          </w:p>
        </w:tc>
        <w:tc>
          <w:tcPr>
            <w:tcW w:w="4111" w:type="dxa"/>
          </w:tcPr>
          <w:p w:rsidRPr="009F4C2F" w:rsidR="0030702F" w:rsidP="009F4C2F" w:rsidRDefault="0030702F" w14:paraId="3AA429F2" w14:textId="77777777">
            <w:pPr>
              <w:pStyle w:val="Documentationpagetable"/>
              <w:rPr>
                <w:color w:val="000000" w:themeColor="text1"/>
                <w:sz w:val="22"/>
                <w:szCs w:val="22"/>
              </w:rPr>
            </w:pPr>
          </w:p>
        </w:tc>
        <w:tc>
          <w:tcPr>
            <w:tcW w:w="3972" w:type="dxa"/>
            <w:vAlign w:val="center"/>
          </w:tcPr>
          <w:p w:rsidRPr="009F4C2F" w:rsidR="0030702F" w:rsidP="009F4C2F" w:rsidRDefault="0030702F" w14:paraId="46E9F27E" w14:textId="77777777">
            <w:pPr>
              <w:pStyle w:val="Documentationpagetable"/>
              <w:rPr>
                <w:color w:val="000000" w:themeColor="text1"/>
                <w:sz w:val="22"/>
                <w:szCs w:val="22"/>
              </w:rPr>
            </w:pPr>
          </w:p>
        </w:tc>
        <w:tc>
          <w:tcPr>
            <w:tcW w:w="4536" w:type="dxa"/>
            <w:vAlign w:val="center"/>
          </w:tcPr>
          <w:p w:rsidRPr="009F4C2F" w:rsidR="0030702F" w:rsidP="009F4C2F" w:rsidRDefault="0030702F" w14:paraId="1808B3DA" w14:textId="77777777">
            <w:pPr>
              <w:pStyle w:val="Documentationpagetable"/>
              <w:rPr>
                <w:color w:val="000000" w:themeColor="text1"/>
                <w:sz w:val="22"/>
                <w:szCs w:val="22"/>
              </w:rPr>
            </w:pPr>
          </w:p>
        </w:tc>
        <w:tc>
          <w:tcPr>
            <w:tcW w:w="6376" w:type="dxa"/>
          </w:tcPr>
          <w:p w:rsidRPr="009F4C2F" w:rsidR="0030702F" w:rsidP="009F4C2F" w:rsidRDefault="0030702F" w14:paraId="20E87123" w14:textId="77777777">
            <w:pPr>
              <w:pStyle w:val="Documentationpagetable"/>
              <w:rPr>
                <w:color w:val="000000" w:themeColor="text1"/>
                <w:sz w:val="22"/>
                <w:szCs w:val="22"/>
              </w:rPr>
            </w:pPr>
          </w:p>
        </w:tc>
      </w:tr>
      <w:tr w:rsidRPr="009F4C2F" w:rsidR="0030702F" w:rsidTr="0006249E" w14:paraId="02BEF1C1" w14:textId="77777777">
        <w:trPr>
          <w:cantSplit w:val="0"/>
        </w:trPr>
        <w:tc>
          <w:tcPr>
            <w:tcW w:w="2395" w:type="dxa"/>
          </w:tcPr>
          <w:p w:rsidRPr="009F4C2F" w:rsidR="0030702F" w:rsidP="009F4C2F" w:rsidRDefault="0030702F" w14:paraId="5EC5A631" w14:textId="77777777">
            <w:pPr>
              <w:pStyle w:val="Documentationpagetable"/>
              <w:rPr>
                <w:sz w:val="22"/>
                <w:szCs w:val="22"/>
              </w:rPr>
            </w:pPr>
          </w:p>
        </w:tc>
        <w:tc>
          <w:tcPr>
            <w:tcW w:w="4111" w:type="dxa"/>
          </w:tcPr>
          <w:p w:rsidRPr="009F4C2F" w:rsidR="0030702F" w:rsidP="009F4C2F" w:rsidRDefault="0030702F" w14:paraId="5F8586FB" w14:textId="77777777">
            <w:pPr>
              <w:pStyle w:val="Documentationpagetable"/>
              <w:rPr>
                <w:color w:val="000000" w:themeColor="text1"/>
                <w:sz w:val="22"/>
                <w:szCs w:val="22"/>
              </w:rPr>
            </w:pPr>
          </w:p>
        </w:tc>
        <w:tc>
          <w:tcPr>
            <w:tcW w:w="3972" w:type="dxa"/>
            <w:vAlign w:val="center"/>
          </w:tcPr>
          <w:p w:rsidRPr="009F4C2F" w:rsidR="0030702F" w:rsidP="009F4C2F" w:rsidRDefault="0030702F" w14:paraId="20983B94" w14:textId="77777777">
            <w:pPr>
              <w:pStyle w:val="Documentationpagetable"/>
              <w:rPr>
                <w:color w:val="000000" w:themeColor="text1"/>
                <w:sz w:val="22"/>
                <w:szCs w:val="22"/>
              </w:rPr>
            </w:pPr>
          </w:p>
        </w:tc>
        <w:tc>
          <w:tcPr>
            <w:tcW w:w="4536" w:type="dxa"/>
            <w:vAlign w:val="center"/>
          </w:tcPr>
          <w:p w:rsidRPr="009F4C2F" w:rsidR="0030702F" w:rsidP="009F4C2F" w:rsidRDefault="0030702F" w14:paraId="0B3261EE" w14:textId="77777777">
            <w:pPr>
              <w:pStyle w:val="Documentationpagetable"/>
              <w:rPr>
                <w:color w:val="000000" w:themeColor="text1"/>
                <w:sz w:val="22"/>
                <w:szCs w:val="22"/>
              </w:rPr>
            </w:pPr>
          </w:p>
        </w:tc>
        <w:tc>
          <w:tcPr>
            <w:tcW w:w="6376" w:type="dxa"/>
          </w:tcPr>
          <w:p w:rsidRPr="009F4C2F" w:rsidR="0030702F" w:rsidP="009F4C2F" w:rsidRDefault="0030702F" w14:paraId="26E38DAD" w14:textId="77777777">
            <w:pPr>
              <w:pStyle w:val="Documentationpagetable"/>
              <w:rPr>
                <w:color w:val="000000" w:themeColor="text1"/>
                <w:sz w:val="22"/>
                <w:szCs w:val="22"/>
              </w:rPr>
            </w:pPr>
          </w:p>
        </w:tc>
      </w:tr>
      <w:tr w:rsidRPr="009F4C2F" w:rsidR="0030702F" w:rsidTr="0006249E" w14:paraId="3E1991F4" w14:textId="77777777">
        <w:trPr>
          <w:cantSplit w:val="0"/>
        </w:trPr>
        <w:tc>
          <w:tcPr>
            <w:tcW w:w="2395" w:type="dxa"/>
          </w:tcPr>
          <w:p w:rsidRPr="009F4C2F" w:rsidR="0030702F" w:rsidP="009F4C2F" w:rsidRDefault="0030702F" w14:paraId="724D2CA9" w14:textId="77777777">
            <w:pPr>
              <w:pStyle w:val="Documentationpagetable"/>
              <w:rPr>
                <w:sz w:val="22"/>
                <w:szCs w:val="22"/>
              </w:rPr>
            </w:pPr>
          </w:p>
        </w:tc>
        <w:tc>
          <w:tcPr>
            <w:tcW w:w="4111" w:type="dxa"/>
          </w:tcPr>
          <w:p w:rsidRPr="009F4C2F" w:rsidR="0030702F" w:rsidP="009F4C2F" w:rsidRDefault="0030702F" w14:paraId="15B74E67" w14:textId="77777777">
            <w:pPr>
              <w:pStyle w:val="Documentationpagetable"/>
              <w:rPr>
                <w:color w:val="000000" w:themeColor="text1"/>
                <w:sz w:val="22"/>
                <w:szCs w:val="22"/>
              </w:rPr>
            </w:pPr>
          </w:p>
        </w:tc>
        <w:tc>
          <w:tcPr>
            <w:tcW w:w="3972" w:type="dxa"/>
            <w:vAlign w:val="center"/>
          </w:tcPr>
          <w:p w:rsidRPr="009F4C2F" w:rsidR="0030702F" w:rsidP="009F4C2F" w:rsidRDefault="0030702F" w14:paraId="34478B54" w14:textId="77777777">
            <w:pPr>
              <w:pStyle w:val="Documentationpagetable"/>
              <w:rPr>
                <w:color w:val="000000" w:themeColor="text1"/>
                <w:sz w:val="22"/>
                <w:szCs w:val="22"/>
              </w:rPr>
            </w:pPr>
          </w:p>
        </w:tc>
        <w:tc>
          <w:tcPr>
            <w:tcW w:w="4536" w:type="dxa"/>
            <w:vAlign w:val="center"/>
          </w:tcPr>
          <w:p w:rsidRPr="009F4C2F" w:rsidR="0030702F" w:rsidP="009F4C2F" w:rsidRDefault="0030702F" w14:paraId="37B8DB0D" w14:textId="77777777">
            <w:pPr>
              <w:pStyle w:val="Documentationpagetable"/>
              <w:rPr>
                <w:color w:val="000000" w:themeColor="text1"/>
                <w:sz w:val="22"/>
                <w:szCs w:val="22"/>
              </w:rPr>
            </w:pPr>
          </w:p>
        </w:tc>
        <w:tc>
          <w:tcPr>
            <w:tcW w:w="6376" w:type="dxa"/>
          </w:tcPr>
          <w:p w:rsidRPr="009F4C2F" w:rsidR="0030702F" w:rsidP="009F4C2F" w:rsidRDefault="0030702F" w14:paraId="49B84AC7" w14:textId="77777777">
            <w:pPr>
              <w:pStyle w:val="Documentationpagetable"/>
              <w:rPr>
                <w:color w:val="000000" w:themeColor="text1"/>
                <w:sz w:val="22"/>
                <w:szCs w:val="22"/>
              </w:rPr>
            </w:pPr>
          </w:p>
        </w:tc>
      </w:tr>
      <w:tr w:rsidRPr="009F4C2F" w:rsidR="0030702F" w:rsidTr="0006249E" w14:paraId="7499D184" w14:textId="77777777">
        <w:trPr>
          <w:cantSplit w:val="0"/>
        </w:trPr>
        <w:tc>
          <w:tcPr>
            <w:tcW w:w="2395" w:type="dxa"/>
          </w:tcPr>
          <w:p w:rsidRPr="009F4C2F" w:rsidR="0030702F" w:rsidP="009F4C2F" w:rsidRDefault="0030702F" w14:paraId="7601196D" w14:textId="77777777">
            <w:pPr>
              <w:pStyle w:val="Documentationpagetable"/>
              <w:rPr>
                <w:sz w:val="22"/>
                <w:szCs w:val="22"/>
              </w:rPr>
            </w:pPr>
          </w:p>
        </w:tc>
        <w:tc>
          <w:tcPr>
            <w:tcW w:w="4111" w:type="dxa"/>
          </w:tcPr>
          <w:p w:rsidRPr="009F4C2F" w:rsidR="0030702F" w:rsidP="009F4C2F" w:rsidRDefault="0030702F" w14:paraId="233957FF" w14:textId="77777777">
            <w:pPr>
              <w:pStyle w:val="Documentationpagetable"/>
              <w:rPr>
                <w:color w:val="000000" w:themeColor="text1"/>
                <w:sz w:val="22"/>
                <w:szCs w:val="22"/>
              </w:rPr>
            </w:pPr>
          </w:p>
        </w:tc>
        <w:tc>
          <w:tcPr>
            <w:tcW w:w="3972" w:type="dxa"/>
            <w:vAlign w:val="center"/>
          </w:tcPr>
          <w:p w:rsidRPr="009F4C2F" w:rsidR="0030702F" w:rsidP="009F4C2F" w:rsidRDefault="0030702F" w14:paraId="69F18C9A" w14:textId="77777777">
            <w:pPr>
              <w:pStyle w:val="Documentationpagetable"/>
              <w:rPr>
                <w:color w:val="000000" w:themeColor="text1"/>
                <w:sz w:val="22"/>
                <w:szCs w:val="22"/>
              </w:rPr>
            </w:pPr>
          </w:p>
        </w:tc>
        <w:tc>
          <w:tcPr>
            <w:tcW w:w="4536" w:type="dxa"/>
            <w:vAlign w:val="center"/>
          </w:tcPr>
          <w:p w:rsidRPr="009F4C2F" w:rsidR="0030702F" w:rsidP="009F4C2F" w:rsidRDefault="0030702F" w14:paraId="72ABEE46" w14:textId="77777777">
            <w:pPr>
              <w:pStyle w:val="Documentationpagetable"/>
              <w:rPr>
                <w:color w:val="000000" w:themeColor="text1"/>
                <w:sz w:val="22"/>
                <w:szCs w:val="22"/>
              </w:rPr>
            </w:pPr>
          </w:p>
        </w:tc>
        <w:tc>
          <w:tcPr>
            <w:tcW w:w="6376" w:type="dxa"/>
          </w:tcPr>
          <w:p w:rsidRPr="009F4C2F" w:rsidR="0030702F" w:rsidP="009F4C2F" w:rsidRDefault="0030702F" w14:paraId="48E0D6B6" w14:textId="77777777">
            <w:pPr>
              <w:pStyle w:val="Documentationpagetable"/>
              <w:rPr>
                <w:color w:val="000000" w:themeColor="text1"/>
                <w:sz w:val="22"/>
                <w:szCs w:val="22"/>
              </w:rPr>
            </w:pPr>
          </w:p>
        </w:tc>
      </w:tr>
      <w:tr w:rsidRPr="009F4C2F" w:rsidR="0030702F" w:rsidTr="0006249E" w14:paraId="50052B88" w14:textId="77777777">
        <w:trPr>
          <w:cantSplit w:val="0"/>
        </w:trPr>
        <w:tc>
          <w:tcPr>
            <w:tcW w:w="2395" w:type="dxa"/>
          </w:tcPr>
          <w:p w:rsidRPr="009F4C2F" w:rsidR="0030702F" w:rsidP="009F4C2F" w:rsidRDefault="0030702F" w14:paraId="4C07A725" w14:textId="77777777">
            <w:pPr>
              <w:pStyle w:val="Documentationpagetable"/>
              <w:rPr>
                <w:sz w:val="22"/>
                <w:szCs w:val="22"/>
              </w:rPr>
            </w:pPr>
          </w:p>
        </w:tc>
        <w:tc>
          <w:tcPr>
            <w:tcW w:w="4111" w:type="dxa"/>
          </w:tcPr>
          <w:p w:rsidRPr="009F4C2F" w:rsidR="0030702F" w:rsidP="009F4C2F" w:rsidRDefault="0030702F" w14:paraId="5CA40963" w14:textId="77777777">
            <w:pPr>
              <w:pStyle w:val="Documentationpagetable"/>
              <w:rPr>
                <w:color w:val="000000" w:themeColor="text1"/>
                <w:sz w:val="22"/>
                <w:szCs w:val="22"/>
              </w:rPr>
            </w:pPr>
          </w:p>
        </w:tc>
        <w:tc>
          <w:tcPr>
            <w:tcW w:w="3972" w:type="dxa"/>
            <w:vAlign w:val="center"/>
          </w:tcPr>
          <w:p w:rsidRPr="009F4C2F" w:rsidR="0030702F" w:rsidP="009F4C2F" w:rsidRDefault="0030702F" w14:paraId="1C08F7BB" w14:textId="77777777">
            <w:pPr>
              <w:pStyle w:val="Documentationpagetable"/>
              <w:rPr>
                <w:color w:val="000000" w:themeColor="text1"/>
                <w:sz w:val="22"/>
                <w:szCs w:val="22"/>
              </w:rPr>
            </w:pPr>
          </w:p>
        </w:tc>
        <w:tc>
          <w:tcPr>
            <w:tcW w:w="4536" w:type="dxa"/>
            <w:vAlign w:val="center"/>
          </w:tcPr>
          <w:p w:rsidRPr="009F4C2F" w:rsidR="0030702F" w:rsidP="009F4C2F" w:rsidRDefault="0030702F" w14:paraId="1F146F77" w14:textId="77777777">
            <w:pPr>
              <w:pStyle w:val="Documentationpagetable"/>
              <w:rPr>
                <w:color w:val="000000" w:themeColor="text1"/>
                <w:sz w:val="22"/>
                <w:szCs w:val="22"/>
              </w:rPr>
            </w:pPr>
          </w:p>
        </w:tc>
        <w:tc>
          <w:tcPr>
            <w:tcW w:w="6376" w:type="dxa"/>
          </w:tcPr>
          <w:p w:rsidRPr="009F4C2F" w:rsidR="0030702F" w:rsidP="009F4C2F" w:rsidRDefault="0030702F" w14:paraId="6E04FA59" w14:textId="77777777">
            <w:pPr>
              <w:pStyle w:val="Documentationpagetable"/>
              <w:rPr>
                <w:color w:val="000000" w:themeColor="text1"/>
                <w:sz w:val="22"/>
                <w:szCs w:val="22"/>
              </w:rPr>
            </w:pPr>
          </w:p>
        </w:tc>
      </w:tr>
      <w:tr w:rsidRPr="009F4C2F" w:rsidR="0030702F" w:rsidTr="0006249E" w14:paraId="72AD371D" w14:textId="77777777">
        <w:trPr>
          <w:cantSplit w:val="0"/>
        </w:trPr>
        <w:tc>
          <w:tcPr>
            <w:tcW w:w="2395" w:type="dxa"/>
          </w:tcPr>
          <w:p w:rsidRPr="009F4C2F" w:rsidR="0030702F" w:rsidP="009F4C2F" w:rsidRDefault="0030702F" w14:paraId="7163DC57" w14:textId="77777777">
            <w:pPr>
              <w:pStyle w:val="Documentationpagetable"/>
              <w:rPr>
                <w:sz w:val="22"/>
                <w:szCs w:val="22"/>
              </w:rPr>
            </w:pPr>
          </w:p>
        </w:tc>
        <w:tc>
          <w:tcPr>
            <w:tcW w:w="4111" w:type="dxa"/>
          </w:tcPr>
          <w:p w:rsidRPr="009F4C2F" w:rsidR="0030702F" w:rsidP="009F4C2F" w:rsidRDefault="0030702F" w14:paraId="1F08F0F1" w14:textId="77777777">
            <w:pPr>
              <w:pStyle w:val="Documentationpagetable"/>
              <w:rPr>
                <w:color w:val="000000" w:themeColor="text1"/>
                <w:sz w:val="22"/>
                <w:szCs w:val="22"/>
              </w:rPr>
            </w:pPr>
          </w:p>
        </w:tc>
        <w:tc>
          <w:tcPr>
            <w:tcW w:w="3972" w:type="dxa"/>
            <w:vAlign w:val="center"/>
          </w:tcPr>
          <w:p w:rsidRPr="009F4C2F" w:rsidR="0030702F" w:rsidP="009F4C2F" w:rsidRDefault="0030702F" w14:paraId="3510006E" w14:textId="77777777">
            <w:pPr>
              <w:pStyle w:val="Documentationpagetable"/>
              <w:rPr>
                <w:color w:val="000000" w:themeColor="text1"/>
                <w:sz w:val="22"/>
                <w:szCs w:val="22"/>
              </w:rPr>
            </w:pPr>
          </w:p>
        </w:tc>
        <w:tc>
          <w:tcPr>
            <w:tcW w:w="4536" w:type="dxa"/>
            <w:vAlign w:val="center"/>
          </w:tcPr>
          <w:p w:rsidRPr="009F4C2F" w:rsidR="0030702F" w:rsidP="009F4C2F" w:rsidRDefault="0030702F" w14:paraId="41ED3C40" w14:textId="77777777">
            <w:pPr>
              <w:pStyle w:val="Documentationpagetable"/>
              <w:rPr>
                <w:color w:val="000000" w:themeColor="text1"/>
                <w:sz w:val="22"/>
                <w:szCs w:val="22"/>
              </w:rPr>
            </w:pPr>
          </w:p>
        </w:tc>
        <w:tc>
          <w:tcPr>
            <w:tcW w:w="6376" w:type="dxa"/>
          </w:tcPr>
          <w:p w:rsidRPr="009F4C2F" w:rsidR="0030702F" w:rsidP="009F4C2F" w:rsidRDefault="0030702F" w14:paraId="452D373F" w14:textId="77777777">
            <w:pPr>
              <w:pStyle w:val="Documentationpagetable"/>
              <w:rPr>
                <w:color w:val="000000" w:themeColor="text1"/>
                <w:sz w:val="22"/>
                <w:szCs w:val="22"/>
              </w:rPr>
            </w:pPr>
          </w:p>
        </w:tc>
      </w:tr>
    </w:tbl>
    <w:p w:rsidRPr="00303F35" w:rsidR="005F0D63" w:rsidP="005F0D63" w:rsidRDefault="005F0D63" w14:paraId="7A28A5D2" w14:textId="662A4507">
      <w:pPr>
        <w:pStyle w:val="Heading1"/>
        <w:rPr>
          <w:rFonts w:asciiTheme="minorHAnsi" w:hAnsiTheme="minorHAnsi" w:cstheme="minorHAnsi"/>
        </w:rPr>
      </w:pPr>
      <w:bookmarkStart w:name="_Authenticator_Strength" w:id="42"/>
      <w:bookmarkStart w:name="_Toc235104908" w:id="43"/>
      <w:bookmarkEnd w:id="42"/>
      <w:r w:rsidRPr="00303F35">
        <w:rPr>
          <w:rFonts w:asciiTheme="minorHAnsi" w:hAnsiTheme="minorHAnsi" w:cstheme="minorHAnsi"/>
        </w:rPr>
        <w:t xml:space="preserve">Authenticator </w:t>
      </w:r>
      <w:r w:rsidR="00DC1AC1">
        <w:rPr>
          <w:rFonts w:asciiTheme="minorHAnsi" w:hAnsiTheme="minorHAnsi" w:cstheme="minorHAnsi"/>
        </w:rPr>
        <w:t>s</w:t>
      </w:r>
      <w:r w:rsidRPr="00303F35">
        <w:rPr>
          <w:rFonts w:asciiTheme="minorHAnsi" w:hAnsiTheme="minorHAnsi" w:cstheme="minorHAnsi"/>
        </w:rPr>
        <w:t>trength</w:t>
      </w:r>
      <w:bookmarkEnd w:id="43"/>
      <w:r w:rsidRPr="00303F35">
        <w:rPr>
          <w:rFonts w:asciiTheme="minorHAnsi" w:hAnsiTheme="minorHAnsi" w:cstheme="minorHAnsi"/>
        </w:rPr>
        <w:t xml:space="preserve"> </w:t>
      </w:r>
    </w:p>
    <w:p w:rsidRPr="00303F35" w:rsidR="0006532E" w:rsidP="0006532E" w:rsidRDefault="0006532E" w14:paraId="4022ED54" w14:textId="25F5C046">
      <w:pPr>
        <w:rPr>
          <w:rFonts w:asciiTheme="minorHAnsi" w:hAnsiTheme="minorHAnsi" w:cstheme="minorHAnsi"/>
        </w:rPr>
      </w:pPr>
      <w:r w:rsidRPr="00303F35">
        <w:rPr>
          <w:rFonts w:asciiTheme="minorHAnsi" w:hAnsiTheme="minorHAnsi" w:cstheme="minorHAnsi"/>
        </w:rPr>
        <w:t xml:space="preserve">This section is applicable to Authentication Services and/or Credential Services which shared attributes with a Level of Binding assurance. Please complete </w:t>
      </w:r>
      <w:r w:rsidRPr="00303F35" w:rsidR="00B177F7">
        <w:rPr>
          <w:rFonts w:asciiTheme="minorHAnsi" w:hAnsiTheme="minorHAnsi" w:cstheme="minorHAnsi"/>
        </w:rPr>
        <w:t>all</w:t>
      </w:r>
      <w:r w:rsidRPr="00303F35">
        <w:rPr>
          <w:rFonts w:asciiTheme="minorHAnsi" w:hAnsiTheme="minorHAnsi" w:cstheme="minorHAnsi"/>
        </w:rPr>
        <w:t xml:space="preserve"> tables.</w:t>
      </w:r>
    </w:p>
    <w:p w:rsidRPr="00303F35" w:rsidR="0006532E" w:rsidP="0006532E" w:rsidRDefault="0006532E" w14:paraId="17F8ECEC" w14:textId="2EBBDE67">
      <w:pPr>
        <w:rPr>
          <w:rFonts w:asciiTheme="minorHAnsi" w:hAnsiTheme="minorHAnsi" w:cstheme="minorHAnsi"/>
        </w:rPr>
      </w:pPr>
      <w:r w:rsidRPr="00303F35">
        <w:rPr>
          <w:rFonts w:asciiTheme="minorHAnsi" w:hAnsiTheme="minorHAnsi" w:cstheme="minorHAnsi"/>
        </w:rPr>
        <w:t>Table 1 – Authenticator Strength assessment</w:t>
      </w:r>
    </w:p>
    <w:tbl>
      <w:tblPr>
        <w:tblStyle w:val="DIATable"/>
        <w:tblpPr w:leftFromText="180" w:rightFromText="180" w:vertAnchor="text" w:tblpY="1"/>
        <w:tblW w:w="21494" w:type="dxa"/>
        <w:tblInd w:w="0" w:type="dxa"/>
        <w:tblLook w:val="04A0" w:firstRow="1" w:lastRow="0" w:firstColumn="1" w:lastColumn="0" w:noHBand="0" w:noVBand="1"/>
      </w:tblPr>
      <w:tblGrid>
        <w:gridCol w:w="1258"/>
        <w:gridCol w:w="2696"/>
        <w:gridCol w:w="4111"/>
        <w:gridCol w:w="1985"/>
        <w:gridCol w:w="6520"/>
        <w:gridCol w:w="4924"/>
      </w:tblGrid>
      <w:tr w:rsidRPr="00DC1AC1" w:rsidR="00862FCC" w:rsidTr="00303F35" w14:paraId="696C8EE7" w14:textId="77777777">
        <w:trPr>
          <w:cnfStyle w:val="100000000000" w:firstRow="1" w:lastRow="0" w:firstColumn="0" w:lastColumn="0" w:oddVBand="0" w:evenVBand="0" w:oddHBand="0" w:evenHBand="0" w:firstRowFirstColumn="0" w:firstRowLastColumn="0" w:lastRowFirstColumn="0" w:lastRowLastColumn="0"/>
          <w:trHeight w:val="300"/>
        </w:trPr>
        <w:tc>
          <w:tcPr>
            <w:tcW w:w="1258" w:type="dxa"/>
            <w:hideMark/>
          </w:tcPr>
          <w:p w:rsidRPr="00DC1AC1" w:rsidR="00862FCC" w:rsidP="00862FCC" w:rsidRDefault="00862FCC" w14:paraId="5EF2540E"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Rule ID</w:t>
            </w:r>
            <w:r w:rsidRPr="00DC1AC1">
              <w:rPr>
                <w:rFonts w:eastAsia="Times New Roman" w:asciiTheme="minorHAnsi" w:hAnsiTheme="minorHAnsi" w:cstheme="minorHAnsi"/>
                <w:szCs w:val="22"/>
                <w:lang w:eastAsia="en-NZ"/>
              </w:rPr>
              <w:t> </w:t>
            </w:r>
          </w:p>
        </w:tc>
        <w:tc>
          <w:tcPr>
            <w:tcW w:w="2696" w:type="dxa"/>
            <w:hideMark/>
          </w:tcPr>
          <w:p w:rsidRPr="00DC1AC1" w:rsidR="00862FCC" w:rsidP="00862FCC" w:rsidRDefault="00862FCC" w14:paraId="118F7355"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Requirement</w:t>
            </w:r>
            <w:r w:rsidRPr="00DC1AC1">
              <w:rPr>
                <w:rFonts w:eastAsia="Times New Roman" w:asciiTheme="minorHAnsi" w:hAnsiTheme="minorHAnsi" w:cstheme="minorHAnsi"/>
                <w:szCs w:val="22"/>
                <w:lang w:eastAsia="en-NZ"/>
              </w:rPr>
              <w:t> </w:t>
            </w:r>
          </w:p>
        </w:tc>
        <w:tc>
          <w:tcPr>
            <w:tcW w:w="4111" w:type="dxa"/>
            <w:hideMark/>
          </w:tcPr>
          <w:p w:rsidRPr="00DC1AC1" w:rsidR="00862FCC" w:rsidP="00862FCC" w:rsidRDefault="00862FCC" w14:paraId="474839FA"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Evaluation Method</w:t>
            </w:r>
            <w:r w:rsidRPr="00DC1AC1">
              <w:rPr>
                <w:rFonts w:eastAsia="Times New Roman" w:asciiTheme="minorHAnsi" w:hAnsiTheme="minorHAnsi" w:cstheme="minorHAnsi"/>
                <w:szCs w:val="22"/>
                <w:lang w:eastAsia="en-NZ"/>
              </w:rPr>
              <w:t> </w:t>
            </w:r>
          </w:p>
        </w:tc>
        <w:tc>
          <w:tcPr>
            <w:tcW w:w="1985" w:type="dxa"/>
            <w:hideMark/>
          </w:tcPr>
          <w:p w:rsidRPr="00DC1AC1" w:rsidR="00862FCC" w:rsidP="00862FCC" w:rsidRDefault="00862FCC" w14:paraId="38E50B34"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Assessment</w:t>
            </w:r>
            <w:r w:rsidRPr="00DC1AC1">
              <w:rPr>
                <w:rFonts w:eastAsia="Times New Roman" w:asciiTheme="minorHAnsi" w:hAnsiTheme="minorHAnsi" w:cstheme="minorHAnsi"/>
                <w:szCs w:val="22"/>
                <w:lang w:eastAsia="en-NZ"/>
              </w:rPr>
              <w:t> </w:t>
            </w:r>
          </w:p>
        </w:tc>
        <w:tc>
          <w:tcPr>
            <w:tcW w:w="6520" w:type="dxa"/>
            <w:hideMark/>
          </w:tcPr>
          <w:p w:rsidRPr="00DC1AC1" w:rsidR="00862FCC" w:rsidP="00862FCC" w:rsidRDefault="00862FCC" w14:paraId="45EBAC7F" w14:textId="425F4833">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Supporting Evidence/Evidence Reviewed</w:t>
            </w:r>
          </w:p>
        </w:tc>
        <w:tc>
          <w:tcPr>
            <w:tcW w:w="4924" w:type="dxa"/>
            <w:hideMark/>
          </w:tcPr>
          <w:p w:rsidRPr="00DC1AC1" w:rsidR="00862FCC" w:rsidP="00862FCC" w:rsidRDefault="00862FCC" w14:paraId="7D455F79"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Comments</w:t>
            </w:r>
            <w:r w:rsidRPr="00DC1AC1">
              <w:rPr>
                <w:rFonts w:eastAsia="Times New Roman" w:asciiTheme="minorHAnsi" w:hAnsiTheme="minorHAnsi" w:cstheme="minorHAnsi"/>
                <w:szCs w:val="22"/>
                <w:lang w:eastAsia="en-NZ"/>
              </w:rPr>
              <w:t> </w:t>
            </w:r>
          </w:p>
        </w:tc>
      </w:tr>
      <w:tr w:rsidRPr="00DC1AC1" w:rsidR="00303F35" w:rsidTr="00303F35" w14:paraId="0D4B4312" w14:textId="77777777">
        <w:trPr>
          <w:trHeight w:val="300"/>
        </w:trPr>
        <w:tc>
          <w:tcPr>
            <w:tcW w:w="1258" w:type="dxa"/>
            <w:hideMark/>
          </w:tcPr>
          <w:p w:rsidRPr="00DC1AC1" w:rsidR="00303F35" w:rsidP="00303F35" w:rsidRDefault="00303F35" w14:paraId="04B32E21"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F(</w:t>
            </w:r>
            <w:proofErr w:type="gramEnd"/>
            <w:r w:rsidRPr="00DC1AC1">
              <w:rPr>
                <w:rFonts w:eastAsia="Times New Roman" w:asciiTheme="minorHAnsi" w:hAnsiTheme="minorHAnsi" w:cstheme="minorHAnsi"/>
                <w:szCs w:val="22"/>
                <w:lang w:val="en-US" w:eastAsia="en-NZ"/>
              </w:rPr>
              <w:t>1)</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68FD6547"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Applicability of authenticator strength requirements.</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5C2344F6"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the attribute LoIA and </w:t>
            </w:r>
            <w:proofErr w:type="spellStart"/>
            <w:r w:rsidRPr="00DC1AC1">
              <w:rPr>
                <w:rFonts w:eastAsia="Times New Roman" w:asciiTheme="minorHAnsi" w:hAnsiTheme="minorHAnsi" w:cstheme="minorHAnsi"/>
                <w:szCs w:val="22"/>
                <w:lang w:val="en-US" w:eastAsia="en-NZ"/>
              </w:rPr>
              <w:t>LoBA</w:t>
            </w:r>
            <w:proofErr w:type="spellEnd"/>
            <w:r w:rsidRPr="00DC1AC1">
              <w:rPr>
                <w:rFonts w:eastAsia="Times New Roman" w:asciiTheme="minorHAnsi" w:hAnsiTheme="minorHAnsi" w:cstheme="minorHAnsi"/>
                <w:szCs w:val="22"/>
                <w:lang w:val="en-US" w:eastAsia="en-NZ"/>
              </w:rPr>
              <w:t> have been established under Rules 9A and 9B or the Identification Standards. Verify the attribute is being asserted, reused, or included within a credential and therefore falls within scope of Rule 9F.</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5C38028E"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4B9F7F6F"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501967FC" w14:textId="6BC6FB31">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79B7077C"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7DA7112F"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5DDFB976" w14:textId="77777777">
        <w:trPr>
          <w:trHeight w:val="300"/>
        </w:trPr>
        <w:tc>
          <w:tcPr>
            <w:tcW w:w="1258" w:type="dxa"/>
            <w:hideMark/>
          </w:tcPr>
          <w:p w:rsidRPr="00DC1AC1" w:rsidR="00303F35" w:rsidP="00303F35" w:rsidRDefault="00303F35" w14:paraId="1B58BAEB"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9F(2)(a)</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360797BF"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Authenticator registration </w:t>
            </w:r>
            <w:proofErr w:type="gramStart"/>
            <w:r w:rsidRPr="00DC1AC1">
              <w:rPr>
                <w:rFonts w:eastAsia="Times New Roman" w:asciiTheme="minorHAnsi" w:hAnsiTheme="minorHAnsi" w:cstheme="minorHAnsi"/>
                <w:szCs w:val="22"/>
                <w:lang w:val="en-US" w:eastAsia="en-NZ"/>
              </w:rPr>
              <w:t>undertaken</w:t>
            </w:r>
            <w:proofErr w:type="gramEnd"/>
            <w:r w:rsidRPr="00DC1AC1">
              <w:rPr>
                <w:rFonts w:eastAsia="Times New Roman" w:asciiTheme="minorHAnsi" w:hAnsiTheme="minorHAnsi" w:cstheme="minorHAnsi"/>
                <w:szCs w:val="22"/>
                <w:lang w:val="en-US" w:eastAsia="en-NZ"/>
              </w:rPr>
              <w:t>.</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5C555413"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authenticator registration has </w:t>
            </w:r>
            <w:proofErr w:type="gramStart"/>
            <w:r w:rsidRPr="00DC1AC1">
              <w:rPr>
                <w:rFonts w:eastAsia="Times New Roman" w:asciiTheme="minorHAnsi" w:hAnsiTheme="minorHAnsi" w:cstheme="minorHAnsi"/>
                <w:szCs w:val="22"/>
                <w:lang w:val="en-US" w:eastAsia="en-NZ"/>
              </w:rPr>
              <w:t>occurred</w:t>
            </w:r>
            <w:proofErr w:type="gramEnd"/>
            <w:r w:rsidRPr="00DC1AC1">
              <w:rPr>
                <w:rFonts w:eastAsia="Times New Roman" w:asciiTheme="minorHAnsi" w:hAnsiTheme="minorHAnsi" w:cstheme="minorHAnsi"/>
                <w:szCs w:val="22"/>
                <w:lang w:val="en-US" w:eastAsia="en-NZ"/>
              </w:rPr>
              <w:t> and the authenticator is securely associated with the correct individual. Review registration workflows, enrolment records, system controls, and registration evidence.</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787A0050"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7B6AE2F6"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50874700" w14:textId="4E91F8C5">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70BBACA1"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6ADA9053"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68DB53D6" w14:textId="77777777">
        <w:trPr>
          <w:trHeight w:val="300"/>
        </w:trPr>
        <w:tc>
          <w:tcPr>
            <w:tcW w:w="1258" w:type="dxa"/>
            <w:hideMark/>
          </w:tcPr>
          <w:p w:rsidRPr="00DC1AC1" w:rsidR="00303F35" w:rsidP="00303F35" w:rsidRDefault="00303F35" w14:paraId="6ADAC0B3"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9F(2)(b)</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651F9540"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Authenticator strength requirements met.</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07ADACC4"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the authenticator used to support assertion or reuse satisfies the minimum strength requirements. </w:t>
            </w:r>
            <w:proofErr w:type="gramStart"/>
            <w:r w:rsidRPr="00DC1AC1">
              <w:rPr>
                <w:rFonts w:eastAsia="Times New Roman" w:asciiTheme="minorHAnsi" w:hAnsiTheme="minorHAnsi" w:cstheme="minorHAnsi"/>
                <w:szCs w:val="22"/>
                <w:lang w:val="en-US" w:eastAsia="en-NZ"/>
              </w:rPr>
              <w:t>Verify</w:t>
            </w:r>
            <w:proofErr w:type="gramEnd"/>
            <w:r w:rsidRPr="00DC1AC1">
              <w:rPr>
                <w:rFonts w:eastAsia="Times New Roman" w:asciiTheme="minorHAnsi" w:hAnsiTheme="minorHAnsi" w:cstheme="minorHAnsi"/>
                <w:szCs w:val="22"/>
                <w:lang w:val="en-US" w:eastAsia="en-NZ"/>
              </w:rPr>
              <w:t xml:space="preserve"> the </w:t>
            </w:r>
            <w:proofErr w:type="gramStart"/>
            <w:r w:rsidRPr="00DC1AC1">
              <w:rPr>
                <w:rFonts w:eastAsia="Times New Roman" w:asciiTheme="minorHAnsi" w:hAnsiTheme="minorHAnsi" w:cstheme="minorHAnsi"/>
                <w:szCs w:val="22"/>
                <w:lang w:val="en-US" w:eastAsia="en-NZ"/>
              </w:rPr>
              <w:t>provider</w:t>
            </w:r>
            <w:proofErr w:type="gramEnd"/>
            <w:r w:rsidRPr="00DC1AC1">
              <w:rPr>
                <w:rFonts w:eastAsia="Times New Roman" w:asciiTheme="minorHAnsi" w:hAnsiTheme="minorHAnsi" w:cstheme="minorHAnsi"/>
                <w:szCs w:val="22"/>
                <w:lang w:val="en-US" w:eastAsia="en-NZ"/>
              </w:rPr>
              <w:t xml:space="preserve"> can demonstrate the authenticator strength achieved and how it was assessed.</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658631E5"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6834FE2C"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2CC99FFD" w14:textId="5407D1F9">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4E0B7D02"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29C7963C"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06634AA0" w14:textId="77777777">
        <w:trPr>
          <w:trHeight w:val="300"/>
        </w:trPr>
        <w:tc>
          <w:tcPr>
            <w:tcW w:w="1258" w:type="dxa"/>
            <w:hideMark/>
          </w:tcPr>
          <w:p w:rsidRPr="00DC1AC1" w:rsidR="00303F35" w:rsidP="00303F35" w:rsidRDefault="00303F35" w14:paraId="412C22FE"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9F(2)(c)</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5547337A"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Same-session establishment requirement.</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278EBAEB"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authenticator registration occurred in the same session in which information assurance and binding assurance were established. Review process flows, transaction records, audit logs, and system evidence.</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02DD30B6"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7AA27AF9"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29A59CEB" w14:textId="46549FE4">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5181AB27"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768FD174"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5402B0AD" w14:textId="77777777">
        <w:trPr>
          <w:trHeight w:val="300"/>
        </w:trPr>
        <w:tc>
          <w:tcPr>
            <w:tcW w:w="1258" w:type="dxa"/>
            <w:hideMark/>
          </w:tcPr>
          <w:p w:rsidRPr="00DC1AC1" w:rsidR="00303F35" w:rsidP="00303F35" w:rsidRDefault="00303F35" w14:paraId="2A329CCA"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F(</w:t>
            </w:r>
            <w:proofErr w:type="gramEnd"/>
            <w:r w:rsidRPr="00DC1AC1">
              <w:rPr>
                <w:rFonts w:eastAsia="Times New Roman" w:asciiTheme="minorHAnsi" w:hAnsiTheme="minorHAnsi" w:cstheme="minorHAnsi"/>
                <w:szCs w:val="22"/>
                <w:lang w:val="en-US" w:eastAsia="en-NZ"/>
              </w:rPr>
              <w:t>3)</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72B5C1DA"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Reuse or credential issuance applicability.</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41DACB8B"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the service performs attribute reuse, credential issuance, or an equivalent function relying on previously established assurance.</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5D138E75"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524D150A"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01BF7D60" w14:textId="722D081B">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2A39723D"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78E06800"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63600610" w14:textId="77777777">
        <w:trPr>
          <w:trHeight w:val="300"/>
        </w:trPr>
        <w:tc>
          <w:tcPr>
            <w:tcW w:w="1258" w:type="dxa"/>
            <w:hideMark/>
          </w:tcPr>
          <w:p w:rsidRPr="00DC1AC1" w:rsidR="00303F35" w:rsidP="00303F35" w:rsidRDefault="00303F35" w14:paraId="0640AD40"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F(</w:t>
            </w:r>
            <w:proofErr w:type="gramEnd"/>
            <w:r w:rsidRPr="00DC1AC1">
              <w:rPr>
                <w:rFonts w:eastAsia="Times New Roman" w:asciiTheme="minorHAnsi" w:hAnsiTheme="minorHAnsi" w:cstheme="minorHAnsi"/>
                <w:szCs w:val="22"/>
                <w:lang w:val="en-US" w:eastAsia="en-NZ"/>
              </w:rPr>
              <w:t>4)</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7A431FE7"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Authenticator strength pathway selected.</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7C2BCED6"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the provider has selected an approved authenticator strength pathway and can demonstrate conformance. Review assurance design documentation, policies, and technical specifications.</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213E424C"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6C82114F"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37AAD391" w14:textId="54DEEA46">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2F8323D7"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5502B17E"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25853545" w14:textId="77777777">
        <w:trPr>
          <w:trHeight w:val="300"/>
        </w:trPr>
        <w:tc>
          <w:tcPr>
            <w:tcW w:w="1258" w:type="dxa"/>
            <w:hideMark/>
          </w:tcPr>
          <w:p w:rsidRPr="00DC1AC1" w:rsidR="00303F35" w:rsidP="00303F35" w:rsidRDefault="00303F35" w14:paraId="75D5851A"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F(</w:t>
            </w:r>
            <w:proofErr w:type="gramEnd"/>
            <w:r w:rsidRPr="00DC1AC1">
              <w:rPr>
                <w:rFonts w:eastAsia="Times New Roman" w:asciiTheme="minorHAnsi" w:hAnsiTheme="minorHAnsi" w:cstheme="minorHAnsi"/>
                <w:szCs w:val="22"/>
                <w:lang w:val="en-US" w:eastAsia="en-NZ"/>
              </w:rPr>
              <w:t>5)</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1B6028DD"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Minimum authenticator strength achieved.</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530C67D9"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the authenticator strength achieved meets or exceeds the minimum strength required for the attribute assurance level. Review assurance mappings and authenticator classifications.</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190FA622"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08652EA9"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1DF8C733" w14:textId="2CBBC7BD">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6BFEC16C"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274F3A88"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6821FB6E" w14:textId="77777777">
        <w:trPr>
          <w:trHeight w:val="300"/>
        </w:trPr>
        <w:tc>
          <w:tcPr>
            <w:tcW w:w="1258" w:type="dxa"/>
            <w:hideMark/>
          </w:tcPr>
          <w:p w:rsidRPr="00DC1AC1" w:rsidR="00303F35" w:rsidP="00303F35" w:rsidRDefault="00303F35" w14:paraId="025964F2"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F(</w:t>
            </w:r>
            <w:proofErr w:type="gramEnd"/>
            <w:r w:rsidRPr="00DC1AC1">
              <w:rPr>
                <w:rFonts w:eastAsia="Times New Roman" w:asciiTheme="minorHAnsi" w:hAnsiTheme="minorHAnsi" w:cstheme="minorHAnsi"/>
                <w:szCs w:val="22"/>
                <w:lang w:val="en-US" w:eastAsia="en-NZ"/>
              </w:rPr>
              <w:t>8)-(9)</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3A825954"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Session continuity requirements.</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35A9B4F3"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 xml:space="preserve">Confirm controls ensure continuity between authentication events and the authenticated session. Verify protections </w:t>
            </w:r>
            <w:r w:rsidRPr="00DC1AC1">
              <w:rPr>
                <w:rFonts w:eastAsia="Times New Roman" w:asciiTheme="minorHAnsi" w:hAnsiTheme="minorHAnsi" w:cstheme="minorHAnsi"/>
                <w:szCs w:val="22"/>
                <w:lang w:val="en-US" w:eastAsia="en-NZ"/>
              </w:rPr>
              <w:t>against session hijacking, substitution, replay attacks, and </w:t>
            </w:r>
            <w:proofErr w:type="spellStart"/>
            <w:r w:rsidRPr="00DC1AC1">
              <w:rPr>
                <w:rFonts w:eastAsia="Times New Roman" w:asciiTheme="minorHAnsi" w:hAnsiTheme="minorHAnsi" w:cstheme="minorHAnsi"/>
                <w:szCs w:val="22"/>
                <w:lang w:val="en-US" w:eastAsia="en-NZ"/>
              </w:rPr>
              <w:t>unauthorised</w:t>
            </w:r>
            <w:proofErr w:type="spellEnd"/>
            <w:r w:rsidRPr="00DC1AC1">
              <w:rPr>
                <w:rFonts w:eastAsia="Times New Roman" w:asciiTheme="minorHAnsi" w:hAnsiTheme="minorHAnsi" w:cstheme="minorHAnsi"/>
                <w:szCs w:val="22"/>
                <w:lang w:val="en-US" w:eastAsia="en-NZ"/>
              </w:rPr>
              <w:t> transfer.</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112DC23E"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2381900E"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4A8F990E" w14:textId="3C802029">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01EF9292"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5ED68E67"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r w:rsidRPr="00DC1AC1" w:rsidR="00303F35" w:rsidTr="00303F35" w14:paraId="67D1969A" w14:textId="77777777">
        <w:trPr>
          <w:trHeight w:val="300"/>
        </w:trPr>
        <w:tc>
          <w:tcPr>
            <w:tcW w:w="1258" w:type="dxa"/>
            <w:hideMark/>
          </w:tcPr>
          <w:p w:rsidRPr="00DC1AC1" w:rsidR="00303F35" w:rsidP="00303F35" w:rsidRDefault="00303F35" w14:paraId="7AB79F06"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9</w:t>
            </w:r>
            <w:proofErr w:type="gramStart"/>
            <w:r w:rsidRPr="00DC1AC1">
              <w:rPr>
                <w:rFonts w:eastAsia="Times New Roman" w:asciiTheme="minorHAnsi" w:hAnsiTheme="minorHAnsi" w:cstheme="minorHAnsi"/>
                <w:szCs w:val="22"/>
                <w:lang w:val="en-US" w:eastAsia="en-NZ"/>
              </w:rPr>
              <w:t>F(</w:t>
            </w:r>
            <w:proofErr w:type="gramEnd"/>
            <w:r w:rsidRPr="00DC1AC1">
              <w:rPr>
                <w:rFonts w:eastAsia="Times New Roman" w:asciiTheme="minorHAnsi" w:hAnsiTheme="minorHAnsi" w:cstheme="minorHAnsi"/>
                <w:szCs w:val="22"/>
                <w:lang w:val="en-US" w:eastAsia="en-NZ"/>
              </w:rPr>
              <w:t>10)</w:t>
            </w:r>
            <w:r w:rsidRPr="00DC1AC1">
              <w:rPr>
                <w:rFonts w:eastAsia="Times New Roman" w:asciiTheme="minorHAnsi" w:hAnsiTheme="minorHAnsi" w:cstheme="minorHAnsi"/>
                <w:szCs w:val="22"/>
                <w:lang w:eastAsia="en-NZ"/>
              </w:rPr>
              <w:t> </w:t>
            </w:r>
          </w:p>
        </w:tc>
        <w:tc>
          <w:tcPr>
            <w:tcW w:w="2696" w:type="dxa"/>
            <w:hideMark/>
          </w:tcPr>
          <w:p w:rsidRPr="00DC1AC1" w:rsidR="00303F35" w:rsidP="00303F35" w:rsidRDefault="00303F35" w14:paraId="715C90E1"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Assurance evidence retained.</w:t>
            </w:r>
            <w:r w:rsidRPr="00DC1AC1">
              <w:rPr>
                <w:rFonts w:eastAsia="Times New Roman" w:asciiTheme="minorHAnsi" w:hAnsiTheme="minorHAnsi" w:cstheme="minorHAnsi"/>
                <w:szCs w:val="22"/>
                <w:lang w:eastAsia="en-NZ"/>
              </w:rPr>
              <w:t> </w:t>
            </w:r>
          </w:p>
        </w:tc>
        <w:tc>
          <w:tcPr>
            <w:tcW w:w="4111" w:type="dxa"/>
            <w:hideMark/>
          </w:tcPr>
          <w:p w:rsidRPr="00DC1AC1" w:rsidR="00303F35" w:rsidP="00303F35" w:rsidRDefault="00303F35" w14:paraId="072EF091"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val="en-US" w:eastAsia="en-NZ"/>
              </w:rPr>
              <w:t>Confirm sufficient evidence is retained to demonstrate conformance with Rule 9F and support independent audit.</w:t>
            </w:r>
            <w:r w:rsidRPr="00DC1AC1">
              <w:rPr>
                <w:rFonts w:eastAsia="Times New Roman" w:asciiTheme="minorHAnsi" w:hAnsiTheme="minorHAnsi" w:cstheme="minorHAnsi"/>
                <w:szCs w:val="22"/>
                <w:lang w:eastAsia="en-NZ"/>
              </w:rPr>
              <w:t> </w:t>
            </w:r>
          </w:p>
        </w:tc>
        <w:tc>
          <w:tcPr>
            <w:tcW w:w="1985" w:type="dxa"/>
            <w:hideMark/>
          </w:tcPr>
          <w:p w:rsidRPr="00DC1AC1" w:rsidR="00303F35" w:rsidP="00303F35" w:rsidRDefault="00303F35" w14:paraId="01704393"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Met </w:t>
            </w:r>
          </w:p>
          <w:p w:rsidRPr="00DC1AC1" w:rsidR="00303F35" w:rsidP="00303F35" w:rsidRDefault="00303F35" w14:paraId="4ADCFE2C" w14:textId="77777777">
            <w:pPr>
              <w:keepLines w:val="0"/>
              <w:spacing w:before="0" w:after="0"/>
              <w:textAlignment w:val="baseline"/>
              <w:rPr>
                <w:rFonts w:eastAsia="Times New Roman" w:asciiTheme="minorHAnsi" w:hAnsiTheme="minorHAnsi" w:cstheme="minorHAnsi"/>
                <w:szCs w:val="22"/>
                <w:lang w:val="en-US"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Not Met </w:t>
            </w:r>
          </w:p>
          <w:p w:rsidRPr="00DC1AC1" w:rsidR="00303F35" w:rsidP="00303F35" w:rsidRDefault="00303F35" w14:paraId="2ECFA2A6" w14:textId="1B0FB86D">
            <w:pPr>
              <w:keepLines w:val="0"/>
              <w:spacing w:before="0" w:after="0"/>
              <w:textAlignment w:val="baseline"/>
              <w:rPr>
                <w:rFonts w:eastAsia="Times New Roman" w:asciiTheme="minorHAnsi" w:hAnsiTheme="minorHAnsi" w:cstheme="minorHAnsi"/>
                <w:szCs w:val="22"/>
                <w:lang w:eastAsia="en-NZ"/>
              </w:rPr>
            </w:pPr>
            <w:r w:rsidRPr="00DC1AC1">
              <w:rPr>
                <w:rFonts w:ascii="Segoe UI Symbol" w:hAnsi="Segoe UI Symbol" w:eastAsia="Times New Roman" w:cs="Segoe UI Symbol"/>
                <w:szCs w:val="22"/>
                <w:lang w:val="en-US" w:eastAsia="en-NZ"/>
              </w:rPr>
              <w:t>☐</w:t>
            </w:r>
            <w:r w:rsidRPr="00DC1AC1">
              <w:rPr>
                <w:rFonts w:eastAsia="Times New Roman" w:asciiTheme="minorHAnsi" w:hAnsiTheme="minorHAnsi" w:cstheme="minorHAnsi"/>
                <w:szCs w:val="22"/>
                <w:lang w:val="en-US" w:eastAsia="en-NZ"/>
              </w:rPr>
              <w:t xml:space="preserve"> N/A</w:t>
            </w:r>
            <w:r w:rsidRPr="00DC1AC1">
              <w:rPr>
                <w:rFonts w:eastAsia="Times New Roman" w:asciiTheme="minorHAnsi" w:hAnsiTheme="minorHAnsi" w:cstheme="minorHAnsi"/>
                <w:szCs w:val="22"/>
                <w:lang w:eastAsia="en-NZ"/>
              </w:rPr>
              <w:t> </w:t>
            </w:r>
          </w:p>
        </w:tc>
        <w:tc>
          <w:tcPr>
            <w:tcW w:w="6520" w:type="dxa"/>
            <w:hideMark/>
          </w:tcPr>
          <w:p w:rsidRPr="00DC1AC1" w:rsidR="00303F35" w:rsidP="00303F35" w:rsidRDefault="00303F35" w14:paraId="6E9F8814"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c>
          <w:tcPr>
            <w:tcW w:w="4924" w:type="dxa"/>
            <w:hideMark/>
          </w:tcPr>
          <w:p w:rsidRPr="00DC1AC1" w:rsidR="00303F35" w:rsidP="00303F35" w:rsidRDefault="00303F35" w14:paraId="793455EE" w14:textId="77777777">
            <w:pPr>
              <w:keepLines w:val="0"/>
              <w:spacing w:before="0" w:after="0"/>
              <w:textAlignment w:val="baseline"/>
              <w:rPr>
                <w:rFonts w:eastAsia="Times New Roman" w:asciiTheme="minorHAnsi" w:hAnsiTheme="minorHAnsi" w:cstheme="minorHAnsi"/>
                <w:szCs w:val="22"/>
                <w:lang w:eastAsia="en-NZ"/>
              </w:rPr>
            </w:pPr>
            <w:r w:rsidRPr="00DC1AC1">
              <w:rPr>
                <w:rFonts w:eastAsia="Times New Roman" w:asciiTheme="minorHAnsi" w:hAnsiTheme="minorHAnsi" w:cstheme="minorHAnsi"/>
                <w:szCs w:val="22"/>
                <w:lang w:eastAsia="en-NZ"/>
              </w:rPr>
              <w:t> </w:t>
            </w:r>
          </w:p>
        </w:tc>
      </w:tr>
    </w:tbl>
    <w:p w:rsidRPr="00303F35" w:rsidR="0006532E" w:rsidP="0006532E" w:rsidRDefault="0006532E" w14:paraId="05FD3076" w14:textId="66E00070">
      <w:pPr>
        <w:rPr>
          <w:rFonts w:asciiTheme="minorHAnsi" w:hAnsiTheme="minorHAnsi" w:cstheme="minorHAnsi"/>
        </w:rPr>
      </w:pPr>
      <w:r w:rsidRPr="00303F35">
        <w:rPr>
          <w:rFonts w:asciiTheme="minorHAnsi" w:hAnsiTheme="minorHAnsi" w:cstheme="minorHAnsi"/>
        </w:rPr>
        <w:t xml:space="preserve">Table 2 </w:t>
      </w:r>
      <w:r w:rsidRPr="00303F35" w:rsidR="00B177F7">
        <w:rPr>
          <w:rFonts w:asciiTheme="minorHAnsi" w:hAnsiTheme="minorHAnsi" w:cstheme="minorHAnsi"/>
        </w:rPr>
        <w:t xml:space="preserve">– </w:t>
      </w:r>
      <w:r w:rsidRPr="00303F35">
        <w:rPr>
          <w:rFonts w:asciiTheme="minorHAnsi" w:hAnsiTheme="minorHAnsi" w:cstheme="minorHAnsi"/>
        </w:rPr>
        <w:t>Additional obligations when using NIST pathway</w:t>
      </w:r>
    </w:p>
    <w:tbl>
      <w:tblPr>
        <w:tblStyle w:val="DIATable"/>
        <w:tblW w:w="21386" w:type="dxa"/>
        <w:tblLayout w:type="fixed"/>
        <w:tblLook w:val="04A0" w:firstRow="1" w:lastRow="0" w:firstColumn="1" w:lastColumn="0" w:noHBand="0" w:noVBand="1"/>
      </w:tblPr>
      <w:tblGrid>
        <w:gridCol w:w="1107"/>
        <w:gridCol w:w="2739"/>
        <w:gridCol w:w="4111"/>
        <w:gridCol w:w="1985"/>
        <w:gridCol w:w="6520"/>
        <w:gridCol w:w="4924"/>
      </w:tblGrid>
      <w:tr w:rsidRPr="00102295" w:rsidR="00862FCC" w:rsidTr="00303F35" w14:paraId="20720E59" w14:textId="77777777">
        <w:trPr>
          <w:cnfStyle w:val="100000000000" w:firstRow="1" w:lastRow="0" w:firstColumn="0" w:lastColumn="0" w:oddVBand="0" w:evenVBand="0" w:oddHBand="0" w:evenHBand="0" w:firstRowFirstColumn="0" w:firstRowLastColumn="0" w:lastRowFirstColumn="0" w:lastRowLastColumn="0"/>
          <w:trHeight w:val="300"/>
        </w:trPr>
        <w:tc>
          <w:tcPr>
            <w:tcW w:w="1107" w:type="dxa"/>
            <w:hideMark/>
          </w:tcPr>
          <w:p w:rsidRPr="00102295" w:rsidR="00862FCC" w:rsidP="00862FCC" w:rsidRDefault="00862FCC" w14:paraId="3E14BDC5" w14:textId="77777777">
            <w:pPr>
              <w:keepLines w:val="0"/>
              <w:spacing w:before="0" w:after="0"/>
              <w:textAlignment w:val="baseline"/>
              <w:rPr>
                <w:rFonts w:eastAsia="Times New Roman" w:asciiTheme="minorHAnsi" w:hAnsiTheme="minorHAnsi" w:cstheme="minorHAnsi"/>
                <w:bCs/>
                <w:color w:val="auto"/>
                <w:szCs w:val="22"/>
                <w:lang w:val="en-US" w:eastAsia="en-NZ"/>
              </w:rPr>
            </w:pPr>
            <w:r w:rsidRPr="00102295">
              <w:rPr>
                <w:rFonts w:eastAsia="Times New Roman" w:asciiTheme="minorHAnsi" w:hAnsiTheme="minorHAnsi" w:cstheme="minorHAnsi"/>
                <w:bCs/>
                <w:color w:val="auto"/>
                <w:szCs w:val="22"/>
                <w:lang w:val="en-US" w:eastAsia="en-NZ"/>
              </w:rPr>
              <w:t>Rule ID </w:t>
            </w:r>
          </w:p>
        </w:tc>
        <w:tc>
          <w:tcPr>
            <w:tcW w:w="2739" w:type="dxa"/>
            <w:hideMark/>
          </w:tcPr>
          <w:p w:rsidRPr="00102295" w:rsidR="00862FCC" w:rsidP="00862FCC" w:rsidRDefault="00862FCC" w14:paraId="3CC11392" w14:textId="77777777">
            <w:pPr>
              <w:keepLines w:val="0"/>
              <w:spacing w:before="0" w:after="0"/>
              <w:textAlignment w:val="baseline"/>
              <w:rPr>
                <w:rFonts w:eastAsia="Times New Roman" w:asciiTheme="minorHAnsi" w:hAnsiTheme="minorHAnsi" w:cstheme="minorHAnsi"/>
                <w:bCs/>
                <w:color w:val="auto"/>
                <w:szCs w:val="22"/>
                <w:lang w:val="en-US" w:eastAsia="en-NZ"/>
              </w:rPr>
            </w:pPr>
            <w:r w:rsidRPr="00102295">
              <w:rPr>
                <w:rFonts w:eastAsia="Times New Roman" w:asciiTheme="minorHAnsi" w:hAnsiTheme="minorHAnsi" w:cstheme="minorHAnsi"/>
                <w:bCs/>
                <w:color w:val="auto"/>
                <w:szCs w:val="22"/>
                <w:lang w:val="en-US" w:eastAsia="en-NZ"/>
              </w:rPr>
              <w:t>Requirement </w:t>
            </w:r>
          </w:p>
        </w:tc>
        <w:tc>
          <w:tcPr>
            <w:tcW w:w="4111" w:type="dxa"/>
            <w:hideMark/>
          </w:tcPr>
          <w:p w:rsidRPr="00102295" w:rsidR="00862FCC" w:rsidP="00862FCC" w:rsidRDefault="00862FCC" w14:paraId="56189C2F" w14:textId="77777777">
            <w:pPr>
              <w:keepLines w:val="0"/>
              <w:spacing w:before="0" w:after="0"/>
              <w:textAlignment w:val="baseline"/>
              <w:rPr>
                <w:rFonts w:eastAsia="Times New Roman" w:asciiTheme="minorHAnsi" w:hAnsiTheme="minorHAnsi" w:cstheme="minorHAnsi"/>
                <w:bCs/>
                <w:color w:val="auto"/>
                <w:szCs w:val="22"/>
                <w:lang w:val="en-US" w:eastAsia="en-NZ"/>
              </w:rPr>
            </w:pPr>
            <w:r w:rsidRPr="00102295">
              <w:rPr>
                <w:rFonts w:eastAsia="Times New Roman" w:asciiTheme="minorHAnsi" w:hAnsiTheme="minorHAnsi" w:cstheme="minorHAnsi"/>
                <w:bCs/>
                <w:color w:val="auto"/>
                <w:szCs w:val="22"/>
                <w:lang w:val="en-US" w:eastAsia="en-NZ"/>
              </w:rPr>
              <w:t>Evaluation Method </w:t>
            </w:r>
          </w:p>
        </w:tc>
        <w:tc>
          <w:tcPr>
            <w:tcW w:w="1985" w:type="dxa"/>
            <w:hideMark/>
          </w:tcPr>
          <w:p w:rsidRPr="00102295" w:rsidR="00862FCC" w:rsidP="00862FCC" w:rsidRDefault="00862FCC" w14:paraId="092C903E" w14:textId="77777777">
            <w:pPr>
              <w:keepLines w:val="0"/>
              <w:spacing w:before="0" w:after="0"/>
              <w:textAlignment w:val="baseline"/>
              <w:rPr>
                <w:rFonts w:eastAsia="Times New Roman" w:asciiTheme="minorHAnsi" w:hAnsiTheme="minorHAnsi" w:cstheme="minorHAnsi"/>
                <w:bCs/>
                <w:color w:val="auto"/>
                <w:szCs w:val="22"/>
                <w:lang w:val="en-US" w:eastAsia="en-NZ"/>
              </w:rPr>
            </w:pPr>
            <w:r w:rsidRPr="00102295">
              <w:rPr>
                <w:rFonts w:eastAsia="Times New Roman" w:asciiTheme="minorHAnsi" w:hAnsiTheme="minorHAnsi" w:cstheme="minorHAnsi"/>
                <w:bCs/>
                <w:color w:val="auto"/>
                <w:szCs w:val="22"/>
                <w:lang w:val="en-US" w:eastAsia="en-NZ"/>
              </w:rPr>
              <w:t>Assessment </w:t>
            </w:r>
          </w:p>
        </w:tc>
        <w:tc>
          <w:tcPr>
            <w:tcW w:w="6520" w:type="dxa"/>
            <w:hideMark/>
          </w:tcPr>
          <w:p w:rsidRPr="00102295" w:rsidR="00862FCC" w:rsidP="00862FCC" w:rsidRDefault="00862FCC" w14:paraId="0DA653D9" w14:textId="71F45462">
            <w:pPr>
              <w:keepLines w:val="0"/>
              <w:spacing w:before="0" w:after="0"/>
              <w:textAlignment w:val="baseline"/>
              <w:rPr>
                <w:rFonts w:eastAsia="Times New Roman" w:asciiTheme="minorHAnsi" w:hAnsiTheme="minorHAnsi" w:cstheme="minorHAnsi"/>
                <w:bCs/>
                <w:color w:val="auto"/>
                <w:szCs w:val="22"/>
                <w:lang w:val="en-US" w:eastAsia="en-NZ"/>
              </w:rPr>
            </w:pPr>
            <w:r w:rsidRPr="00102295">
              <w:rPr>
                <w:rFonts w:eastAsia="Times New Roman" w:asciiTheme="minorHAnsi" w:hAnsiTheme="minorHAnsi" w:cstheme="minorHAnsi"/>
                <w:szCs w:val="22"/>
                <w:lang w:val="en-US" w:eastAsia="en-NZ"/>
              </w:rPr>
              <w:t>Supporting Evidence/Evidence Reviewed</w:t>
            </w:r>
          </w:p>
        </w:tc>
        <w:tc>
          <w:tcPr>
            <w:tcW w:w="4924" w:type="dxa"/>
            <w:hideMark/>
          </w:tcPr>
          <w:p w:rsidRPr="00102295" w:rsidR="00862FCC" w:rsidP="00862FCC" w:rsidRDefault="00862FCC" w14:paraId="40EB5D96" w14:textId="77777777">
            <w:pPr>
              <w:keepLines w:val="0"/>
              <w:spacing w:before="0" w:after="0"/>
              <w:textAlignment w:val="baseline"/>
              <w:rPr>
                <w:rFonts w:eastAsia="Times New Roman" w:asciiTheme="minorHAnsi" w:hAnsiTheme="minorHAnsi" w:cstheme="minorHAnsi"/>
                <w:bCs/>
                <w:color w:val="auto"/>
                <w:szCs w:val="22"/>
                <w:lang w:val="en-US" w:eastAsia="en-NZ"/>
              </w:rPr>
            </w:pPr>
            <w:r w:rsidRPr="00102295">
              <w:rPr>
                <w:rFonts w:eastAsia="Times New Roman" w:asciiTheme="minorHAnsi" w:hAnsiTheme="minorHAnsi" w:cstheme="minorHAnsi"/>
                <w:bCs/>
                <w:color w:val="auto"/>
                <w:szCs w:val="22"/>
                <w:lang w:val="en-US" w:eastAsia="en-NZ"/>
              </w:rPr>
              <w:t>Comments </w:t>
            </w:r>
          </w:p>
        </w:tc>
      </w:tr>
      <w:tr w:rsidRPr="00102295" w:rsidR="00303F35" w:rsidTr="00303F35" w14:paraId="5D9AB7C2" w14:textId="77777777">
        <w:trPr>
          <w:trHeight w:val="300"/>
        </w:trPr>
        <w:tc>
          <w:tcPr>
            <w:tcW w:w="1107" w:type="dxa"/>
            <w:hideMark/>
          </w:tcPr>
          <w:p w:rsidRPr="00102295" w:rsidR="00303F35" w:rsidP="00303F35" w:rsidRDefault="00303F35" w14:paraId="529D316A"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9</w:t>
            </w:r>
            <w:proofErr w:type="gramStart"/>
            <w:r w:rsidRPr="00102295">
              <w:rPr>
                <w:rFonts w:eastAsia="Times New Roman" w:asciiTheme="minorHAnsi" w:hAnsiTheme="minorHAnsi" w:cstheme="minorHAnsi"/>
                <w:szCs w:val="22"/>
                <w:lang w:val="en-US" w:eastAsia="en-NZ"/>
              </w:rPr>
              <w:t>G(</w:t>
            </w:r>
            <w:proofErr w:type="gramEnd"/>
            <w:r w:rsidRPr="00102295">
              <w:rPr>
                <w:rFonts w:eastAsia="Times New Roman" w:asciiTheme="minorHAnsi" w:hAnsiTheme="minorHAnsi" w:cstheme="minorHAnsi"/>
                <w:szCs w:val="22"/>
                <w:lang w:val="en-US" w:eastAsia="en-NZ"/>
              </w:rPr>
              <w:t>2) </w:t>
            </w:r>
          </w:p>
        </w:tc>
        <w:tc>
          <w:tcPr>
            <w:tcW w:w="2739" w:type="dxa"/>
            <w:hideMark/>
          </w:tcPr>
          <w:p w:rsidRPr="00102295" w:rsidR="00303F35" w:rsidP="00303F35" w:rsidRDefault="00303F35" w14:paraId="737D9B7A"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Secure area controls. </w:t>
            </w:r>
          </w:p>
        </w:tc>
        <w:tc>
          <w:tcPr>
            <w:tcW w:w="4111" w:type="dxa"/>
            <w:hideMark/>
          </w:tcPr>
          <w:p w:rsidRPr="00250795" w:rsidR="00303F35" w:rsidP="00250795" w:rsidRDefault="00250795" w14:paraId="34C28DB5" w14:textId="0B93521D">
            <w:pPr>
              <w:keepLines w:val="0"/>
              <w:spacing w:before="0" w:after="0"/>
              <w:textAlignment w:val="baseline"/>
              <w:rPr>
                <w:rFonts w:eastAsia="Times New Roman" w:asciiTheme="minorHAnsi" w:hAnsiTheme="minorHAnsi" w:cstheme="minorHAnsi"/>
                <w:szCs w:val="22"/>
                <w:lang w:val="en-US" w:eastAsia="en-NZ"/>
              </w:rPr>
            </w:pPr>
            <w:r w:rsidRPr="00250795">
              <w:rPr>
                <w:rFonts w:eastAsia="Times New Roman" w:asciiTheme="minorHAnsi" w:hAnsiTheme="minorHAnsi" w:cstheme="minorHAnsi"/>
                <w:szCs w:val="22"/>
                <w:lang w:val="en-US" w:eastAsia="en-NZ"/>
              </w:rPr>
              <w:t>C</w:t>
            </w:r>
            <w:r w:rsidRPr="00250795" w:rsidR="00303F35">
              <w:rPr>
                <w:rFonts w:eastAsia="Times New Roman" w:asciiTheme="minorHAnsi" w:hAnsiTheme="minorHAnsi" w:cstheme="minorHAnsi"/>
                <w:szCs w:val="22"/>
                <w:lang w:val="en-US" w:eastAsia="en-NZ"/>
              </w:rPr>
              <w:t>onfirm the authenticator is contained within, or controlled by, a secure area protecting key material, enforcing access controls, and</w:t>
            </w:r>
            <w:r w:rsidRPr="00250795">
              <w:rPr>
                <w:rFonts w:eastAsia="Times New Roman" w:asciiTheme="minorHAnsi" w:hAnsiTheme="minorHAnsi" w:cstheme="minorHAnsi"/>
                <w:szCs w:val="22"/>
                <w:lang w:val="en-US" w:eastAsia="en-NZ"/>
              </w:rPr>
              <w:t xml:space="preserve"> </w:t>
            </w:r>
            <w:r w:rsidRPr="00250795" w:rsidR="00303F35">
              <w:rPr>
                <w:rFonts w:eastAsia="Times New Roman" w:asciiTheme="minorHAnsi" w:hAnsiTheme="minorHAnsi" w:cstheme="minorHAnsi"/>
                <w:szCs w:val="22"/>
                <w:lang w:val="en-US" w:eastAsia="en-NZ"/>
              </w:rPr>
              <w:t>preserving authentication integrity. </w:t>
            </w:r>
          </w:p>
        </w:tc>
        <w:tc>
          <w:tcPr>
            <w:tcW w:w="1985" w:type="dxa"/>
            <w:hideMark/>
          </w:tcPr>
          <w:p w:rsidRPr="00102295" w:rsidR="00303F35" w:rsidP="00303F35" w:rsidRDefault="00303F35" w14:paraId="4709D523"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Met </w:t>
            </w:r>
          </w:p>
          <w:p w:rsidRPr="00102295" w:rsidR="00303F35" w:rsidP="00303F35" w:rsidRDefault="00303F35" w14:paraId="5F427A87"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Not Met </w:t>
            </w:r>
          </w:p>
          <w:p w:rsidRPr="00102295" w:rsidR="00303F35" w:rsidP="00303F35" w:rsidRDefault="00303F35" w14:paraId="26C3324C" w14:textId="14636C94">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N/A </w:t>
            </w:r>
          </w:p>
        </w:tc>
        <w:tc>
          <w:tcPr>
            <w:tcW w:w="6520" w:type="dxa"/>
            <w:hideMark/>
          </w:tcPr>
          <w:p w:rsidRPr="00102295" w:rsidR="00303F35" w:rsidP="00303F35" w:rsidRDefault="00303F35" w14:paraId="296D4369"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c>
          <w:tcPr>
            <w:tcW w:w="4924" w:type="dxa"/>
            <w:hideMark/>
          </w:tcPr>
          <w:p w:rsidRPr="00102295" w:rsidR="00303F35" w:rsidP="00303F35" w:rsidRDefault="00303F35" w14:paraId="5FBFD6A7"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r>
      <w:tr w:rsidRPr="00102295" w:rsidR="00303F35" w:rsidTr="00303F35" w14:paraId="24783F5C" w14:textId="77777777">
        <w:trPr>
          <w:trHeight w:val="300"/>
        </w:trPr>
        <w:tc>
          <w:tcPr>
            <w:tcW w:w="1107" w:type="dxa"/>
            <w:hideMark/>
          </w:tcPr>
          <w:p w:rsidRPr="00102295" w:rsidR="00303F35" w:rsidP="00303F35" w:rsidRDefault="00303F35" w14:paraId="13886752"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9</w:t>
            </w:r>
            <w:proofErr w:type="gramStart"/>
            <w:r w:rsidRPr="00102295">
              <w:rPr>
                <w:rFonts w:eastAsia="Times New Roman" w:asciiTheme="minorHAnsi" w:hAnsiTheme="minorHAnsi" w:cstheme="minorHAnsi"/>
                <w:szCs w:val="22"/>
                <w:lang w:val="en-US" w:eastAsia="en-NZ"/>
              </w:rPr>
              <w:t>G(</w:t>
            </w:r>
            <w:proofErr w:type="gramEnd"/>
            <w:r w:rsidRPr="00102295">
              <w:rPr>
                <w:rFonts w:eastAsia="Times New Roman" w:asciiTheme="minorHAnsi" w:hAnsiTheme="minorHAnsi" w:cstheme="minorHAnsi"/>
                <w:szCs w:val="22"/>
                <w:lang w:val="en-US" w:eastAsia="en-NZ"/>
              </w:rPr>
              <w:t>3) </w:t>
            </w:r>
          </w:p>
        </w:tc>
        <w:tc>
          <w:tcPr>
            <w:tcW w:w="2739" w:type="dxa"/>
            <w:hideMark/>
          </w:tcPr>
          <w:p w:rsidRPr="00102295" w:rsidR="00303F35" w:rsidP="00303F35" w:rsidRDefault="00303F35" w14:paraId="72F06018"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Authenticator linked to attribute. </w:t>
            </w:r>
          </w:p>
        </w:tc>
        <w:tc>
          <w:tcPr>
            <w:tcW w:w="4111" w:type="dxa"/>
            <w:hideMark/>
          </w:tcPr>
          <w:p w:rsidRPr="00102295" w:rsidR="00303F35" w:rsidP="00303F35" w:rsidRDefault="00303F35" w14:paraId="0AA3787A"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Confirm authenticator registration is explicitly linked to the correct instance of the individual's attribute and that linkage is documented and auditable. </w:t>
            </w:r>
          </w:p>
        </w:tc>
        <w:tc>
          <w:tcPr>
            <w:tcW w:w="1985" w:type="dxa"/>
            <w:hideMark/>
          </w:tcPr>
          <w:p w:rsidRPr="00102295" w:rsidR="00303F35" w:rsidP="00303F35" w:rsidRDefault="00303F35" w14:paraId="534F3123"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Met </w:t>
            </w:r>
          </w:p>
          <w:p w:rsidRPr="00102295" w:rsidR="00303F35" w:rsidP="00303F35" w:rsidRDefault="00303F35" w14:paraId="201D0028"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Not Met </w:t>
            </w:r>
          </w:p>
          <w:p w:rsidRPr="00102295" w:rsidR="00303F35" w:rsidP="00303F35" w:rsidRDefault="00303F35" w14:paraId="3C518842" w14:textId="139BBC5A">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N/A </w:t>
            </w:r>
          </w:p>
        </w:tc>
        <w:tc>
          <w:tcPr>
            <w:tcW w:w="6520" w:type="dxa"/>
            <w:hideMark/>
          </w:tcPr>
          <w:p w:rsidRPr="00102295" w:rsidR="00303F35" w:rsidP="00303F35" w:rsidRDefault="00303F35" w14:paraId="1EE51EB3"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c>
          <w:tcPr>
            <w:tcW w:w="4924" w:type="dxa"/>
            <w:hideMark/>
          </w:tcPr>
          <w:p w:rsidRPr="00102295" w:rsidR="00303F35" w:rsidP="00303F35" w:rsidRDefault="00303F35" w14:paraId="56D780E2"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r>
      <w:tr w:rsidRPr="00102295" w:rsidR="00303F35" w:rsidTr="00303F35" w14:paraId="09A00291" w14:textId="77777777">
        <w:trPr>
          <w:trHeight w:val="300"/>
        </w:trPr>
        <w:tc>
          <w:tcPr>
            <w:tcW w:w="1107" w:type="dxa"/>
            <w:hideMark/>
          </w:tcPr>
          <w:p w:rsidRPr="00102295" w:rsidR="00303F35" w:rsidP="00303F35" w:rsidRDefault="00303F35" w14:paraId="34237D6C"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9</w:t>
            </w:r>
            <w:proofErr w:type="gramStart"/>
            <w:r w:rsidRPr="00102295">
              <w:rPr>
                <w:rFonts w:eastAsia="Times New Roman" w:asciiTheme="minorHAnsi" w:hAnsiTheme="minorHAnsi" w:cstheme="minorHAnsi"/>
                <w:szCs w:val="22"/>
                <w:lang w:val="en-US" w:eastAsia="en-NZ"/>
              </w:rPr>
              <w:t>G(</w:t>
            </w:r>
            <w:proofErr w:type="gramEnd"/>
            <w:r w:rsidRPr="00102295">
              <w:rPr>
                <w:rFonts w:eastAsia="Times New Roman" w:asciiTheme="minorHAnsi" w:hAnsiTheme="minorHAnsi" w:cstheme="minorHAnsi"/>
                <w:szCs w:val="22"/>
                <w:lang w:val="en-US" w:eastAsia="en-NZ"/>
              </w:rPr>
              <w:t>4) </w:t>
            </w:r>
          </w:p>
        </w:tc>
        <w:tc>
          <w:tcPr>
            <w:tcW w:w="2739" w:type="dxa"/>
            <w:hideMark/>
          </w:tcPr>
          <w:p w:rsidRPr="00102295" w:rsidR="00303F35" w:rsidP="00303F35" w:rsidRDefault="00303F35" w14:paraId="508F5945"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Misuse and possession controls. </w:t>
            </w:r>
          </w:p>
        </w:tc>
        <w:tc>
          <w:tcPr>
            <w:tcW w:w="4111" w:type="dxa"/>
            <w:hideMark/>
          </w:tcPr>
          <w:p w:rsidRPr="00102295" w:rsidR="00303F35" w:rsidP="00303F35" w:rsidRDefault="00303F35" w14:paraId="26609F62"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Confirm controls reduce the likelihood of local misuse, remote compromise, replay, </w:t>
            </w:r>
            <w:proofErr w:type="spellStart"/>
            <w:r w:rsidRPr="00102295">
              <w:rPr>
                <w:rFonts w:eastAsia="Times New Roman" w:asciiTheme="minorHAnsi" w:hAnsiTheme="minorHAnsi" w:cstheme="minorHAnsi"/>
                <w:szCs w:val="22"/>
                <w:lang w:val="en-US" w:eastAsia="en-NZ"/>
              </w:rPr>
              <w:t>unauthorised</w:t>
            </w:r>
            <w:proofErr w:type="spellEnd"/>
            <w:r w:rsidRPr="00102295">
              <w:rPr>
                <w:rFonts w:eastAsia="Times New Roman" w:asciiTheme="minorHAnsi" w:hAnsiTheme="minorHAnsi" w:cstheme="minorHAnsi"/>
                <w:szCs w:val="22"/>
                <w:lang w:val="en-US" w:eastAsia="en-NZ"/>
              </w:rPr>
              <w:t> possession, or </w:t>
            </w:r>
            <w:proofErr w:type="spellStart"/>
            <w:r w:rsidRPr="00102295">
              <w:rPr>
                <w:rFonts w:eastAsia="Times New Roman" w:asciiTheme="minorHAnsi" w:hAnsiTheme="minorHAnsi" w:cstheme="minorHAnsi"/>
                <w:szCs w:val="22"/>
                <w:lang w:val="en-US" w:eastAsia="en-NZ"/>
              </w:rPr>
              <w:t>unauthorised</w:t>
            </w:r>
            <w:proofErr w:type="spellEnd"/>
            <w:r w:rsidRPr="00102295">
              <w:rPr>
                <w:rFonts w:eastAsia="Times New Roman" w:asciiTheme="minorHAnsi" w:hAnsiTheme="minorHAnsi" w:cstheme="minorHAnsi"/>
                <w:szCs w:val="22"/>
                <w:lang w:val="en-US" w:eastAsia="en-NZ"/>
              </w:rPr>
              <w:t> use of the authenticator. </w:t>
            </w:r>
          </w:p>
        </w:tc>
        <w:tc>
          <w:tcPr>
            <w:tcW w:w="1985" w:type="dxa"/>
            <w:hideMark/>
          </w:tcPr>
          <w:p w:rsidRPr="00102295" w:rsidR="00303F35" w:rsidP="00303F35" w:rsidRDefault="00303F35" w14:paraId="2C0DBC54"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Met </w:t>
            </w:r>
          </w:p>
          <w:p w:rsidRPr="00102295" w:rsidR="00303F35" w:rsidP="00303F35" w:rsidRDefault="00303F35" w14:paraId="25FEA91A"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Not Met </w:t>
            </w:r>
          </w:p>
          <w:p w:rsidRPr="00102295" w:rsidR="00303F35" w:rsidP="00303F35" w:rsidRDefault="00303F35" w14:paraId="63CF3AFB" w14:textId="35AA01F8">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N/A </w:t>
            </w:r>
          </w:p>
        </w:tc>
        <w:tc>
          <w:tcPr>
            <w:tcW w:w="6520" w:type="dxa"/>
            <w:hideMark/>
          </w:tcPr>
          <w:p w:rsidRPr="00102295" w:rsidR="00303F35" w:rsidP="00303F35" w:rsidRDefault="00303F35" w14:paraId="20169ADC"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c>
          <w:tcPr>
            <w:tcW w:w="4924" w:type="dxa"/>
            <w:hideMark/>
          </w:tcPr>
          <w:p w:rsidRPr="00102295" w:rsidR="00303F35" w:rsidP="00303F35" w:rsidRDefault="00303F35" w14:paraId="1E3F9E13"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r>
      <w:tr w:rsidRPr="00102295" w:rsidR="00303F35" w:rsidTr="00303F35" w14:paraId="0E94FCC2" w14:textId="77777777">
        <w:trPr>
          <w:trHeight w:val="300"/>
        </w:trPr>
        <w:tc>
          <w:tcPr>
            <w:tcW w:w="1107" w:type="dxa"/>
            <w:hideMark/>
          </w:tcPr>
          <w:p w:rsidRPr="00102295" w:rsidR="00303F35" w:rsidP="00303F35" w:rsidRDefault="00303F35" w14:paraId="5A8F28F9"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9</w:t>
            </w:r>
            <w:proofErr w:type="gramStart"/>
            <w:r w:rsidRPr="00102295">
              <w:rPr>
                <w:rFonts w:eastAsia="Times New Roman" w:asciiTheme="minorHAnsi" w:hAnsiTheme="minorHAnsi" w:cstheme="minorHAnsi"/>
                <w:szCs w:val="22"/>
                <w:lang w:val="en-US" w:eastAsia="en-NZ"/>
              </w:rPr>
              <w:t>G(</w:t>
            </w:r>
            <w:proofErr w:type="gramEnd"/>
            <w:r w:rsidRPr="00102295">
              <w:rPr>
                <w:rFonts w:eastAsia="Times New Roman" w:asciiTheme="minorHAnsi" w:hAnsiTheme="minorHAnsi" w:cstheme="minorHAnsi"/>
                <w:szCs w:val="22"/>
                <w:lang w:val="en-US" w:eastAsia="en-NZ"/>
              </w:rPr>
              <w:t>5) </w:t>
            </w:r>
          </w:p>
        </w:tc>
        <w:tc>
          <w:tcPr>
            <w:tcW w:w="2739" w:type="dxa"/>
            <w:hideMark/>
          </w:tcPr>
          <w:p w:rsidRPr="00102295" w:rsidR="00303F35" w:rsidP="00303F35" w:rsidRDefault="00303F35" w14:paraId="4123D06B"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Audit evidence </w:t>
            </w:r>
            <w:proofErr w:type="gramStart"/>
            <w:r w:rsidRPr="00102295">
              <w:rPr>
                <w:rFonts w:eastAsia="Times New Roman" w:asciiTheme="minorHAnsi" w:hAnsiTheme="minorHAnsi" w:cstheme="minorHAnsi"/>
                <w:szCs w:val="22"/>
                <w:lang w:val="en-US" w:eastAsia="en-NZ"/>
              </w:rPr>
              <w:t>retained</w:t>
            </w:r>
            <w:proofErr w:type="gramEnd"/>
            <w:r w:rsidRPr="00102295">
              <w:rPr>
                <w:rFonts w:eastAsia="Times New Roman" w:asciiTheme="minorHAnsi" w:hAnsiTheme="minorHAnsi" w:cstheme="minorHAnsi"/>
                <w:szCs w:val="22"/>
                <w:lang w:val="en-US" w:eastAsia="en-NZ"/>
              </w:rPr>
              <w:t>. </w:t>
            </w:r>
          </w:p>
        </w:tc>
        <w:tc>
          <w:tcPr>
            <w:tcW w:w="4111" w:type="dxa"/>
            <w:hideMark/>
          </w:tcPr>
          <w:p w:rsidRPr="00102295" w:rsidR="00303F35" w:rsidP="00303F35" w:rsidRDefault="00BA3921" w14:paraId="15FF6B4C" w14:textId="477616D2">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Confirm evidence</w:t>
            </w:r>
            <w:r w:rsidRPr="00102295" w:rsidR="00303F35">
              <w:rPr>
                <w:rFonts w:eastAsia="Times New Roman" w:asciiTheme="minorHAnsi" w:hAnsiTheme="minorHAnsi" w:cstheme="minorHAnsi"/>
                <w:szCs w:val="22"/>
                <w:lang w:val="en-US" w:eastAsia="en-NZ"/>
              </w:rPr>
              <w:t> demonstrates conformance to the selected NIST AAL and the control obligations in Rule 9G, sufficient for independent evaluation. </w:t>
            </w:r>
          </w:p>
        </w:tc>
        <w:tc>
          <w:tcPr>
            <w:tcW w:w="1985" w:type="dxa"/>
            <w:hideMark/>
          </w:tcPr>
          <w:p w:rsidRPr="00102295" w:rsidR="00303F35" w:rsidP="00303F35" w:rsidRDefault="00303F35" w14:paraId="119CC040"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Met </w:t>
            </w:r>
          </w:p>
          <w:p w:rsidRPr="00102295" w:rsidR="00303F35" w:rsidP="00303F35" w:rsidRDefault="00303F35" w14:paraId="458803D5"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Not Met </w:t>
            </w:r>
          </w:p>
          <w:p w:rsidRPr="00102295" w:rsidR="00303F35" w:rsidP="00303F35" w:rsidRDefault="00303F35" w14:paraId="02C3EE99" w14:textId="0E07DF25">
            <w:pPr>
              <w:keepLines w:val="0"/>
              <w:spacing w:before="0" w:after="0"/>
              <w:textAlignment w:val="baseline"/>
              <w:rPr>
                <w:rFonts w:eastAsia="Times New Roman" w:asciiTheme="minorHAnsi" w:hAnsiTheme="minorHAnsi" w:cstheme="minorHAnsi"/>
                <w:szCs w:val="22"/>
                <w:lang w:val="en-US" w:eastAsia="en-NZ"/>
              </w:rPr>
            </w:pPr>
            <w:r w:rsidRPr="00102295">
              <w:rPr>
                <w:rFonts w:ascii="Segoe UI Symbol" w:hAnsi="Segoe UI Symbol" w:eastAsia="Times New Roman" w:cs="Segoe UI Symbol"/>
                <w:szCs w:val="22"/>
                <w:lang w:val="en-US" w:eastAsia="en-NZ"/>
              </w:rPr>
              <w:t>☐</w:t>
            </w:r>
            <w:r w:rsidRPr="00102295">
              <w:rPr>
                <w:rFonts w:eastAsia="Times New Roman" w:asciiTheme="minorHAnsi" w:hAnsiTheme="minorHAnsi" w:cstheme="minorHAnsi"/>
                <w:szCs w:val="22"/>
                <w:lang w:val="en-US" w:eastAsia="en-NZ"/>
              </w:rPr>
              <w:t xml:space="preserve"> N/A </w:t>
            </w:r>
          </w:p>
        </w:tc>
        <w:tc>
          <w:tcPr>
            <w:tcW w:w="6520" w:type="dxa"/>
            <w:hideMark/>
          </w:tcPr>
          <w:p w:rsidRPr="00102295" w:rsidR="00303F35" w:rsidP="00303F35" w:rsidRDefault="00303F35" w14:paraId="31A50899"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c>
          <w:tcPr>
            <w:tcW w:w="4924" w:type="dxa"/>
            <w:hideMark/>
          </w:tcPr>
          <w:p w:rsidRPr="00102295" w:rsidR="00303F35" w:rsidP="00303F35" w:rsidRDefault="00303F35" w14:paraId="2347A516" w14:textId="77777777">
            <w:pPr>
              <w:keepLines w:val="0"/>
              <w:spacing w:before="0" w:after="0"/>
              <w:textAlignment w:val="baseline"/>
              <w:rPr>
                <w:rFonts w:eastAsia="Times New Roman" w:asciiTheme="minorHAnsi" w:hAnsiTheme="minorHAnsi" w:cstheme="minorHAnsi"/>
                <w:szCs w:val="22"/>
                <w:lang w:val="en-US" w:eastAsia="en-NZ"/>
              </w:rPr>
            </w:pPr>
            <w:r w:rsidRPr="00102295">
              <w:rPr>
                <w:rFonts w:eastAsia="Times New Roman" w:asciiTheme="minorHAnsi" w:hAnsiTheme="minorHAnsi" w:cstheme="minorHAnsi"/>
                <w:szCs w:val="22"/>
                <w:lang w:val="en-US" w:eastAsia="en-NZ"/>
              </w:rPr>
              <w:t> </w:t>
            </w:r>
          </w:p>
        </w:tc>
      </w:tr>
    </w:tbl>
    <w:p w:rsidRPr="00303F35" w:rsidR="0006532E" w:rsidP="0006532E" w:rsidRDefault="0006532E" w14:paraId="370A31F1" w14:textId="77777777">
      <w:pPr>
        <w:rPr>
          <w:rFonts w:asciiTheme="minorHAnsi" w:hAnsiTheme="minorHAnsi" w:cstheme="minorHAnsi"/>
        </w:rPr>
      </w:pPr>
    </w:p>
    <w:p w:rsidRPr="00303F35" w:rsidR="00B177F7" w:rsidP="0006532E" w:rsidRDefault="00B177F7" w14:paraId="03695348" w14:textId="77777777">
      <w:pPr>
        <w:rPr>
          <w:rFonts w:asciiTheme="minorHAnsi" w:hAnsiTheme="minorHAnsi" w:cstheme="minorHAnsi"/>
        </w:rPr>
      </w:pPr>
    </w:p>
    <w:p w:rsidRPr="00303F35" w:rsidR="0006532E" w:rsidP="0006532E" w:rsidRDefault="0006532E" w14:paraId="50A0105B" w14:textId="77777777">
      <w:pPr>
        <w:rPr>
          <w:rFonts w:asciiTheme="minorHAnsi" w:hAnsiTheme="minorHAnsi" w:cstheme="minorHAnsi"/>
        </w:rPr>
      </w:pPr>
    </w:p>
    <w:p w:rsidRPr="00303F35" w:rsidR="000534AF" w:rsidP="003E7659" w:rsidRDefault="003F128C" w14:paraId="6CEFA264" w14:textId="5BFC8D91">
      <w:pPr>
        <w:pStyle w:val="Heading1"/>
        <w:rPr>
          <w:rFonts w:asciiTheme="minorHAnsi" w:hAnsiTheme="minorHAnsi" w:cstheme="minorHAnsi"/>
        </w:rPr>
      </w:pPr>
      <w:bookmarkStart w:name="_Toc235104909" w:id="44"/>
      <w:r w:rsidRPr="00303F35">
        <w:rPr>
          <w:rFonts w:asciiTheme="minorHAnsi" w:hAnsiTheme="minorHAnsi" w:cstheme="minorHAnsi"/>
        </w:rPr>
        <w:t xml:space="preserve">Rule </w:t>
      </w:r>
      <w:r w:rsidRPr="00303F35" w:rsidR="00C5367C">
        <w:rPr>
          <w:rFonts w:asciiTheme="minorHAnsi" w:hAnsiTheme="minorHAnsi" w:cstheme="minorHAnsi"/>
        </w:rPr>
        <w:t>validation</w:t>
      </w:r>
      <w:r w:rsidRPr="00303F35" w:rsidR="00115B3A">
        <w:rPr>
          <w:rFonts w:asciiTheme="minorHAnsi" w:hAnsiTheme="minorHAnsi" w:cstheme="minorHAnsi"/>
        </w:rPr>
        <w:t xml:space="preserve"> plan</w:t>
      </w:r>
      <w:r w:rsidRPr="00303F35" w:rsidR="00C5367C">
        <w:rPr>
          <w:rFonts w:asciiTheme="minorHAnsi" w:hAnsiTheme="minorHAnsi" w:cstheme="minorHAnsi"/>
        </w:rPr>
        <w:t xml:space="preserve"> - </w:t>
      </w:r>
      <w:r w:rsidRPr="00303F35" w:rsidR="003E7659">
        <w:rPr>
          <w:rFonts w:asciiTheme="minorHAnsi" w:hAnsiTheme="minorHAnsi" w:cstheme="minorHAnsi"/>
        </w:rPr>
        <w:t>Authentication services</w:t>
      </w:r>
      <w:bookmarkEnd w:id="39"/>
      <w:bookmarkEnd w:id="44"/>
    </w:p>
    <w:p w:rsidRPr="00303F35" w:rsidR="00115B3A" w:rsidP="00115B3A" w:rsidRDefault="00D63526" w14:paraId="27173485" w14:textId="5FA136B1">
      <w:pPr>
        <w:pStyle w:val="Heading4"/>
        <w:spacing w:before="120"/>
        <w:contextualSpacing w:val="0"/>
        <w:rPr>
          <w:rFonts w:asciiTheme="minorHAnsi" w:hAnsiTheme="minorHAnsi" w:cstheme="minorHAnsi"/>
        </w:rPr>
      </w:pPr>
      <w:r w:rsidRPr="00303F35">
        <w:rPr>
          <w:rFonts w:asciiTheme="minorHAnsi" w:hAnsiTheme="minorHAnsi" w:cstheme="minorHAnsi"/>
        </w:rPr>
        <w:t>Service rules – Authentication service</w:t>
      </w:r>
    </w:p>
    <w:tbl>
      <w:tblPr>
        <w:tblStyle w:val="DIATable"/>
        <w:tblW w:w="21390" w:type="dxa"/>
        <w:tblInd w:w="0" w:type="dxa"/>
        <w:tblLook w:val="04A0" w:firstRow="1" w:lastRow="0" w:firstColumn="1" w:lastColumn="0" w:noHBand="0" w:noVBand="1"/>
      </w:tblPr>
      <w:tblGrid>
        <w:gridCol w:w="2058"/>
        <w:gridCol w:w="5128"/>
        <w:gridCol w:w="6321"/>
        <w:gridCol w:w="3912"/>
        <w:gridCol w:w="3971"/>
      </w:tblGrid>
      <w:tr w:rsidRPr="00303F35" w:rsidR="004F1E85" w:rsidTr="0061674A" w14:paraId="42D9AFD5" w14:textId="77777777">
        <w:trPr>
          <w:cnfStyle w:val="100000000000" w:firstRow="1" w:lastRow="0" w:firstColumn="0" w:lastColumn="0" w:oddVBand="0" w:evenVBand="0" w:oddHBand="0" w:evenHBand="0" w:firstRowFirstColumn="0" w:firstRowLastColumn="0" w:lastRowFirstColumn="0" w:lastRowLastColumn="0"/>
          <w:cantSplit w:val="0"/>
          <w:tblHeader/>
        </w:trPr>
        <w:tc>
          <w:tcPr>
            <w:tcW w:w="0" w:type="dxa"/>
            <w:shd w:val="clear" w:color="auto" w:fill="1F546B"/>
            <w:vAlign w:val="center"/>
          </w:tcPr>
          <w:p w:rsidRPr="00303F35" w:rsidR="004F1E85" w:rsidRDefault="004F1E85" w14:paraId="6D169C94" w14:textId="77777777">
            <w:pPr>
              <w:keepLines w:val="0"/>
              <w:spacing w:before="60" w:after="60"/>
              <w:rPr>
                <w:rFonts w:asciiTheme="minorHAnsi" w:hAnsiTheme="minorHAnsi" w:cstheme="minorHAnsi"/>
                <w:szCs w:val="22"/>
              </w:rPr>
            </w:pPr>
            <w:r w:rsidRPr="00303F35">
              <w:rPr>
                <w:rFonts w:asciiTheme="minorHAnsi" w:hAnsiTheme="minorHAnsi" w:cstheme="minorHAnsi"/>
              </w:rPr>
              <w:t>Rule ID</w:t>
            </w:r>
          </w:p>
        </w:tc>
        <w:tc>
          <w:tcPr>
            <w:tcW w:w="0" w:type="dxa"/>
            <w:shd w:val="clear" w:color="auto" w:fill="1F546B"/>
            <w:vAlign w:val="center"/>
          </w:tcPr>
          <w:p w:rsidRPr="00303F35" w:rsidR="004F1E85" w:rsidRDefault="004F1E85" w14:paraId="1781D793" w14:textId="77777777">
            <w:pPr>
              <w:keepLines w:val="0"/>
              <w:tabs>
                <w:tab w:val="left" w:pos="250"/>
                <w:tab w:val="center" w:pos="509"/>
              </w:tabs>
              <w:spacing w:before="60" w:after="60"/>
              <w:rPr>
                <w:rFonts w:asciiTheme="minorHAnsi" w:hAnsiTheme="minorHAnsi" w:cstheme="minorHAnsi"/>
                <w:szCs w:val="22"/>
              </w:rPr>
            </w:pPr>
            <w:r w:rsidRPr="00303F35">
              <w:rPr>
                <w:rFonts w:asciiTheme="minorHAnsi" w:hAnsiTheme="minorHAnsi" w:cstheme="minorHAnsi"/>
              </w:rPr>
              <w:t>Rule</w:t>
            </w:r>
          </w:p>
        </w:tc>
        <w:tc>
          <w:tcPr>
            <w:tcW w:w="0" w:type="dxa"/>
            <w:shd w:val="clear" w:color="auto" w:fill="1F546B"/>
            <w:vAlign w:val="center"/>
          </w:tcPr>
          <w:p w:rsidRPr="00303F35" w:rsidR="004F1E85" w:rsidRDefault="004F1E85" w14:paraId="6B37D4FA" w14:textId="77777777">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rPr>
              <w:t>Evaluation method</w:t>
            </w:r>
          </w:p>
        </w:tc>
        <w:tc>
          <w:tcPr>
            <w:tcW w:w="0" w:type="dxa"/>
            <w:shd w:val="clear" w:color="auto" w:fill="1F546B"/>
            <w:vAlign w:val="center"/>
          </w:tcPr>
          <w:p w:rsidRPr="00303F35" w:rsidR="004F1E85" w:rsidRDefault="004F1E85" w14:paraId="57F26BF6" w14:textId="77777777">
            <w:pPr>
              <w:keepLines w:val="0"/>
              <w:spacing w:before="60" w:after="60"/>
              <w:rPr>
                <w:rFonts w:asciiTheme="minorHAnsi" w:hAnsiTheme="minorHAnsi" w:cstheme="minorHAnsi"/>
                <w:szCs w:val="22"/>
              </w:rPr>
            </w:pPr>
            <w:r w:rsidRPr="00303F35">
              <w:rPr>
                <w:rFonts w:asciiTheme="minorHAnsi" w:hAnsiTheme="minorHAnsi" w:cstheme="minorHAnsi"/>
              </w:rPr>
              <w:t>Evaluation</w:t>
            </w:r>
          </w:p>
        </w:tc>
        <w:tc>
          <w:tcPr>
            <w:tcW w:w="0" w:type="dxa"/>
            <w:shd w:val="clear" w:color="auto" w:fill="1F546B"/>
            <w:vAlign w:val="center"/>
          </w:tcPr>
          <w:p w:rsidRPr="00303F35" w:rsidR="004F1E85" w:rsidRDefault="004F1E85" w14:paraId="0A24A100" w14:textId="50E99795">
            <w:pPr>
              <w:keepLines w:val="0"/>
              <w:spacing w:before="60" w:after="60"/>
              <w:rPr>
                <w:rFonts w:asciiTheme="minorHAnsi" w:hAnsiTheme="minorHAnsi" w:cstheme="minorHAnsi"/>
                <w:szCs w:val="22"/>
              </w:rPr>
            </w:pPr>
            <w:r w:rsidRPr="00303F35">
              <w:rPr>
                <w:rFonts w:asciiTheme="minorHAnsi" w:hAnsiTheme="minorHAnsi" w:cstheme="minorHAnsi"/>
              </w:rPr>
              <w:t>Comments</w:t>
            </w:r>
          </w:p>
        </w:tc>
      </w:tr>
      <w:tr w:rsidRPr="00303F35" w:rsidR="004F1E85" w:rsidTr="0061674A" w14:paraId="7A35ACA6" w14:textId="77777777">
        <w:trPr>
          <w:cantSplit w:val="0"/>
        </w:trPr>
        <w:tc>
          <w:tcPr>
            <w:tcW w:w="0" w:type="dxa"/>
          </w:tcPr>
          <w:p w:rsidRPr="00102295" w:rsidR="004F1E85" w:rsidRDefault="004F1E85" w14:paraId="343B681B" w14:textId="0871E6E4">
            <w:pPr>
              <w:spacing w:before="60" w:after="60"/>
              <w:rPr>
                <w:rFonts w:asciiTheme="minorHAnsi" w:hAnsiTheme="minorHAnsi" w:cstheme="minorHAnsi"/>
                <w:szCs w:val="22"/>
              </w:rPr>
            </w:pPr>
            <w:r w:rsidRPr="00102295">
              <w:rPr>
                <w:rFonts w:asciiTheme="minorHAnsi" w:hAnsiTheme="minorHAnsi" w:cstheme="minorHAnsi"/>
              </w:rPr>
              <w:t>7(1)</w:t>
            </w:r>
          </w:p>
        </w:tc>
        <w:tc>
          <w:tcPr>
            <w:tcW w:w="0" w:type="dxa"/>
          </w:tcPr>
          <w:p w:rsidRPr="00303F35" w:rsidR="004F1E85" w:rsidRDefault="004F1E85" w14:paraId="66159299" w14:textId="134BFA4F">
            <w:pPr>
              <w:keepLines w:val="0"/>
              <w:spacing w:before="60" w:after="60"/>
              <w:rPr>
                <w:rFonts w:asciiTheme="minorHAnsi" w:hAnsiTheme="minorHAnsi" w:cstheme="minorHAnsi"/>
                <w:color w:val="000000" w:themeColor="text1"/>
                <w:szCs w:val="22"/>
              </w:rPr>
            </w:pPr>
            <w:r w:rsidRPr="00303F35">
              <w:rPr>
                <w:rFonts w:asciiTheme="minorHAnsi" w:hAnsiTheme="minorHAnsi" w:cstheme="minorHAnsi"/>
                <w:color w:val="000000" w:themeColor="text1"/>
                <w:szCs w:val="22"/>
              </w:rPr>
              <w:t xml:space="preserve">A Trust Framework provider of an authentication service must undertake authentication assurance in accordance with the Authentication Assurance Standard under the Identification Standards. </w:t>
            </w:r>
          </w:p>
        </w:tc>
        <w:tc>
          <w:tcPr>
            <w:tcW w:w="0" w:type="dxa"/>
          </w:tcPr>
          <w:p w:rsidRPr="00303F35" w:rsidR="0035107A" w:rsidP="003D46BA" w:rsidRDefault="0035107A" w14:paraId="00D31C22" w14:textId="3EA72032">
            <w:pPr>
              <w:pStyle w:val="ListParagraph"/>
              <w:numPr>
                <w:ilvl w:val="0"/>
                <w:numId w:val="42"/>
              </w:numPr>
              <w:spacing w:before="60" w:after="60"/>
              <w:ind w:left="321" w:hanging="321"/>
              <w:rPr>
                <w:rFonts w:asciiTheme="minorHAnsi" w:hAnsiTheme="minorHAnsi" w:cstheme="minorHAnsi"/>
                <w:szCs w:val="22"/>
              </w:rPr>
            </w:pPr>
            <w:r w:rsidRPr="00303F35">
              <w:rPr>
                <w:rFonts w:asciiTheme="minorHAnsi" w:hAnsiTheme="minorHAnsi" w:cstheme="minorHAnsi"/>
                <w:szCs w:val="22"/>
              </w:rPr>
              <w:t>Confirm the provider holds a Statement of conformance with the Authentication Assurance Standard</w:t>
            </w:r>
            <w:r w:rsidRPr="00303F35" w:rsidR="007C200A">
              <w:rPr>
                <w:rFonts w:asciiTheme="minorHAnsi" w:hAnsiTheme="minorHAnsi" w:cstheme="minorHAnsi"/>
                <w:szCs w:val="22"/>
              </w:rPr>
              <w:t>.</w:t>
            </w:r>
          </w:p>
          <w:p w:rsidRPr="00303F35" w:rsidR="0035107A" w:rsidP="0035107A" w:rsidRDefault="0035107A" w14:paraId="3DEAEF23" w14:textId="77777777">
            <w:pPr>
              <w:spacing w:before="60" w:after="60"/>
              <w:rPr>
                <w:rFonts w:asciiTheme="minorHAnsi" w:hAnsiTheme="minorHAnsi" w:cstheme="minorHAnsi"/>
              </w:rPr>
            </w:pPr>
            <w:r w:rsidRPr="00303F35">
              <w:rPr>
                <w:rFonts w:asciiTheme="minorHAnsi" w:hAnsiTheme="minorHAnsi" w:cstheme="minorHAnsi"/>
                <w:b/>
                <w:bCs/>
              </w:rPr>
              <w:t>OR</w:t>
            </w:r>
          </w:p>
          <w:p w:rsidRPr="00303F35" w:rsidR="0035107A" w:rsidP="003D46BA" w:rsidRDefault="0035107A" w14:paraId="78E4E0B0" w14:textId="07CC5A0E">
            <w:pPr>
              <w:pStyle w:val="ListParagraph"/>
              <w:numPr>
                <w:ilvl w:val="0"/>
                <w:numId w:val="43"/>
              </w:numPr>
              <w:spacing w:before="60" w:after="60"/>
              <w:ind w:left="321" w:hanging="321"/>
              <w:rPr>
                <w:rFonts w:asciiTheme="minorHAnsi" w:hAnsiTheme="minorHAnsi" w:cstheme="minorHAnsi"/>
                <w:szCs w:val="22"/>
              </w:rPr>
            </w:pPr>
            <w:r w:rsidRPr="00303F35">
              <w:rPr>
                <w:rFonts w:asciiTheme="minorHAnsi" w:hAnsiTheme="minorHAnsi" w:cstheme="minorHAnsi"/>
                <w:color w:val="000000" w:themeColor="text1"/>
                <w:szCs w:val="22"/>
              </w:rPr>
              <w:t xml:space="preserve">Confirm through review of documentation listed for </w:t>
            </w:r>
            <w:r w:rsidRPr="00303F35">
              <w:rPr>
                <w:rFonts w:asciiTheme="minorHAnsi" w:hAnsiTheme="minorHAnsi" w:cstheme="minorHAnsi"/>
                <w:i/>
                <w:iCs/>
                <w:color w:val="000000" w:themeColor="text1"/>
                <w:szCs w:val="22"/>
              </w:rPr>
              <w:t>Authentication Assurance Controls</w:t>
            </w:r>
            <w:r w:rsidRPr="00303F35">
              <w:rPr>
                <w:rFonts w:asciiTheme="minorHAnsi" w:hAnsiTheme="minorHAnsi" w:cstheme="minorHAnsi"/>
                <w:color w:val="000000" w:themeColor="text1"/>
                <w:szCs w:val="22"/>
              </w:rPr>
              <w:t xml:space="preserve"> in the </w:t>
            </w:r>
            <w:hyperlink w:history="1" r:id="rId23">
              <w:r w:rsidRPr="00303F35">
                <w:rPr>
                  <w:rStyle w:val="Hyperlink"/>
                  <w:rFonts w:asciiTheme="minorHAnsi" w:hAnsiTheme="minorHAnsi" w:cstheme="minorHAnsi"/>
                  <w:szCs w:val="22"/>
                </w:rPr>
                <w:t>Authentication Assurance Conformance Workbook</w:t>
              </w:r>
            </w:hyperlink>
            <w:r w:rsidRPr="00303F35">
              <w:rPr>
                <w:rFonts w:asciiTheme="minorHAnsi" w:hAnsiTheme="minorHAnsi" w:cstheme="minorHAnsi"/>
                <w:color w:val="000000" w:themeColor="text1"/>
                <w:szCs w:val="22"/>
              </w:rPr>
              <w:t xml:space="preserve"> that the service meets the requirements for each attribute. </w:t>
            </w:r>
          </w:p>
          <w:p w:rsidRPr="00303F35" w:rsidR="0035107A" w:rsidP="003D46BA" w:rsidRDefault="0035107A" w14:paraId="7F8CB678" w14:textId="77777777">
            <w:pPr>
              <w:pStyle w:val="ListParagraph"/>
              <w:numPr>
                <w:ilvl w:val="0"/>
                <w:numId w:val="43"/>
              </w:numPr>
              <w:spacing w:before="60" w:after="60"/>
              <w:ind w:left="321" w:hanging="321"/>
              <w:rPr>
                <w:rFonts w:asciiTheme="minorHAnsi" w:hAnsiTheme="minorHAnsi" w:cstheme="minorHAnsi"/>
                <w:szCs w:val="22"/>
              </w:rPr>
            </w:pPr>
            <w:r w:rsidRPr="00303F35">
              <w:rPr>
                <w:rFonts w:asciiTheme="minorHAnsi" w:hAnsiTheme="minorHAnsi" w:cstheme="minorHAnsi"/>
                <w:color w:val="000000" w:themeColor="text1"/>
                <w:szCs w:val="22"/>
              </w:rPr>
              <w:t>Confirm though observation that the service performs as documented.</w:t>
            </w:r>
          </w:p>
          <w:p w:rsidRPr="00303F35" w:rsidR="0035107A" w:rsidP="0035107A" w:rsidRDefault="0035107A" w14:paraId="54412795" w14:textId="77777777">
            <w:pPr>
              <w:spacing w:before="60" w:after="60"/>
              <w:rPr>
                <w:rFonts w:asciiTheme="minorHAnsi" w:hAnsiTheme="minorHAnsi" w:cstheme="minorHAnsi"/>
                <w:b/>
                <w:bCs/>
                <w:szCs w:val="22"/>
              </w:rPr>
            </w:pPr>
            <w:r w:rsidRPr="00303F35">
              <w:rPr>
                <w:rFonts w:asciiTheme="minorHAnsi" w:hAnsiTheme="minorHAnsi" w:cstheme="minorHAnsi"/>
                <w:b/>
                <w:bCs/>
                <w:szCs w:val="22"/>
              </w:rPr>
              <w:t>AND</w:t>
            </w:r>
          </w:p>
          <w:p w:rsidRPr="00303F35" w:rsidR="004F1E85" w:rsidP="003D46BA" w:rsidRDefault="0035107A" w14:paraId="057836A6" w14:textId="16068732">
            <w:pPr>
              <w:pStyle w:val="ListParagraph"/>
              <w:numPr>
                <w:ilvl w:val="0"/>
                <w:numId w:val="42"/>
              </w:numPr>
              <w:spacing w:before="60" w:after="60"/>
              <w:ind w:left="321" w:hanging="321"/>
              <w:rPr>
                <w:rFonts w:asciiTheme="minorHAnsi" w:hAnsiTheme="minorHAnsi" w:cstheme="minorHAnsi"/>
                <w:szCs w:val="22"/>
              </w:rPr>
            </w:pPr>
            <w:r w:rsidRPr="00303F35">
              <w:rPr>
                <w:rFonts w:asciiTheme="minorHAnsi" w:hAnsiTheme="minorHAnsi" w:cstheme="minorHAnsi"/>
                <w:szCs w:val="22"/>
              </w:rPr>
              <w:t xml:space="preserve">Confirm that the level </w:t>
            </w:r>
            <w:r w:rsidRPr="00303F35" w:rsidR="003603DA">
              <w:rPr>
                <w:rFonts w:asciiTheme="minorHAnsi" w:hAnsiTheme="minorHAnsi" w:cstheme="minorHAnsi"/>
                <w:szCs w:val="22"/>
              </w:rPr>
              <w:t>of authentication</w:t>
            </w:r>
            <w:r w:rsidRPr="00303F35">
              <w:rPr>
                <w:rFonts w:asciiTheme="minorHAnsi" w:hAnsiTheme="minorHAnsi" w:cstheme="minorHAnsi"/>
                <w:szCs w:val="22"/>
              </w:rPr>
              <w:t xml:space="preserve"> assurance </w:t>
            </w:r>
            <w:r w:rsidRPr="00303F35" w:rsidR="00CA47DB">
              <w:rPr>
                <w:rFonts w:asciiTheme="minorHAnsi" w:hAnsiTheme="minorHAnsi" w:cstheme="minorHAnsi"/>
                <w:szCs w:val="22"/>
              </w:rPr>
              <w:t>claimed for each att</w:t>
            </w:r>
            <w:r w:rsidRPr="00303F35" w:rsidR="00A077E1">
              <w:rPr>
                <w:rFonts w:asciiTheme="minorHAnsi" w:hAnsiTheme="minorHAnsi" w:cstheme="minorHAnsi"/>
                <w:szCs w:val="22"/>
              </w:rPr>
              <w:t>ribute in</w:t>
            </w:r>
            <w:r w:rsidRPr="00303F35">
              <w:rPr>
                <w:rFonts w:asciiTheme="minorHAnsi" w:hAnsiTheme="minorHAnsi" w:cstheme="minorHAnsi"/>
                <w:szCs w:val="22"/>
              </w:rPr>
              <w:t xml:space="preserve"> the </w:t>
            </w:r>
            <w:r w:rsidRPr="00303F35" w:rsidR="003603DA">
              <w:rPr>
                <w:rFonts w:asciiTheme="minorHAnsi" w:hAnsiTheme="minorHAnsi" w:cstheme="minorHAnsi"/>
                <w:szCs w:val="22"/>
              </w:rPr>
              <w:t xml:space="preserve">authentication </w:t>
            </w:r>
            <w:r w:rsidRPr="00303F35">
              <w:rPr>
                <w:rFonts w:asciiTheme="minorHAnsi" w:hAnsiTheme="minorHAnsi" w:cstheme="minorHAnsi"/>
                <w:szCs w:val="22"/>
              </w:rPr>
              <w:t xml:space="preserve">service </w:t>
            </w:r>
            <w:r w:rsidRPr="00303F35" w:rsidR="00E91F0F">
              <w:rPr>
                <w:rFonts w:asciiTheme="minorHAnsi" w:hAnsiTheme="minorHAnsi" w:cstheme="minorHAnsi"/>
                <w:szCs w:val="22"/>
              </w:rPr>
              <w:t>is correct.</w:t>
            </w:r>
          </w:p>
        </w:tc>
        <w:tc>
          <w:tcPr>
            <w:tcW w:w="0" w:type="dxa"/>
          </w:tcPr>
          <w:p w:rsidRPr="00303F35" w:rsidR="004F1E85" w:rsidRDefault="004F1E85" w14:paraId="6FD52903" w14:textId="77777777">
            <w:pPr>
              <w:spacing w:before="60" w:after="60"/>
              <w:rPr>
                <w:rFonts w:asciiTheme="minorHAnsi" w:hAnsiTheme="minorHAnsi" w:cstheme="minorHAnsi"/>
                <w:color w:val="000000" w:themeColor="text1"/>
                <w:szCs w:val="22"/>
              </w:rPr>
            </w:pPr>
          </w:p>
        </w:tc>
        <w:tc>
          <w:tcPr>
            <w:tcW w:w="0" w:type="dxa"/>
          </w:tcPr>
          <w:p w:rsidRPr="00303F35" w:rsidR="004F1E85" w:rsidRDefault="004F1E85" w14:paraId="5F934675" w14:textId="77777777">
            <w:pPr>
              <w:keepLines w:val="0"/>
              <w:spacing w:before="0" w:after="0"/>
              <w:rPr>
                <w:rFonts w:asciiTheme="minorHAnsi" w:hAnsiTheme="minorHAnsi" w:cstheme="minorHAnsi"/>
                <w:color w:val="000000" w:themeColor="text1"/>
                <w:szCs w:val="22"/>
              </w:rPr>
            </w:pPr>
          </w:p>
        </w:tc>
      </w:tr>
    </w:tbl>
    <w:p w:rsidRPr="00303F35" w:rsidR="004F1E85" w:rsidP="004F1E85" w:rsidRDefault="004F1E85" w14:paraId="23C72B17" w14:textId="3EB85A08">
      <w:pPr>
        <w:pStyle w:val="Heading4"/>
        <w:spacing w:before="120"/>
        <w:contextualSpacing w:val="0"/>
        <w:rPr>
          <w:rFonts w:asciiTheme="minorHAnsi" w:hAnsiTheme="minorHAnsi" w:cstheme="minorHAnsi"/>
        </w:rPr>
      </w:pPr>
      <w:r w:rsidRPr="00303F35">
        <w:rPr>
          <w:rFonts w:asciiTheme="minorHAnsi" w:hAnsiTheme="minorHAnsi" w:cstheme="minorHAnsi"/>
        </w:rPr>
        <w:t>Levels of</w:t>
      </w:r>
      <w:r w:rsidRPr="00303F35" w:rsidR="00AE6CCC">
        <w:rPr>
          <w:rFonts w:asciiTheme="minorHAnsi" w:hAnsiTheme="minorHAnsi" w:cstheme="minorHAnsi"/>
        </w:rPr>
        <w:t xml:space="preserve"> authentication</w:t>
      </w:r>
      <w:r w:rsidRPr="00303F35" w:rsidR="00CB7534">
        <w:rPr>
          <w:rFonts w:asciiTheme="minorHAnsi" w:hAnsiTheme="minorHAnsi" w:cstheme="minorHAnsi"/>
        </w:rPr>
        <w:t xml:space="preserve"> </w:t>
      </w:r>
      <w:r w:rsidRPr="00303F35">
        <w:rPr>
          <w:rFonts w:asciiTheme="minorHAnsi" w:hAnsiTheme="minorHAnsi" w:cstheme="minorHAnsi"/>
        </w:rPr>
        <w:t>assurance</w:t>
      </w:r>
      <w:r w:rsidRPr="00303F35" w:rsidR="00CB7534">
        <w:rPr>
          <w:rFonts w:asciiTheme="minorHAnsi" w:hAnsiTheme="minorHAnsi" w:cstheme="minorHAnsi"/>
        </w:rPr>
        <w:t xml:space="preserve"> </w:t>
      </w:r>
      <w:r w:rsidR="00102295">
        <w:rPr>
          <w:rFonts w:asciiTheme="minorHAnsi" w:hAnsiTheme="minorHAnsi" w:cstheme="minorHAnsi"/>
        </w:rPr>
        <w:t>(</w:t>
      </w:r>
      <w:proofErr w:type="spellStart"/>
      <w:r w:rsidRPr="00303F35" w:rsidR="00CB7534">
        <w:rPr>
          <w:rFonts w:asciiTheme="minorHAnsi" w:hAnsiTheme="minorHAnsi" w:cstheme="minorHAnsi"/>
        </w:rPr>
        <w:t>LoAA</w:t>
      </w:r>
      <w:proofErr w:type="spellEnd"/>
      <w:r w:rsidR="00102295">
        <w:rPr>
          <w:rFonts w:asciiTheme="minorHAnsi" w:hAnsiTheme="minorHAnsi" w:cstheme="minorHAnsi"/>
        </w:rPr>
        <w:t>)</w:t>
      </w:r>
    </w:p>
    <w:tbl>
      <w:tblPr>
        <w:tblStyle w:val="DIATable"/>
        <w:tblW w:w="21390" w:type="dxa"/>
        <w:tblInd w:w="0" w:type="dxa"/>
        <w:tblLook w:val="04A0" w:firstRow="1" w:lastRow="0" w:firstColumn="1" w:lastColumn="0" w:noHBand="0" w:noVBand="1"/>
      </w:tblPr>
      <w:tblGrid>
        <w:gridCol w:w="4805"/>
        <w:gridCol w:w="2410"/>
        <w:gridCol w:w="2409"/>
        <w:gridCol w:w="11766"/>
      </w:tblGrid>
      <w:tr w:rsidRPr="00303F35" w:rsidR="007C212E" w:rsidTr="007C212E" w14:paraId="75FBAECE" w14:textId="77777777">
        <w:trPr>
          <w:cnfStyle w:val="100000000000" w:firstRow="1" w:lastRow="0" w:firstColumn="0" w:lastColumn="0" w:oddVBand="0" w:evenVBand="0" w:oddHBand="0" w:evenHBand="0" w:firstRowFirstColumn="0" w:firstRowLastColumn="0" w:lastRowFirstColumn="0" w:lastRowLastColumn="0"/>
          <w:cantSplit w:val="0"/>
          <w:tblHeader/>
        </w:trPr>
        <w:tc>
          <w:tcPr>
            <w:tcW w:w="4805" w:type="dxa"/>
            <w:shd w:val="clear" w:color="auto" w:fill="1F546B"/>
            <w:vAlign w:val="center"/>
          </w:tcPr>
          <w:p w:rsidRPr="009F4C2F" w:rsidR="007C212E" w:rsidP="009F4C2F" w:rsidRDefault="007C212E" w14:paraId="48FB7F3B" w14:textId="1E90F7BB">
            <w:pPr>
              <w:pStyle w:val="Documentationpagetable"/>
              <w:rPr>
                <w:sz w:val="22"/>
                <w:szCs w:val="28"/>
              </w:rPr>
            </w:pPr>
            <w:r w:rsidRPr="009F4C2F">
              <w:rPr>
                <w:sz w:val="22"/>
                <w:szCs w:val="28"/>
              </w:rPr>
              <w:t>Authenticator</w:t>
            </w:r>
          </w:p>
        </w:tc>
        <w:tc>
          <w:tcPr>
            <w:tcW w:w="2410" w:type="dxa"/>
            <w:shd w:val="clear" w:color="auto" w:fill="1F546B"/>
            <w:vAlign w:val="center"/>
          </w:tcPr>
          <w:p w:rsidRPr="009F4C2F" w:rsidR="007C212E" w:rsidP="009F4C2F" w:rsidRDefault="007C212E" w14:paraId="67F0B6A6" w14:textId="57EBBF61">
            <w:pPr>
              <w:pStyle w:val="Documentationpagetable"/>
              <w:rPr>
                <w:sz w:val="22"/>
                <w:szCs w:val="28"/>
              </w:rPr>
            </w:pPr>
            <w:r w:rsidRPr="009F4C2F">
              <w:rPr>
                <w:sz w:val="22"/>
                <w:szCs w:val="28"/>
              </w:rPr>
              <w:t xml:space="preserve">Risk indicated </w:t>
            </w:r>
            <w:proofErr w:type="spellStart"/>
            <w:r w:rsidRPr="009F4C2F">
              <w:rPr>
                <w:sz w:val="22"/>
                <w:szCs w:val="28"/>
              </w:rPr>
              <w:t>LoAA</w:t>
            </w:r>
            <w:proofErr w:type="spellEnd"/>
          </w:p>
        </w:tc>
        <w:tc>
          <w:tcPr>
            <w:tcW w:w="2409" w:type="dxa"/>
            <w:shd w:val="clear" w:color="auto" w:fill="1F546B"/>
            <w:vAlign w:val="center"/>
          </w:tcPr>
          <w:p w:rsidRPr="009F4C2F" w:rsidR="007C212E" w:rsidP="009F4C2F" w:rsidRDefault="007C212E" w14:paraId="189BE5EF" w14:textId="1A5AB8BC">
            <w:pPr>
              <w:pStyle w:val="Documentationpagetable"/>
              <w:rPr>
                <w:sz w:val="22"/>
                <w:szCs w:val="28"/>
              </w:rPr>
            </w:pPr>
            <w:r w:rsidRPr="009F4C2F">
              <w:rPr>
                <w:sz w:val="22"/>
                <w:szCs w:val="28"/>
              </w:rPr>
              <w:t xml:space="preserve">Assessed </w:t>
            </w:r>
            <w:proofErr w:type="spellStart"/>
            <w:r w:rsidRPr="009F4C2F">
              <w:rPr>
                <w:sz w:val="22"/>
                <w:szCs w:val="28"/>
              </w:rPr>
              <w:t>LoAA</w:t>
            </w:r>
            <w:proofErr w:type="spellEnd"/>
            <w:r w:rsidRPr="009F4C2F">
              <w:rPr>
                <w:sz w:val="22"/>
                <w:szCs w:val="28"/>
              </w:rPr>
              <w:t xml:space="preserve"> achieved</w:t>
            </w:r>
          </w:p>
        </w:tc>
        <w:tc>
          <w:tcPr>
            <w:tcW w:w="11766" w:type="dxa"/>
            <w:shd w:val="clear" w:color="auto" w:fill="1F546B"/>
            <w:vAlign w:val="center"/>
          </w:tcPr>
          <w:p w:rsidRPr="009F4C2F" w:rsidR="007C212E" w:rsidP="009F4C2F" w:rsidRDefault="007C212E" w14:paraId="2FD0BD52" w14:textId="77777777">
            <w:pPr>
              <w:pStyle w:val="Documentationpagetable"/>
              <w:rPr>
                <w:sz w:val="22"/>
                <w:szCs w:val="28"/>
              </w:rPr>
            </w:pPr>
            <w:r w:rsidRPr="009F4C2F">
              <w:rPr>
                <w:sz w:val="22"/>
                <w:szCs w:val="28"/>
              </w:rPr>
              <w:t>Notes</w:t>
            </w:r>
          </w:p>
        </w:tc>
      </w:tr>
      <w:tr w:rsidRPr="00303F35" w:rsidR="007C212E" w:rsidTr="007C212E" w14:paraId="0911F672" w14:textId="77777777">
        <w:trPr>
          <w:cantSplit w:val="0"/>
        </w:trPr>
        <w:tc>
          <w:tcPr>
            <w:tcW w:w="4805" w:type="dxa"/>
          </w:tcPr>
          <w:p w:rsidRPr="009F4C2F" w:rsidR="007C212E" w:rsidP="009F4C2F" w:rsidRDefault="007C212E" w14:paraId="536E01A2" w14:textId="77777777">
            <w:pPr>
              <w:pStyle w:val="Documentationpagetable"/>
              <w:rPr>
                <w:sz w:val="22"/>
                <w:szCs w:val="28"/>
              </w:rPr>
            </w:pPr>
          </w:p>
        </w:tc>
        <w:tc>
          <w:tcPr>
            <w:tcW w:w="2410" w:type="dxa"/>
          </w:tcPr>
          <w:p w:rsidRPr="009F4C2F" w:rsidR="007C212E" w:rsidP="009F4C2F" w:rsidRDefault="007C212E" w14:paraId="7004520B" w14:textId="77777777">
            <w:pPr>
              <w:pStyle w:val="Documentationpagetable"/>
              <w:rPr>
                <w:color w:val="000000" w:themeColor="text1"/>
                <w:sz w:val="22"/>
                <w:szCs w:val="28"/>
              </w:rPr>
            </w:pPr>
          </w:p>
        </w:tc>
        <w:tc>
          <w:tcPr>
            <w:tcW w:w="2409" w:type="dxa"/>
          </w:tcPr>
          <w:p w:rsidRPr="009F4C2F" w:rsidR="007C212E" w:rsidP="009F4C2F" w:rsidRDefault="007C212E" w14:paraId="70CC5047" w14:textId="77777777">
            <w:pPr>
              <w:pStyle w:val="Documentationpagetable"/>
              <w:rPr>
                <w:color w:val="000000" w:themeColor="text1"/>
                <w:sz w:val="22"/>
                <w:szCs w:val="28"/>
              </w:rPr>
            </w:pPr>
          </w:p>
        </w:tc>
        <w:tc>
          <w:tcPr>
            <w:tcW w:w="11766" w:type="dxa"/>
          </w:tcPr>
          <w:p w:rsidRPr="009F4C2F" w:rsidR="007C212E" w:rsidP="009F4C2F" w:rsidRDefault="007C212E" w14:paraId="69309D5D" w14:textId="77777777">
            <w:pPr>
              <w:pStyle w:val="Documentationpagetable"/>
              <w:rPr>
                <w:color w:val="000000" w:themeColor="text1"/>
                <w:sz w:val="22"/>
                <w:szCs w:val="28"/>
              </w:rPr>
            </w:pPr>
          </w:p>
        </w:tc>
      </w:tr>
      <w:tr w:rsidRPr="00303F35" w:rsidR="007C212E" w:rsidTr="007C212E" w14:paraId="479163B3" w14:textId="77777777">
        <w:trPr>
          <w:cantSplit w:val="0"/>
        </w:trPr>
        <w:tc>
          <w:tcPr>
            <w:tcW w:w="4805" w:type="dxa"/>
          </w:tcPr>
          <w:p w:rsidRPr="009F4C2F" w:rsidR="007C212E" w:rsidP="009F4C2F" w:rsidRDefault="007C212E" w14:paraId="112817FB" w14:textId="77777777">
            <w:pPr>
              <w:pStyle w:val="Documentationpagetable"/>
              <w:rPr>
                <w:sz w:val="22"/>
                <w:szCs w:val="28"/>
              </w:rPr>
            </w:pPr>
          </w:p>
        </w:tc>
        <w:tc>
          <w:tcPr>
            <w:tcW w:w="2410" w:type="dxa"/>
          </w:tcPr>
          <w:p w:rsidRPr="009F4C2F" w:rsidR="007C212E" w:rsidP="009F4C2F" w:rsidRDefault="007C212E" w14:paraId="327119A6" w14:textId="77777777">
            <w:pPr>
              <w:pStyle w:val="Documentationpagetable"/>
              <w:rPr>
                <w:color w:val="000000" w:themeColor="text1"/>
                <w:sz w:val="22"/>
                <w:szCs w:val="28"/>
              </w:rPr>
            </w:pPr>
          </w:p>
        </w:tc>
        <w:tc>
          <w:tcPr>
            <w:tcW w:w="2409" w:type="dxa"/>
          </w:tcPr>
          <w:p w:rsidRPr="009F4C2F" w:rsidR="007C212E" w:rsidP="009F4C2F" w:rsidRDefault="007C212E" w14:paraId="37F1C5B4" w14:textId="77777777">
            <w:pPr>
              <w:pStyle w:val="Documentationpagetable"/>
              <w:rPr>
                <w:color w:val="000000" w:themeColor="text1"/>
                <w:sz w:val="22"/>
                <w:szCs w:val="28"/>
              </w:rPr>
            </w:pPr>
          </w:p>
        </w:tc>
        <w:tc>
          <w:tcPr>
            <w:tcW w:w="11766" w:type="dxa"/>
          </w:tcPr>
          <w:p w:rsidRPr="009F4C2F" w:rsidR="007C212E" w:rsidP="009F4C2F" w:rsidRDefault="007C212E" w14:paraId="513A6068" w14:textId="77777777">
            <w:pPr>
              <w:pStyle w:val="Documentationpagetable"/>
              <w:rPr>
                <w:color w:val="000000" w:themeColor="text1"/>
                <w:sz w:val="22"/>
                <w:szCs w:val="28"/>
              </w:rPr>
            </w:pPr>
          </w:p>
        </w:tc>
      </w:tr>
      <w:tr w:rsidRPr="00303F35" w:rsidR="007C212E" w:rsidTr="007C212E" w14:paraId="2509282B" w14:textId="77777777">
        <w:trPr>
          <w:cantSplit w:val="0"/>
        </w:trPr>
        <w:tc>
          <w:tcPr>
            <w:tcW w:w="4805" w:type="dxa"/>
          </w:tcPr>
          <w:p w:rsidRPr="009F4C2F" w:rsidR="007C212E" w:rsidP="009F4C2F" w:rsidRDefault="007C212E" w14:paraId="2FAAB5C7" w14:textId="77777777">
            <w:pPr>
              <w:pStyle w:val="Documentationpagetable"/>
              <w:rPr>
                <w:sz w:val="22"/>
                <w:szCs w:val="28"/>
              </w:rPr>
            </w:pPr>
          </w:p>
        </w:tc>
        <w:tc>
          <w:tcPr>
            <w:tcW w:w="2410" w:type="dxa"/>
          </w:tcPr>
          <w:p w:rsidRPr="009F4C2F" w:rsidR="007C212E" w:rsidP="009F4C2F" w:rsidRDefault="007C212E" w14:paraId="4A28F80C" w14:textId="77777777">
            <w:pPr>
              <w:pStyle w:val="Documentationpagetable"/>
              <w:rPr>
                <w:color w:val="000000" w:themeColor="text1"/>
                <w:sz w:val="22"/>
                <w:szCs w:val="28"/>
              </w:rPr>
            </w:pPr>
          </w:p>
        </w:tc>
        <w:tc>
          <w:tcPr>
            <w:tcW w:w="2409" w:type="dxa"/>
          </w:tcPr>
          <w:p w:rsidRPr="009F4C2F" w:rsidR="007C212E" w:rsidP="009F4C2F" w:rsidRDefault="007C212E" w14:paraId="20C0BF66" w14:textId="77777777">
            <w:pPr>
              <w:pStyle w:val="Documentationpagetable"/>
              <w:rPr>
                <w:color w:val="000000" w:themeColor="text1"/>
                <w:sz w:val="22"/>
                <w:szCs w:val="28"/>
              </w:rPr>
            </w:pPr>
          </w:p>
        </w:tc>
        <w:tc>
          <w:tcPr>
            <w:tcW w:w="11766" w:type="dxa"/>
          </w:tcPr>
          <w:p w:rsidRPr="009F4C2F" w:rsidR="007C212E" w:rsidP="009F4C2F" w:rsidRDefault="007C212E" w14:paraId="1D7B7A22" w14:textId="77777777">
            <w:pPr>
              <w:pStyle w:val="Documentationpagetable"/>
              <w:rPr>
                <w:color w:val="000000" w:themeColor="text1"/>
                <w:sz w:val="22"/>
                <w:szCs w:val="28"/>
              </w:rPr>
            </w:pPr>
          </w:p>
        </w:tc>
      </w:tr>
      <w:tr w:rsidRPr="00303F35" w:rsidR="007C212E" w:rsidTr="007C212E" w14:paraId="6BDC613A" w14:textId="77777777">
        <w:trPr>
          <w:cantSplit w:val="0"/>
        </w:trPr>
        <w:tc>
          <w:tcPr>
            <w:tcW w:w="4805" w:type="dxa"/>
          </w:tcPr>
          <w:p w:rsidRPr="009F4C2F" w:rsidR="007C212E" w:rsidP="009F4C2F" w:rsidRDefault="007C212E" w14:paraId="6B56CDD7" w14:textId="77777777">
            <w:pPr>
              <w:pStyle w:val="Documentationpagetable"/>
              <w:rPr>
                <w:sz w:val="22"/>
                <w:szCs w:val="28"/>
              </w:rPr>
            </w:pPr>
          </w:p>
        </w:tc>
        <w:tc>
          <w:tcPr>
            <w:tcW w:w="2410" w:type="dxa"/>
          </w:tcPr>
          <w:p w:rsidRPr="009F4C2F" w:rsidR="007C212E" w:rsidP="009F4C2F" w:rsidRDefault="007C212E" w14:paraId="7B87ACCB" w14:textId="77777777">
            <w:pPr>
              <w:pStyle w:val="Documentationpagetable"/>
              <w:rPr>
                <w:color w:val="000000" w:themeColor="text1"/>
                <w:sz w:val="22"/>
                <w:szCs w:val="28"/>
              </w:rPr>
            </w:pPr>
          </w:p>
        </w:tc>
        <w:tc>
          <w:tcPr>
            <w:tcW w:w="2409" w:type="dxa"/>
          </w:tcPr>
          <w:p w:rsidRPr="009F4C2F" w:rsidR="007C212E" w:rsidP="009F4C2F" w:rsidRDefault="007C212E" w14:paraId="1EFCEDA5" w14:textId="77777777">
            <w:pPr>
              <w:pStyle w:val="Documentationpagetable"/>
              <w:rPr>
                <w:color w:val="000000" w:themeColor="text1"/>
                <w:sz w:val="22"/>
                <w:szCs w:val="28"/>
              </w:rPr>
            </w:pPr>
          </w:p>
        </w:tc>
        <w:tc>
          <w:tcPr>
            <w:tcW w:w="11766" w:type="dxa"/>
          </w:tcPr>
          <w:p w:rsidRPr="009F4C2F" w:rsidR="007C212E" w:rsidP="009F4C2F" w:rsidRDefault="007C212E" w14:paraId="68359D31" w14:textId="77777777">
            <w:pPr>
              <w:pStyle w:val="Documentationpagetable"/>
              <w:rPr>
                <w:color w:val="000000" w:themeColor="text1"/>
                <w:sz w:val="22"/>
                <w:szCs w:val="28"/>
              </w:rPr>
            </w:pPr>
          </w:p>
        </w:tc>
      </w:tr>
      <w:tr w:rsidRPr="00303F35" w:rsidR="007C212E" w:rsidTr="007C212E" w14:paraId="61EF3172" w14:textId="77777777">
        <w:trPr>
          <w:cantSplit w:val="0"/>
        </w:trPr>
        <w:tc>
          <w:tcPr>
            <w:tcW w:w="4805" w:type="dxa"/>
          </w:tcPr>
          <w:p w:rsidRPr="009F4C2F" w:rsidR="007C212E" w:rsidP="009F4C2F" w:rsidRDefault="007C212E" w14:paraId="041D6187" w14:textId="77777777">
            <w:pPr>
              <w:pStyle w:val="Documentationpagetable"/>
              <w:rPr>
                <w:sz w:val="22"/>
                <w:szCs w:val="28"/>
              </w:rPr>
            </w:pPr>
          </w:p>
        </w:tc>
        <w:tc>
          <w:tcPr>
            <w:tcW w:w="2410" w:type="dxa"/>
          </w:tcPr>
          <w:p w:rsidRPr="009F4C2F" w:rsidR="007C212E" w:rsidP="009F4C2F" w:rsidRDefault="007C212E" w14:paraId="2497D94D" w14:textId="77777777">
            <w:pPr>
              <w:pStyle w:val="Documentationpagetable"/>
              <w:rPr>
                <w:color w:val="000000" w:themeColor="text1"/>
                <w:sz w:val="22"/>
                <w:szCs w:val="28"/>
              </w:rPr>
            </w:pPr>
          </w:p>
        </w:tc>
        <w:tc>
          <w:tcPr>
            <w:tcW w:w="2409" w:type="dxa"/>
          </w:tcPr>
          <w:p w:rsidRPr="009F4C2F" w:rsidR="007C212E" w:rsidP="009F4C2F" w:rsidRDefault="007C212E" w14:paraId="70781CA3" w14:textId="77777777">
            <w:pPr>
              <w:pStyle w:val="Documentationpagetable"/>
              <w:rPr>
                <w:color w:val="000000" w:themeColor="text1"/>
                <w:sz w:val="22"/>
                <w:szCs w:val="28"/>
              </w:rPr>
            </w:pPr>
          </w:p>
        </w:tc>
        <w:tc>
          <w:tcPr>
            <w:tcW w:w="11766" w:type="dxa"/>
          </w:tcPr>
          <w:p w:rsidRPr="009F4C2F" w:rsidR="007C212E" w:rsidP="009F4C2F" w:rsidRDefault="007C212E" w14:paraId="4AEF85DC" w14:textId="77777777">
            <w:pPr>
              <w:pStyle w:val="Documentationpagetable"/>
              <w:rPr>
                <w:color w:val="000000" w:themeColor="text1"/>
                <w:sz w:val="22"/>
                <w:szCs w:val="28"/>
              </w:rPr>
            </w:pPr>
          </w:p>
        </w:tc>
      </w:tr>
    </w:tbl>
    <w:p w:rsidRPr="00303F35" w:rsidR="00D63526" w:rsidP="00D63526" w:rsidRDefault="00D63526" w14:paraId="58BF7DE4" w14:textId="77777777">
      <w:pPr>
        <w:rPr>
          <w:rFonts w:asciiTheme="minorHAnsi" w:hAnsiTheme="minorHAnsi" w:cstheme="minorHAnsi"/>
        </w:rPr>
      </w:pPr>
    </w:p>
    <w:p w:rsidR="004B4B75" w:rsidRDefault="004B4B75" w14:paraId="30051D90" w14:textId="4DD27B1E">
      <w:pPr>
        <w:keepLines w:val="0"/>
        <w:spacing w:before="120" w:after="240"/>
        <w:rPr>
          <w:rFonts w:asciiTheme="minorHAnsi" w:hAnsiTheme="minorHAnsi" w:cstheme="minorHAnsi"/>
        </w:rPr>
      </w:pPr>
      <w:r>
        <w:rPr>
          <w:rFonts w:asciiTheme="minorHAnsi" w:hAnsiTheme="minorHAnsi" w:cstheme="minorHAnsi"/>
        </w:rPr>
        <w:br w:type="page"/>
      </w:r>
    </w:p>
    <w:p w:rsidRPr="004B4B75" w:rsidR="004B4B75" w:rsidP="004B4B75" w:rsidRDefault="004B4B75" w14:paraId="12554830" w14:textId="77777777">
      <w:pPr>
        <w:keepNext/>
        <w:pageBreakBefore/>
        <w:pBdr>
          <w:bottom w:val="single" w:color="497728" w:themeColor="accent1" w:sz="6" w:space="1"/>
        </w:pBdr>
        <w:spacing w:after="120"/>
        <w:contextualSpacing/>
        <w:outlineLvl w:val="0"/>
        <w:rPr>
          <w:rFonts w:cs="Calibri"/>
          <w:bCs/>
          <w:color w:val="00465D" w:themeColor="text2"/>
          <w:kern w:val="32"/>
          <w:sz w:val="52"/>
          <w:szCs w:val="32"/>
        </w:rPr>
      </w:pPr>
      <w:bookmarkStart w:name="_Toc193728739" w:id="45"/>
      <w:bookmarkStart w:name="_Toc231485228" w:id="46"/>
      <w:r w:rsidRPr="004B4B75">
        <w:rPr>
          <w:rFonts w:cs="Calibri"/>
          <w:bCs/>
          <w:color w:val="00465D" w:themeColor="text2"/>
          <w:kern w:val="32"/>
          <w:sz w:val="52"/>
          <w:szCs w:val="32"/>
        </w:rPr>
        <w:t>Rule validation plan - Credential services</w:t>
      </w:r>
      <w:bookmarkEnd w:id="45"/>
      <w:bookmarkEnd w:id="46"/>
    </w:p>
    <w:p w:rsidRPr="004B4B75" w:rsidR="004B4B75" w:rsidP="004B4B75" w:rsidRDefault="004B4B75" w14:paraId="6CBF129B" w14:textId="77777777">
      <w:pPr>
        <w:keepNext/>
        <w:spacing w:before="120" w:after="120"/>
        <w:outlineLvl w:val="3"/>
        <w:rPr>
          <w:rFonts w:cs="Calibri"/>
          <w:b/>
          <w:bCs/>
          <w:color w:val="00465D" w:themeColor="text2"/>
          <w:szCs w:val="28"/>
        </w:rPr>
      </w:pPr>
      <w:r w:rsidRPr="004B4B75">
        <w:rPr>
          <w:rFonts w:cs="Calibri"/>
          <w:b/>
          <w:bCs/>
          <w:color w:val="00465D" w:themeColor="text2"/>
          <w:szCs w:val="28"/>
        </w:rPr>
        <w:t>Service rules – Credential service</w:t>
      </w:r>
    </w:p>
    <w:tbl>
      <w:tblPr>
        <w:tblStyle w:val="DIATable"/>
        <w:tblW w:w="21390" w:type="dxa"/>
        <w:tblLook w:val="04A0" w:firstRow="1" w:lastRow="0" w:firstColumn="1" w:lastColumn="0" w:noHBand="0" w:noVBand="1"/>
      </w:tblPr>
      <w:tblGrid>
        <w:gridCol w:w="978"/>
        <w:gridCol w:w="4853"/>
        <w:gridCol w:w="7337"/>
        <w:gridCol w:w="4111"/>
        <w:gridCol w:w="4111"/>
      </w:tblGrid>
      <w:tr w:rsidRPr="00102295" w:rsidR="004B4B75" w:rsidTr="0033471E" w14:paraId="4D4275C7" w14:textId="77777777">
        <w:trPr>
          <w:cnfStyle w:val="100000000000" w:firstRow="1" w:lastRow="0" w:firstColumn="0" w:lastColumn="0" w:oddVBand="0" w:evenVBand="0" w:oddHBand="0" w:evenHBand="0" w:firstRowFirstColumn="0" w:firstRowLastColumn="0" w:lastRowFirstColumn="0" w:lastRowLastColumn="0"/>
        </w:trPr>
        <w:tc>
          <w:tcPr>
            <w:tcW w:w="978" w:type="dxa"/>
          </w:tcPr>
          <w:p w:rsidRPr="00102295" w:rsidR="004B4B75" w:rsidP="004B4B75" w:rsidRDefault="004B4B75" w14:paraId="7939B4D9" w14:textId="77777777">
            <w:pPr>
              <w:keepLines w:val="0"/>
              <w:spacing w:before="60" w:after="60"/>
              <w:rPr>
                <w:rFonts w:cs="Calibri"/>
                <w:b w:val="0"/>
                <w:color w:val="auto"/>
                <w:szCs w:val="22"/>
              </w:rPr>
            </w:pPr>
            <w:r w:rsidRPr="00102295">
              <w:rPr>
                <w:rFonts w:cs="Calibri"/>
                <w:b w:val="0"/>
                <w:color w:val="auto"/>
                <w:szCs w:val="22"/>
              </w:rPr>
              <w:t>Rule ID</w:t>
            </w:r>
          </w:p>
        </w:tc>
        <w:tc>
          <w:tcPr>
            <w:tcW w:w="4853" w:type="dxa"/>
          </w:tcPr>
          <w:p w:rsidRPr="00102295" w:rsidR="004B4B75" w:rsidP="004B4B75" w:rsidRDefault="004B4B75" w14:paraId="35DBE271" w14:textId="77777777">
            <w:pPr>
              <w:keepLines w:val="0"/>
              <w:tabs>
                <w:tab w:val="left" w:pos="250"/>
                <w:tab w:val="center" w:pos="509"/>
              </w:tabs>
              <w:spacing w:before="60" w:after="60"/>
              <w:rPr>
                <w:rFonts w:cs="Calibri"/>
                <w:b w:val="0"/>
                <w:color w:val="auto"/>
                <w:szCs w:val="22"/>
              </w:rPr>
            </w:pPr>
            <w:r w:rsidRPr="00102295">
              <w:rPr>
                <w:rFonts w:cs="Calibri"/>
                <w:b w:val="0"/>
                <w:color w:val="auto"/>
                <w:szCs w:val="22"/>
              </w:rPr>
              <w:t>Rule</w:t>
            </w:r>
          </w:p>
        </w:tc>
        <w:tc>
          <w:tcPr>
            <w:tcW w:w="7337" w:type="dxa"/>
          </w:tcPr>
          <w:p w:rsidRPr="00102295" w:rsidR="004B4B75" w:rsidP="004B4B75" w:rsidRDefault="004B4B75" w14:paraId="4F8ADB65" w14:textId="77777777">
            <w:pPr>
              <w:keepLines w:val="0"/>
              <w:spacing w:before="60" w:after="60"/>
              <w:rPr>
                <w:rFonts w:cs="Calibri"/>
                <w:b w:val="0"/>
                <w:color w:val="000000" w:themeColor="text1"/>
                <w:szCs w:val="22"/>
              </w:rPr>
            </w:pPr>
            <w:r w:rsidRPr="00102295">
              <w:rPr>
                <w:rFonts w:cs="Calibri"/>
                <w:b w:val="0"/>
                <w:color w:val="auto"/>
                <w:szCs w:val="22"/>
              </w:rPr>
              <w:t>Evaluation method</w:t>
            </w:r>
          </w:p>
        </w:tc>
        <w:tc>
          <w:tcPr>
            <w:tcW w:w="4111" w:type="dxa"/>
          </w:tcPr>
          <w:p w:rsidRPr="00102295" w:rsidR="004B4B75" w:rsidP="004B4B75" w:rsidRDefault="004B4B75" w14:paraId="1D0FA36F" w14:textId="77777777">
            <w:pPr>
              <w:keepLines w:val="0"/>
              <w:spacing w:before="60" w:after="60"/>
              <w:rPr>
                <w:rFonts w:cs="Calibri"/>
                <w:b w:val="0"/>
                <w:color w:val="auto"/>
                <w:szCs w:val="22"/>
              </w:rPr>
            </w:pPr>
            <w:r w:rsidRPr="00102295">
              <w:rPr>
                <w:rFonts w:cs="Calibri"/>
                <w:b w:val="0"/>
                <w:color w:val="auto"/>
                <w:szCs w:val="22"/>
              </w:rPr>
              <w:t>Evaluation</w:t>
            </w:r>
          </w:p>
        </w:tc>
        <w:tc>
          <w:tcPr>
            <w:tcW w:w="4111" w:type="dxa"/>
          </w:tcPr>
          <w:p w:rsidRPr="00102295" w:rsidR="004B4B75" w:rsidP="004B4B75" w:rsidRDefault="004B4B75" w14:paraId="7BFDA8D2" w14:textId="77777777">
            <w:pPr>
              <w:keepLines w:val="0"/>
              <w:spacing w:before="60" w:after="60"/>
              <w:rPr>
                <w:rFonts w:cs="Calibri"/>
                <w:b w:val="0"/>
                <w:color w:val="auto"/>
                <w:szCs w:val="22"/>
              </w:rPr>
            </w:pPr>
            <w:r w:rsidRPr="00102295">
              <w:rPr>
                <w:rFonts w:cs="Calibri"/>
                <w:b w:val="0"/>
                <w:color w:val="auto"/>
                <w:szCs w:val="22"/>
              </w:rPr>
              <w:t>Comments</w:t>
            </w:r>
          </w:p>
        </w:tc>
      </w:tr>
      <w:tr w:rsidRPr="00102295" w:rsidR="004B4B75" w:rsidTr="0033471E" w14:paraId="3EA3FBF7" w14:textId="77777777">
        <w:tc>
          <w:tcPr>
            <w:tcW w:w="978" w:type="dxa"/>
          </w:tcPr>
          <w:p w:rsidRPr="00102295" w:rsidR="004B4B75" w:rsidP="004B4B75" w:rsidRDefault="004B4B75" w14:paraId="09AD25F1" w14:textId="77777777">
            <w:pPr>
              <w:spacing w:before="60" w:after="60"/>
              <w:rPr>
                <w:rFonts w:cs="Calibri"/>
                <w:szCs w:val="22"/>
              </w:rPr>
            </w:pPr>
            <w:r w:rsidRPr="00102295">
              <w:rPr>
                <w:rFonts w:cs="Calibri"/>
                <w:szCs w:val="22"/>
              </w:rPr>
              <w:t>8(1)</w:t>
            </w:r>
          </w:p>
        </w:tc>
        <w:tc>
          <w:tcPr>
            <w:tcW w:w="4853" w:type="dxa"/>
          </w:tcPr>
          <w:p w:rsidRPr="00102295" w:rsidR="004B4B75" w:rsidP="004B4B75" w:rsidRDefault="004B4B75" w14:paraId="52954F70" w14:textId="77777777">
            <w:pPr>
              <w:keepLines w:val="0"/>
              <w:spacing w:before="60" w:after="60"/>
              <w:rPr>
                <w:rFonts w:cs="Calibri"/>
                <w:color w:val="000000" w:themeColor="text1"/>
                <w:szCs w:val="22"/>
              </w:rPr>
            </w:pPr>
            <w:r w:rsidRPr="00102295">
              <w:rPr>
                <w:rFonts w:cs="Calibri"/>
                <w:color w:val="000000" w:themeColor="text1"/>
                <w:szCs w:val="22"/>
              </w:rPr>
              <w:t xml:space="preserve">All credentials issued by Trust Framework providers of a credential service must conform with the controls set out in the Credential Service Standard under the Identification Standards. </w:t>
            </w:r>
          </w:p>
        </w:tc>
        <w:tc>
          <w:tcPr>
            <w:tcW w:w="7337" w:type="dxa"/>
            <w:vMerge w:val="restart"/>
          </w:tcPr>
          <w:p w:rsidRPr="00102295" w:rsidR="5C19C8E4" w:rsidP="4A48BF06" w:rsidRDefault="47783B3C" w14:paraId="03187DCF" w14:textId="679195F0">
            <w:pPr>
              <w:numPr>
                <w:ilvl w:val="0"/>
                <w:numId w:val="31"/>
              </w:numPr>
              <w:spacing w:before="60" w:after="60" w:line="259" w:lineRule="auto"/>
              <w:rPr>
                <w:rFonts w:asciiTheme="minorHAnsi" w:hAnsiTheme="minorHAnsi"/>
                <w:color w:val="000000" w:themeColor="text1"/>
                <w:szCs w:val="22"/>
              </w:rPr>
            </w:pPr>
            <w:r w:rsidRPr="00102295">
              <w:rPr>
                <w:rFonts w:asciiTheme="minorHAnsi" w:hAnsiTheme="minorHAnsi"/>
                <w:color w:val="000000" w:themeColor="text1"/>
                <w:szCs w:val="22"/>
              </w:rPr>
              <w:t>Confirm if provider is applying the Information and Binding Assurance rules set out in Part 2A</w:t>
            </w:r>
            <w:r w:rsidRPr="00102295" w:rsidR="00B76B5A">
              <w:rPr>
                <w:rFonts w:asciiTheme="minorHAnsi" w:hAnsiTheme="minorHAnsi"/>
                <w:color w:val="000000" w:themeColor="text1"/>
                <w:szCs w:val="22"/>
              </w:rPr>
              <w:t xml:space="preserve"> and:</w:t>
            </w:r>
          </w:p>
          <w:p w:rsidRPr="00102295" w:rsidR="5C19C8E4" w:rsidP="00B76B5A" w:rsidRDefault="47783B3C" w14:paraId="23253A67" w14:textId="14F32F46">
            <w:pPr>
              <w:pStyle w:val="ListParagraph"/>
              <w:numPr>
                <w:ilvl w:val="1"/>
                <w:numId w:val="31"/>
              </w:numPr>
              <w:spacing w:before="60" w:after="60"/>
              <w:rPr>
                <w:rFonts w:asciiTheme="minorHAnsi" w:hAnsiTheme="minorHAnsi"/>
                <w:szCs w:val="22"/>
              </w:rPr>
            </w:pPr>
            <w:r w:rsidRPr="00102295">
              <w:rPr>
                <w:rFonts w:asciiTheme="minorHAnsi" w:hAnsiTheme="minorHAnsi"/>
                <w:szCs w:val="22"/>
              </w:rPr>
              <w:t xml:space="preserve">Complete </w:t>
            </w:r>
            <w:hyperlink w:history="1" w:anchor="_Worksheet_-_Information">
              <w:r w:rsidRPr="00102295">
                <w:rPr>
                  <w:rStyle w:val="Hyperlink"/>
                  <w:rFonts w:asciiTheme="minorHAnsi" w:hAnsiTheme="minorHAnsi"/>
                  <w:szCs w:val="22"/>
                </w:rPr>
                <w:t>Worksheet - Information Assurance rules set out in Part 2A.</w:t>
              </w:r>
            </w:hyperlink>
            <w:r w:rsidRPr="00102295">
              <w:rPr>
                <w:rFonts w:asciiTheme="minorHAnsi" w:hAnsiTheme="minorHAnsi"/>
                <w:szCs w:val="22"/>
              </w:rPr>
              <w:t xml:space="preserve"> For each attribute</w:t>
            </w:r>
          </w:p>
          <w:p w:rsidRPr="00102295" w:rsidR="5C19C8E4" w:rsidP="00B76B5A" w:rsidRDefault="47783B3C" w14:paraId="3DE90B9D" w14:textId="2DCF3610">
            <w:pPr>
              <w:pStyle w:val="ListParagraph"/>
              <w:numPr>
                <w:ilvl w:val="1"/>
                <w:numId w:val="31"/>
              </w:numPr>
              <w:spacing w:before="60" w:after="60"/>
              <w:rPr>
                <w:rFonts w:asciiTheme="minorHAnsi" w:hAnsiTheme="minorHAnsi"/>
                <w:color w:val="000000" w:themeColor="text1"/>
                <w:szCs w:val="22"/>
              </w:rPr>
            </w:pPr>
            <w:hyperlink w:history="1" w:anchor="_Levels_of_information">
              <w:r w:rsidRPr="00102295">
                <w:rPr>
                  <w:rStyle w:val="Hyperlink"/>
                  <w:rFonts w:asciiTheme="minorHAnsi" w:hAnsiTheme="minorHAnsi"/>
                  <w:szCs w:val="22"/>
                </w:rPr>
                <w:t>Confirm that the level of information assurance claimed</w:t>
              </w:r>
            </w:hyperlink>
            <w:r w:rsidRPr="00102295">
              <w:rPr>
                <w:rFonts w:asciiTheme="minorHAnsi" w:hAnsiTheme="minorHAnsi"/>
                <w:color w:val="000000" w:themeColor="text1"/>
                <w:szCs w:val="22"/>
              </w:rPr>
              <w:t xml:space="preserve"> for each attribute in the information service is correct.</w:t>
            </w:r>
          </w:p>
          <w:p w:rsidRPr="00102295" w:rsidR="5C19C8E4" w:rsidP="00B76B5A" w:rsidRDefault="47783B3C" w14:paraId="357D073A" w14:textId="3F63FDE7">
            <w:pPr>
              <w:pStyle w:val="ListParagraph"/>
              <w:numPr>
                <w:ilvl w:val="1"/>
                <w:numId w:val="31"/>
              </w:numPr>
              <w:spacing w:before="60" w:after="60"/>
              <w:rPr>
                <w:rFonts w:asciiTheme="minorHAnsi" w:hAnsiTheme="minorHAnsi"/>
                <w:color w:val="000000" w:themeColor="text1"/>
                <w:szCs w:val="22"/>
              </w:rPr>
            </w:pPr>
            <w:r w:rsidRPr="00102295">
              <w:rPr>
                <w:rFonts w:asciiTheme="minorHAnsi" w:hAnsiTheme="minorHAnsi"/>
                <w:color w:val="000000" w:themeColor="text1"/>
                <w:szCs w:val="22"/>
              </w:rPr>
              <w:t xml:space="preserve">Complete </w:t>
            </w:r>
            <w:hyperlink w:history="1" w:anchor="_Worksheet_-_Binding">
              <w:r w:rsidRPr="00102295">
                <w:rPr>
                  <w:rStyle w:val="Hyperlink"/>
                  <w:rFonts w:asciiTheme="minorHAnsi" w:hAnsiTheme="minorHAnsi"/>
                  <w:szCs w:val="22"/>
                </w:rPr>
                <w:t>Worksheet - Binding Assurance rules set out in Part 2A</w:t>
              </w:r>
            </w:hyperlink>
          </w:p>
          <w:p w:rsidRPr="00102295" w:rsidR="5C19C8E4" w:rsidP="00B76B5A" w:rsidRDefault="47783B3C" w14:paraId="78F60275" w14:textId="59841CEF">
            <w:pPr>
              <w:pStyle w:val="ListParagraph"/>
              <w:numPr>
                <w:ilvl w:val="1"/>
                <w:numId w:val="31"/>
              </w:numPr>
              <w:spacing w:before="60" w:after="60"/>
              <w:rPr>
                <w:rFonts w:asciiTheme="minorHAnsi" w:hAnsiTheme="minorHAnsi"/>
                <w:color w:val="000000" w:themeColor="text1"/>
                <w:szCs w:val="22"/>
              </w:rPr>
            </w:pPr>
            <w:hyperlink w:history="1" w:anchor="_Levels_of_binding">
              <w:r w:rsidRPr="00102295">
                <w:rPr>
                  <w:rStyle w:val="Hyperlink"/>
                  <w:rFonts w:asciiTheme="minorHAnsi" w:hAnsiTheme="minorHAnsi"/>
                  <w:szCs w:val="22"/>
                </w:rPr>
                <w:t>Confirm that the level of binding assurance claimed</w:t>
              </w:r>
            </w:hyperlink>
            <w:r w:rsidRPr="00102295">
              <w:rPr>
                <w:rFonts w:asciiTheme="minorHAnsi" w:hAnsiTheme="minorHAnsi"/>
                <w:color w:val="000000" w:themeColor="text1"/>
                <w:szCs w:val="22"/>
              </w:rPr>
              <w:t xml:space="preserve"> for each attribute in the binding service is correct.</w:t>
            </w:r>
          </w:p>
          <w:p w:rsidRPr="00102295" w:rsidR="00B76B5A" w:rsidP="00B76B5A" w:rsidRDefault="00B76B5A" w14:paraId="373D8D3E" w14:textId="6D4EBAC7">
            <w:pPr>
              <w:pStyle w:val="ListParagraph"/>
              <w:numPr>
                <w:ilvl w:val="1"/>
                <w:numId w:val="31"/>
              </w:numPr>
              <w:spacing w:before="60" w:after="60"/>
              <w:rPr>
                <w:rFonts w:asciiTheme="minorHAnsi" w:hAnsiTheme="minorHAnsi"/>
                <w:color w:val="000000" w:themeColor="text1"/>
                <w:szCs w:val="22"/>
              </w:rPr>
            </w:pPr>
            <w:r w:rsidRPr="00102295">
              <w:rPr>
                <w:rFonts w:asciiTheme="minorHAnsi" w:hAnsiTheme="minorHAnsi"/>
                <w:color w:val="000000" w:themeColor="text1"/>
                <w:szCs w:val="22"/>
              </w:rPr>
              <w:t>Complete</w:t>
            </w:r>
            <w:r w:rsidRPr="00102295" w:rsidR="00F82011">
              <w:rPr>
                <w:rFonts w:asciiTheme="minorHAnsi" w:hAnsiTheme="minorHAnsi"/>
                <w:color w:val="000000" w:themeColor="text1"/>
                <w:szCs w:val="22"/>
              </w:rPr>
              <w:t xml:space="preserve"> </w:t>
            </w:r>
            <w:hyperlink w:history="1" w:anchor="_Authenticator_Strength">
              <w:r w:rsidRPr="00102295" w:rsidR="000D6773">
                <w:rPr>
                  <w:rStyle w:val="Hyperlink"/>
                  <w:rFonts w:cs="Times New Roman" w:asciiTheme="minorHAnsi" w:hAnsiTheme="minorHAnsi"/>
                  <w:szCs w:val="22"/>
                </w:rPr>
                <w:t>Authenticator Strength</w:t>
              </w:r>
            </w:hyperlink>
            <w:r w:rsidRPr="00102295" w:rsidR="000D6773">
              <w:rPr>
                <w:rFonts w:asciiTheme="minorHAnsi" w:hAnsiTheme="minorHAnsi"/>
                <w:color w:val="000000" w:themeColor="text1"/>
                <w:szCs w:val="22"/>
              </w:rPr>
              <w:t xml:space="preserve"> table 1 and 2.</w:t>
            </w:r>
          </w:p>
          <w:p w:rsidRPr="00102295" w:rsidR="00550E08" w:rsidP="00550E08" w:rsidRDefault="00550E08" w14:paraId="2C640210" w14:textId="77777777">
            <w:pPr>
              <w:numPr>
                <w:ilvl w:val="1"/>
                <w:numId w:val="31"/>
              </w:numPr>
              <w:spacing w:before="60" w:after="60"/>
              <w:rPr>
                <w:rFonts w:cs="Calibri"/>
                <w:szCs w:val="22"/>
              </w:rPr>
            </w:pPr>
            <w:r w:rsidRPr="00102295">
              <w:rPr>
                <w:rFonts w:cs="Calibri"/>
                <w:color w:val="000000" w:themeColor="text1"/>
                <w:szCs w:val="22"/>
              </w:rPr>
              <w:t xml:space="preserve">Confirm through review of documentation listed for </w:t>
            </w:r>
            <w:r w:rsidRPr="00102295">
              <w:rPr>
                <w:rFonts w:cs="Calibri"/>
                <w:i/>
                <w:iCs/>
                <w:color w:val="000000" w:themeColor="text1"/>
                <w:szCs w:val="22"/>
              </w:rPr>
              <w:t>Credential Establishment Controls</w:t>
            </w:r>
            <w:r w:rsidRPr="00102295">
              <w:rPr>
                <w:rFonts w:cs="Calibri"/>
                <w:color w:val="000000" w:themeColor="text1"/>
                <w:szCs w:val="22"/>
              </w:rPr>
              <w:t xml:space="preserve"> in the </w:t>
            </w:r>
            <w:hyperlink w:history="1" r:id="rId24">
              <w:r w:rsidRPr="00102295">
                <w:rPr>
                  <w:rFonts w:cs="Calibri"/>
                  <w:color w:val="0000FF"/>
                  <w:szCs w:val="22"/>
                  <w:u w:val="single"/>
                </w:rPr>
                <w:t>Credential Establishment Conformance Workbook</w:t>
              </w:r>
            </w:hyperlink>
            <w:r w:rsidRPr="00102295">
              <w:rPr>
                <w:rFonts w:cs="Calibri"/>
                <w:color w:val="000000" w:themeColor="text1"/>
                <w:szCs w:val="22"/>
              </w:rPr>
              <w:t xml:space="preserve"> that the service meets the requirements for each attribute. </w:t>
            </w:r>
          </w:p>
          <w:p w:rsidRPr="00102295" w:rsidR="000D6773" w:rsidP="000D6773" w:rsidRDefault="000D6773" w14:paraId="0BF3B9C9" w14:textId="31099549">
            <w:pPr>
              <w:pStyle w:val="ListParagraph"/>
              <w:numPr>
                <w:ilvl w:val="1"/>
                <w:numId w:val="31"/>
              </w:numPr>
              <w:spacing w:before="60" w:after="60"/>
              <w:rPr>
                <w:rFonts w:asciiTheme="minorHAnsi" w:hAnsiTheme="minorHAnsi"/>
                <w:color w:val="000000" w:themeColor="text1"/>
                <w:szCs w:val="22"/>
              </w:rPr>
            </w:pPr>
            <w:r w:rsidRPr="00102295">
              <w:rPr>
                <w:rFonts w:asciiTheme="minorHAnsi" w:hAnsiTheme="minorHAnsi"/>
                <w:color w:val="000000" w:themeColor="text1"/>
                <w:szCs w:val="22"/>
              </w:rPr>
              <w:t>Confirm though observation that the service performs as documented.</w:t>
            </w:r>
          </w:p>
          <w:p w:rsidRPr="00102295" w:rsidR="5C19C8E4" w:rsidP="4A48BF06" w:rsidRDefault="47783B3C" w14:paraId="1E9040AF" w14:textId="797CAFEA">
            <w:pPr>
              <w:spacing w:before="60" w:after="60"/>
              <w:rPr>
                <w:szCs w:val="22"/>
              </w:rPr>
            </w:pPr>
            <w:r w:rsidRPr="00102295">
              <w:rPr>
                <w:rFonts w:cs="Calibri"/>
                <w:b/>
                <w:bCs/>
                <w:color w:val="000000" w:themeColor="text1"/>
                <w:szCs w:val="22"/>
              </w:rPr>
              <w:t>OR</w:t>
            </w:r>
          </w:p>
          <w:p w:rsidRPr="00102295" w:rsidR="004B4B75" w:rsidP="004B4B75" w:rsidRDefault="004B4B75" w14:paraId="45156111" w14:textId="77777777">
            <w:pPr>
              <w:numPr>
                <w:ilvl w:val="0"/>
                <w:numId w:val="31"/>
              </w:numPr>
              <w:spacing w:before="60" w:after="60"/>
              <w:rPr>
                <w:rFonts w:cs="Calibri"/>
                <w:color w:val="000000" w:themeColor="text1"/>
                <w:szCs w:val="22"/>
              </w:rPr>
            </w:pPr>
            <w:r w:rsidRPr="00102295">
              <w:rPr>
                <w:rFonts w:cs="Calibri"/>
                <w:color w:val="000000" w:themeColor="text1"/>
                <w:szCs w:val="22"/>
              </w:rPr>
              <w:t>Confirm the provider holds a valid Identification Standards Conformance Certificate with the Credential Service Standard.</w:t>
            </w:r>
          </w:p>
          <w:p w:rsidRPr="00102295" w:rsidR="004B4B75" w:rsidP="004B4B75" w:rsidRDefault="004B4B75" w14:paraId="603999CC" w14:textId="77777777">
            <w:pPr>
              <w:spacing w:before="60" w:after="60"/>
              <w:rPr>
                <w:rFonts w:cs="Calibri"/>
                <w:szCs w:val="22"/>
              </w:rPr>
            </w:pPr>
            <w:r w:rsidRPr="00102295">
              <w:rPr>
                <w:rFonts w:cs="Calibri"/>
                <w:b/>
                <w:bCs/>
                <w:szCs w:val="22"/>
              </w:rPr>
              <w:t>OR</w:t>
            </w:r>
          </w:p>
          <w:p w:rsidRPr="00102295" w:rsidR="004B4B75" w:rsidP="004B4B75" w:rsidRDefault="004B4B75" w14:paraId="1CCE1209" w14:textId="77777777">
            <w:pPr>
              <w:numPr>
                <w:ilvl w:val="0"/>
                <w:numId w:val="31"/>
              </w:numPr>
              <w:spacing w:before="60" w:after="60"/>
              <w:rPr>
                <w:rFonts w:cs="Calibri"/>
                <w:color w:val="000000" w:themeColor="text1"/>
                <w:szCs w:val="22"/>
              </w:rPr>
            </w:pPr>
            <w:r w:rsidRPr="00102295">
              <w:rPr>
                <w:rFonts w:cs="Calibri"/>
                <w:color w:val="000000" w:themeColor="text1"/>
                <w:szCs w:val="22"/>
              </w:rPr>
              <w:t>Confirm through the Rule Validation Plans above, that the Credential(s) are using identification processes that comply with the:</w:t>
            </w:r>
          </w:p>
          <w:p w:rsidRPr="00102295" w:rsidR="004B4B75" w:rsidP="004B4B75" w:rsidRDefault="004B4B75" w14:paraId="28969E77" w14:textId="77777777">
            <w:pPr>
              <w:numPr>
                <w:ilvl w:val="1"/>
                <w:numId w:val="31"/>
              </w:numPr>
              <w:spacing w:before="60" w:after="60"/>
              <w:rPr>
                <w:rFonts w:cs="Calibri"/>
                <w:color w:val="000000" w:themeColor="text1"/>
                <w:szCs w:val="22"/>
              </w:rPr>
            </w:pPr>
            <w:r w:rsidRPr="00102295">
              <w:rPr>
                <w:rFonts w:cs="Calibri"/>
                <w:color w:val="000000" w:themeColor="text1"/>
                <w:szCs w:val="22"/>
              </w:rPr>
              <w:t>Information Assurance Standard (see Rule 5).</w:t>
            </w:r>
          </w:p>
          <w:p w:rsidRPr="00102295" w:rsidR="004B4B75" w:rsidP="004B4B75" w:rsidRDefault="004B4B75" w14:paraId="354A01BD" w14:textId="77777777">
            <w:pPr>
              <w:numPr>
                <w:ilvl w:val="1"/>
                <w:numId w:val="31"/>
              </w:numPr>
              <w:spacing w:before="60" w:after="60"/>
              <w:rPr>
                <w:rFonts w:cs="Calibri"/>
                <w:color w:val="000000" w:themeColor="text1"/>
                <w:szCs w:val="22"/>
              </w:rPr>
            </w:pPr>
            <w:r w:rsidRPr="00102295">
              <w:rPr>
                <w:rFonts w:cs="Calibri"/>
                <w:color w:val="000000" w:themeColor="text1"/>
                <w:szCs w:val="22"/>
              </w:rPr>
              <w:t>Binding Assurance Standard (see Rule 6).</w:t>
            </w:r>
          </w:p>
          <w:p w:rsidRPr="00102295" w:rsidR="004B4B75" w:rsidP="004B4B75" w:rsidRDefault="004B4B75" w14:paraId="73318693" w14:textId="77777777">
            <w:pPr>
              <w:numPr>
                <w:ilvl w:val="1"/>
                <w:numId w:val="31"/>
              </w:numPr>
              <w:spacing w:before="60" w:after="60"/>
              <w:rPr>
                <w:rFonts w:cs="Calibri"/>
                <w:color w:val="000000" w:themeColor="text1"/>
                <w:szCs w:val="22"/>
              </w:rPr>
            </w:pPr>
            <w:r w:rsidRPr="00102295">
              <w:rPr>
                <w:rFonts w:cs="Calibri"/>
                <w:color w:val="000000" w:themeColor="text1"/>
                <w:szCs w:val="22"/>
              </w:rPr>
              <w:t>Authentication Assurance Standard (see Rule 7).</w:t>
            </w:r>
          </w:p>
          <w:p w:rsidRPr="00102295" w:rsidR="004B4B75" w:rsidP="004B4B75" w:rsidRDefault="004B4B75" w14:paraId="4E04AA37" w14:textId="77777777">
            <w:pPr>
              <w:numPr>
                <w:ilvl w:val="0"/>
                <w:numId w:val="31"/>
              </w:numPr>
              <w:spacing w:before="60" w:after="60"/>
              <w:rPr>
                <w:rFonts w:cs="Calibri"/>
                <w:szCs w:val="22"/>
              </w:rPr>
            </w:pPr>
            <w:r w:rsidRPr="00102295">
              <w:rPr>
                <w:rFonts w:cs="Calibri"/>
                <w:color w:val="000000" w:themeColor="text1"/>
                <w:szCs w:val="22"/>
              </w:rPr>
              <w:t xml:space="preserve">Confirm through review of documentation listed for </w:t>
            </w:r>
            <w:r w:rsidRPr="00102295">
              <w:rPr>
                <w:rFonts w:cs="Calibri"/>
                <w:i/>
                <w:iCs/>
                <w:color w:val="000000" w:themeColor="text1"/>
                <w:szCs w:val="22"/>
              </w:rPr>
              <w:t>Credential Establishment Controls</w:t>
            </w:r>
            <w:r w:rsidRPr="00102295">
              <w:rPr>
                <w:rFonts w:cs="Calibri"/>
                <w:color w:val="000000" w:themeColor="text1"/>
                <w:szCs w:val="22"/>
              </w:rPr>
              <w:t xml:space="preserve"> in the </w:t>
            </w:r>
            <w:hyperlink w:history="1" r:id="rId25">
              <w:r w:rsidRPr="00102295">
                <w:rPr>
                  <w:rFonts w:cs="Calibri"/>
                  <w:color w:val="0000FF"/>
                  <w:szCs w:val="22"/>
                  <w:u w:val="single"/>
                </w:rPr>
                <w:t>Credential Establishment Conformance Workbook</w:t>
              </w:r>
            </w:hyperlink>
            <w:r w:rsidRPr="00102295">
              <w:rPr>
                <w:rFonts w:cs="Calibri"/>
                <w:color w:val="000000" w:themeColor="text1"/>
                <w:szCs w:val="22"/>
              </w:rPr>
              <w:t xml:space="preserve"> that the service meets the requirements for each attribute. </w:t>
            </w:r>
          </w:p>
          <w:p w:rsidRPr="00102295" w:rsidR="5C19C8E4" w:rsidP="00167E9B" w:rsidRDefault="004B4B75" w14:paraId="65264F81" w14:textId="4B99B6AE">
            <w:pPr>
              <w:numPr>
                <w:ilvl w:val="0"/>
                <w:numId w:val="31"/>
              </w:numPr>
              <w:spacing w:before="60" w:after="60"/>
              <w:rPr>
                <w:rFonts w:cs="Calibri"/>
                <w:szCs w:val="22"/>
              </w:rPr>
            </w:pPr>
            <w:r w:rsidRPr="00102295">
              <w:rPr>
                <w:rFonts w:cs="Calibri"/>
                <w:color w:val="000000" w:themeColor="text1"/>
                <w:szCs w:val="22"/>
              </w:rPr>
              <w:t>Confirm though observation that the service performs as documented.</w:t>
            </w:r>
          </w:p>
          <w:p w:rsidRPr="00102295" w:rsidR="004B4B75" w:rsidP="004B4B75" w:rsidRDefault="004B4B75" w14:paraId="1D739311" w14:textId="77777777">
            <w:pPr>
              <w:spacing w:before="60" w:after="60"/>
              <w:rPr>
                <w:rFonts w:cs="Calibri"/>
                <w:b/>
                <w:szCs w:val="22"/>
              </w:rPr>
            </w:pPr>
            <w:r w:rsidRPr="00102295">
              <w:rPr>
                <w:rFonts w:cs="Calibri"/>
                <w:b/>
                <w:szCs w:val="22"/>
              </w:rPr>
              <w:t>AND</w:t>
            </w:r>
          </w:p>
          <w:p w:rsidRPr="00102295" w:rsidR="004B4B75" w:rsidP="004B4B75" w:rsidRDefault="004B4B75" w14:paraId="75DDAAB2" w14:textId="77777777">
            <w:pPr>
              <w:numPr>
                <w:ilvl w:val="0"/>
                <w:numId w:val="31"/>
              </w:numPr>
              <w:spacing w:before="60" w:after="60"/>
              <w:rPr>
                <w:rFonts w:cs="Calibri"/>
                <w:szCs w:val="22"/>
              </w:rPr>
            </w:pPr>
            <w:r w:rsidRPr="00102295">
              <w:rPr>
                <w:rFonts w:cs="Calibri"/>
                <w:szCs w:val="22"/>
              </w:rPr>
              <w:t xml:space="preserve">Confirm that the levels of assurance claimed for each attribute in the credential service represent the correct LoIA, </w:t>
            </w:r>
            <w:proofErr w:type="spellStart"/>
            <w:r w:rsidRPr="00102295">
              <w:rPr>
                <w:rFonts w:cs="Calibri"/>
                <w:szCs w:val="22"/>
              </w:rPr>
              <w:t>LoBA</w:t>
            </w:r>
            <w:proofErr w:type="spellEnd"/>
            <w:r w:rsidRPr="00102295">
              <w:rPr>
                <w:rFonts w:cs="Calibri"/>
                <w:szCs w:val="22"/>
              </w:rPr>
              <w:t xml:space="preserve"> and </w:t>
            </w:r>
            <w:proofErr w:type="spellStart"/>
            <w:r w:rsidRPr="00102295">
              <w:rPr>
                <w:rFonts w:cs="Calibri"/>
                <w:szCs w:val="22"/>
              </w:rPr>
              <w:t>LoAA</w:t>
            </w:r>
            <w:proofErr w:type="spellEnd"/>
            <w:r w:rsidRPr="00102295">
              <w:rPr>
                <w:rFonts w:cs="Calibri"/>
                <w:szCs w:val="22"/>
              </w:rPr>
              <w:t xml:space="preserve"> values.</w:t>
            </w:r>
          </w:p>
          <w:p w:rsidRPr="00102295" w:rsidR="004B4B75" w:rsidP="004B4B75" w:rsidRDefault="004B4B75" w14:paraId="53EA5F5B" w14:textId="77777777">
            <w:pPr>
              <w:numPr>
                <w:ilvl w:val="0"/>
                <w:numId w:val="31"/>
              </w:numPr>
              <w:spacing w:before="60" w:after="60"/>
              <w:rPr>
                <w:rFonts w:cs="Calibri"/>
                <w:szCs w:val="22"/>
              </w:rPr>
            </w:pPr>
            <w:r w:rsidRPr="00102295">
              <w:rPr>
                <w:rFonts w:cs="Calibri"/>
                <w:szCs w:val="22"/>
              </w:rPr>
              <w:t>Complete the levels of assurance table at the end of this Rule validation plan.</w:t>
            </w:r>
          </w:p>
        </w:tc>
        <w:tc>
          <w:tcPr>
            <w:tcW w:w="4111" w:type="dxa"/>
            <w:vMerge w:val="restart"/>
          </w:tcPr>
          <w:p w:rsidRPr="00102295" w:rsidR="004B4B75" w:rsidP="004B4B75" w:rsidRDefault="004B4B75" w14:paraId="61590717" w14:textId="77777777">
            <w:pPr>
              <w:spacing w:before="60" w:after="60"/>
              <w:rPr>
                <w:rFonts w:cs="Calibri"/>
                <w:color w:val="000000" w:themeColor="text1"/>
                <w:szCs w:val="22"/>
              </w:rPr>
            </w:pPr>
          </w:p>
        </w:tc>
        <w:tc>
          <w:tcPr>
            <w:tcW w:w="4111" w:type="dxa"/>
            <w:vMerge w:val="restart"/>
          </w:tcPr>
          <w:p w:rsidRPr="00102295" w:rsidR="004B4B75" w:rsidP="004B4B75" w:rsidRDefault="004B4B75" w14:paraId="2F71DFD0" w14:textId="77777777">
            <w:pPr>
              <w:keepLines w:val="0"/>
              <w:spacing w:before="0" w:after="0"/>
              <w:rPr>
                <w:rFonts w:cs="Calibri"/>
                <w:color w:val="000000" w:themeColor="text1"/>
                <w:szCs w:val="22"/>
              </w:rPr>
            </w:pPr>
          </w:p>
        </w:tc>
      </w:tr>
      <w:tr w:rsidRPr="00102295" w:rsidR="004B4B75" w:rsidTr="0033471E" w14:paraId="2A2B3FAA" w14:textId="77777777">
        <w:trPr>
          <w:trHeight w:val="283"/>
        </w:trPr>
        <w:tc>
          <w:tcPr>
            <w:tcW w:w="978" w:type="dxa"/>
          </w:tcPr>
          <w:p w:rsidRPr="00102295" w:rsidR="004B4B75" w:rsidP="004B4B75" w:rsidRDefault="004B4B75" w14:paraId="3405FE8F" w14:textId="77777777">
            <w:pPr>
              <w:spacing w:before="60" w:after="60"/>
              <w:rPr>
                <w:rFonts w:cs="Calibri"/>
                <w:szCs w:val="22"/>
              </w:rPr>
            </w:pPr>
            <w:r w:rsidRPr="00102295">
              <w:rPr>
                <w:rFonts w:cs="Calibri"/>
                <w:szCs w:val="22"/>
              </w:rPr>
              <w:t>8(1A)</w:t>
            </w:r>
          </w:p>
        </w:tc>
        <w:tc>
          <w:tcPr>
            <w:tcW w:w="4853" w:type="dxa"/>
          </w:tcPr>
          <w:p w:rsidRPr="00102295" w:rsidR="004B4B75" w:rsidP="004B4B75" w:rsidRDefault="004B4B75" w14:paraId="650386E5" w14:textId="77777777">
            <w:pPr>
              <w:tabs>
                <w:tab w:val="left" w:pos="1147"/>
              </w:tabs>
              <w:spacing w:before="60" w:after="60"/>
              <w:rPr>
                <w:rFonts w:cs="Calibri"/>
                <w:szCs w:val="22"/>
              </w:rPr>
            </w:pPr>
            <w:r w:rsidRPr="00102295">
              <w:rPr>
                <w:rFonts w:cs="Calibri"/>
                <w:szCs w:val="22"/>
              </w:rPr>
              <w:t xml:space="preserve">A Trust Framework provider may, for the purposes of complying with Rule 8(1), satisfy that rule in part by complying with requirements set out in Rule 5 and Rule 6. </w:t>
            </w:r>
          </w:p>
          <w:p w:rsidRPr="00102295" w:rsidR="004B4B75" w:rsidP="00EF520A" w:rsidRDefault="004B4B75" w14:paraId="535ADBF4" w14:textId="77777777">
            <w:pPr>
              <w:numPr>
                <w:ilvl w:val="0"/>
                <w:numId w:val="55"/>
              </w:numPr>
              <w:tabs>
                <w:tab w:val="left" w:pos="1147"/>
              </w:tabs>
              <w:spacing w:before="60" w:after="60"/>
              <w:ind w:left="476" w:hanging="476"/>
              <w:rPr>
                <w:rFonts w:cs="Calibri"/>
                <w:szCs w:val="22"/>
              </w:rPr>
            </w:pPr>
            <w:r w:rsidRPr="00102295">
              <w:rPr>
                <w:rFonts w:cs="Calibri"/>
                <w:szCs w:val="22"/>
              </w:rPr>
              <w:t xml:space="preserve">For the avoidance of doubt, Rule 8(1) requires a Trust Framework provider to comply with the Credential Service Standard under the Identification Standards. Compliance with the Credential Service Standard includes compliance with: </w:t>
            </w:r>
          </w:p>
          <w:p w:rsidRPr="00102295" w:rsidR="004B4B75" w:rsidP="00EF520A" w:rsidRDefault="004B4B75" w14:paraId="5FB4F488" w14:textId="77777777">
            <w:pPr>
              <w:numPr>
                <w:ilvl w:val="1"/>
                <w:numId w:val="55"/>
              </w:numPr>
              <w:tabs>
                <w:tab w:val="left" w:pos="1147"/>
              </w:tabs>
              <w:spacing w:before="60" w:after="60"/>
              <w:ind w:left="901" w:hanging="425"/>
              <w:rPr>
                <w:rFonts w:cs="Calibri"/>
                <w:szCs w:val="22"/>
              </w:rPr>
            </w:pPr>
            <w:r w:rsidRPr="00102295">
              <w:rPr>
                <w:rFonts w:cs="Calibri"/>
                <w:szCs w:val="22"/>
              </w:rPr>
              <w:t xml:space="preserve">the Information Assurance Standard; and </w:t>
            </w:r>
          </w:p>
          <w:p w:rsidRPr="00102295" w:rsidR="004B4B75" w:rsidP="00EF520A" w:rsidRDefault="004B4B75" w14:paraId="3C15FDE4" w14:textId="77777777">
            <w:pPr>
              <w:numPr>
                <w:ilvl w:val="1"/>
                <w:numId w:val="55"/>
              </w:numPr>
              <w:tabs>
                <w:tab w:val="left" w:pos="1147"/>
              </w:tabs>
              <w:spacing w:before="60" w:after="60"/>
              <w:ind w:left="901" w:hanging="425"/>
              <w:rPr>
                <w:rFonts w:cs="Calibri"/>
                <w:szCs w:val="22"/>
              </w:rPr>
            </w:pPr>
            <w:r w:rsidRPr="00102295">
              <w:rPr>
                <w:rFonts w:cs="Calibri"/>
                <w:szCs w:val="22"/>
              </w:rPr>
              <w:t xml:space="preserve">the Binding Assurance Standard. </w:t>
            </w:r>
          </w:p>
          <w:p w:rsidRPr="00102295" w:rsidR="004B4B75" w:rsidP="00EF520A" w:rsidRDefault="004B4B75" w14:paraId="32B9F0AA" w14:textId="77777777">
            <w:pPr>
              <w:numPr>
                <w:ilvl w:val="0"/>
                <w:numId w:val="55"/>
              </w:numPr>
              <w:tabs>
                <w:tab w:val="left" w:pos="1147"/>
              </w:tabs>
              <w:spacing w:before="60" w:after="60" w:line="259" w:lineRule="auto"/>
              <w:ind w:left="476" w:hanging="476"/>
              <w:rPr>
                <w:rFonts w:cs="Calibri"/>
                <w:szCs w:val="22"/>
              </w:rPr>
            </w:pPr>
            <w:r w:rsidRPr="00102295">
              <w:rPr>
                <w:rFonts w:cs="Calibri"/>
                <w:szCs w:val="22"/>
              </w:rPr>
              <w:t>Despite Rule 8(1</w:t>
            </w:r>
            <w:proofErr w:type="gramStart"/>
            <w:r w:rsidRPr="00102295">
              <w:rPr>
                <w:rFonts w:cs="Calibri"/>
                <w:szCs w:val="22"/>
              </w:rPr>
              <w:t>A)(</w:t>
            </w:r>
            <w:proofErr w:type="gramEnd"/>
            <w:r w:rsidRPr="00102295">
              <w:rPr>
                <w:rFonts w:cs="Calibri"/>
                <w:szCs w:val="22"/>
              </w:rPr>
              <w:t xml:space="preserve">a), a Trust Framework provider may: </w:t>
            </w:r>
          </w:p>
          <w:p w:rsidRPr="00102295" w:rsidR="004B4B75" w:rsidP="4CAEAB14" w:rsidRDefault="004B4B75" w14:paraId="2252859F" w14:textId="77777777">
            <w:pPr>
              <w:pStyle w:val="ListParagraph"/>
              <w:tabs>
                <w:tab w:val="left" w:pos="1147"/>
              </w:tabs>
              <w:spacing w:before="60" w:after="60" w:line="259" w:lineRule="auto"/>
              <w:rPr>
                <w:rFonts w:cs="Calibri"/>
                <w:szCs w:val="22"/>
              </w:rPr>
            </w:pPr>
            <w:r w:rsidRPr="00102295">
              <w:rPr>
                <w:rFonts w:cs="Calibri"/>
                <w:szCs w:val="22"/>
              </w:rPr>
              <w:t xml:space="preserve">meet its information assurance obligations by complying with any option in Rule 5 and the requirements in Rule 9C; and </w:t>
            </w:r>
          </w:p>
          <w:p w:rsidRPr="00102295" w:rsidR="004B4B75" w:rsidP="4CAEAB14" w:rsidRDefault="004B4B75" w14:paraId="52DCF2C3" w14:textId="77777777">
            <w:pPr>
              <w:pStyle w:val="ListParagraph"/>
              <w:tabs>
                <w:tab w:val="left" w:pos="1147"/>
              </w:tabs>
              <w:spacing w:before="60" w:after="60" w:line="259" w:lineRule="auto"/>
              <w:rPr>
                <w:rFonts w:cs="Calibri"/>
                <w:szCs w:val="22"/>
              </w:rPr>
            </w:pPr>
            <w:r w:rsidRPr="00102295">
              <w:rPr>
                <w:rFonts w:cs="Calibri"/>
                <w:szCs w:val="22"/>
              </w:rPr>
              <w:t>meet its binding assurance obligations by complying with any option in Rule 6 and the requirements in Rule 9C.</w:t>
            </w:r>
            <w:r w:rsidRPr="00102295">
              <w:rPr>
                <w:szCs w:val="22"/>
              </w:rPr>
              <w:tab/>
            </w:r>
          </w:p>
        </w:tc>
        <w:tc>
          <w:tcPr>
            <w:tcW w:w="7337" w:type="dxa"/>
            <w:vMerge/>
          </w:tcPr>
          <w:p w:rsidRPr="00102295" w:rsidR="004B4B75" w:rsidP="004B4B75" w:rsidRDefault="004B4B75" w14:paraId="015A000E" w14:textId="77777777">
            <w:pPr>
              <w:spacing w:before="60" w:after="60"/>
              <w:ind w:left="360"/>
              <w:rPr>
                <w:rFonts w:cs="Calibri"/>
                <w:color w:val="000000" w:themeColor="text1"/>
                <w:szCs w:val="22"/>
              </w:rPr>
            </w:pPr>
          </w:p>
        </w:tc>
        <w:tc>
          <w:tcPr>
            <w:tcW w:w="4111" w:type="dxa"/>
            <w:vMerge/>
          </w:tcPr>
          <w:p w:rsidRPr="00102295" w:rsidR="004B4B75" w:rsidP="004B4B75" w:rsidRDefault="004B4B75" w14:paraId="74C0CB0F" w14:textId="77777777">
            <w:pPr>
              <w:spacing w:before="60" w:after="60"/>
              <w:rPr>
                <w:rFonts w:cs="Calibri"/>
                <w:color w:val="000000" w:themeColor="text1"/>
                <w:szCs w:val="22"/>
              </w:rPr>
            </w:pPr>
          </w:p>
        </w:tc>
        <w:tc>
          <w:tcPr>
            <w:tcW w:w="4111" w:type="dxa"/>
            <w:vMerge/>
          </w:tcPr>
          <w:p w:rsidRPr="00102295" w:rsidR="004B4B75" w:rsidP="004B4B75" w:rsidRDefault="004B4B75" w14:paraId="233B0493" w14:textId="77777777">
            <w:pPr>
              <w:keepLines w:val="0"/>
              <w:spacing w:before="0" w:after="0"/>
              <w:rPr>
                <w:rFonts w:cs="Calibri"/>
                <w:color w:val="000000" w:themeColor="text1"/>
                <w:szCs w:val="22"/>
              </w:rPr>
            </w:pPr>
          </w:p>
        </w:tc>
      </w:tr>
      <w:tr w:rsidRPr="00102295" w:rsidR="004B4B75" w:rsidTr="0033471E" w14:paraId="14F201C7" w14:textId="77777777">
        <w:trPr>
          <w:trHeight w:val="283"/>
        </w:trPr>
        <w:tc>
          <w:tcPr>
            <w:tcW w:w="978" w:type="dxa"/>
          </w:tcPr>
          <w:p w:rsidRPr="00102295" w:rsidR="004B4B75" w:rsidP="004B4B75" w:rsidRDefault="004B4B75" w14:paraId="58362271" w14:textId="77777777">
            <w:pPr>
              <w:spacing w:before="60" w:after="60"/>
              <w:rPr>
                <w:rFonts w:cs="Calibri"/>
                <w:szCs w:val="22"/>
              </w:rPr>
            </w:pPr>
            <w:r w:rsidRPr="00102295">
              <w:rPr>
                <w:rFonts w:cs="Calibri"/>
                <w:szCs w:val="22"/>
              </w:rPr>
              <w:t>8(2)</w:t>
            </w:r>
          </w:p>
        </w:tc>
        <w:tc>
          <w:tcPr>
            <w:tcW w:w="4853" w:type="dxa"/>
          </w:tcPr>
          <w:p w:rsidRPr="00102295" w:rsidR="004B4B75" w:rsidP="004B4B75" w:rsidRDefault="004B4B75" w14:paraId="2FD4200B" w14:textId="77777777">
            <w:pPr>
              <w:spacing w:before="60" w:after="60"/>
              <w:rPr>
                <w:rFonts w:cs="Calibri"/>
                <w:szCs w:val="22"/>
              </w:rPr>
            </w:pPr>
            <w:r w:rsidRPr="00102295">
              <w:rPr>
                <w:rFonts w:cs="Calibri"/>
                <w:szCs w:val="22"/>
              </w:rPr>
              <w:t xml:space="preserve">All credentials issued must comply with one of the following: </w:t>
            </w:r>
          </w:p>
          <w:p w:rsidRPr="00102295" w:rsidR="004B4B75" w:rsidP="00EF520A" w:rsidRDefault="004B4B75" w14:paraId="77DE1B69" w14:textId="77777777">
            <w:pPr>
              <w:numPr>
                <w:ilvl w:val="0"/>
                <w:numId w:val="54"/>
              </w:numPr>
              <w:spacing w:before="60" w:after="60"/>
              <w:ind w:left="476" w:hanging="476"/>
              <w:rPr>
                <w:rFonts w:cs="Calibri"/>
                <w:szCs w:val="22"/>
              </w:rPr>
            </w:pPr>
            <w:r w:rsidRPr="00102295">
              <w:rPr>
                <w:rFonts w:cs="Calibri"/>
                <w:szCs w:val="22"/>
              </w:rPr>
              <w:t xml:space="preserve">W3C Verifiable Credential Data Model (latest version holding recommended status); or </w:t>
            </w:r>
          </w:p>
          <w:p w:rsidRPr="00102295" w:rsidR="004B4B75" w:rsidP="00EF520A" w:rsidRDefault="004B4B75" w14:paraId="1ECE8E0C" w14:textId="77777777">
            <w:pPr>
              <w:numPr>
                <w:ilvl w:val="0"/>
                <w:numId w:val="54"/>
              </w:numPr>
              <w:spacing w:before="60" w:after="60"/>
              <w:ind w:left="476" w:hanging="476"/>
              <w:rPr>
                <w:rFonts w:cs="Calibri"/>
                <w:szCs w:val="22"/>
              </w:rPr>
            </w:pPr>
            <w:r w:rsidRPr="00102295">
              <w:rPr>
                <w:rFonts w:cs="Calibri"/>
                <w:szCs w:val="22"/>
              </w:rPr>
              <w:t>ISO 18013-5: Mobile driving licence (</w:t>
            </w:r>
            <w:proofErr w:type="spellStart"/>
            <w:r w:rsidRPr="00102295">
              <w:rPr>
                <w:rFonts w:cs="Calibri"/>
                <w:szCs w:val="22"/>
              </w:rPr>
              <w:t>mDL</w:t>
            </w:r>
            <w:proofErr w:type="spellEnd"/>
            <w:r w:rsidRPr="00102295">
              <w:rPr>
                <w:rFonts w:cs="Calibri"/>
                <w:szCs w:val="22"/>
              </w:rPr>
              <w:t xml:space="preserve">) application (latest published version); or </w:t>
            </w:r>
          </w:p>
          <w:p w:rsidRPr="00102295" w:rsidR="004B4B75" w:rsidP="00EF520A" w:rsidRDefault="004B4B75" w14:paraId="752C226C" w14:textId="77777777">
            <w:pPr>
              <w:numPr>
                <w:ilvl w:val="0"/>
                <w:numId w:val="54"/>
              </w:numPr>
              <w:spacing w:before="60" w:after="60"/>
              <w:ind w:left="476" w:hanging="476"/>
              <w:rPr>
                <w:rFonts w:cs="Calibri"/>
                <w:szCs w:val="22"/>
              </w:rPr>
            </w:pPr>
            <w:r w:rsidRPr="00102295">
              <w:rPr>
                <w:rFonts w:cs="Calibri"/>
                <w:szCs w:val="22"/>
              </w:rPr>
              <w:t>ISO 23220 series: Cards and security devices for personal identification – Building blocks for identity management via mobile devices (latest published versions).</w:t>
            </w:r>
          </w:p>
        </w:tc>
        <w:tc>
          <w:tcPr>
            <w:tcW w:w="7337" w:type="dxa"/>
          </w:tcPr>
          <w:p w:rsidRPr="00102295" w:rsidR="004B4B75" w:rsidP="004B4B75" w:rsidRDefault="004B4B75" w14:paraId="39316EB0" w14:textId="77777777">
            <w:pPr>
              <w:numPr>
                <w:ilvl w:val="0"/>
                <w:numId w:val="31"/>
              </w:numPr>
              <w:spacing w:before="60" w:after="60"/>
              <w:rPr>
                <w:rFonts w:cs="Calibri"/>
                <w:color w:val="000000" w:themeColor="text1"/>
                <w:szCs w:val="22"/>
              </w:rPr>
            </w:pPr>
            <w:r w:rsidRPr="00102295">
              <w:rPr>
                <w:rFonts w:cs="Calibri"/>
                <w:color w:val="000000" w:themeColor="text1"/>
                <w:szCs w:val="22"/>
              </w:rPr>
              <w:t>Confirm the provider holds a current conformance certificate or statement issued by an authorised assessor.</w:t>
            </w:r>
          </w:p>
          <w:p w:rsidRPr="00102295" w:rsidR="004B4B75" w:rsidP="004B4B75" w:rsidRDefault="004B4B75" w14:paraId="38702DAE" w14:textId="77777777">
            <w:pPr>
              <w:spacing w:before="60" w:after="60"/>
              <w:rPr>
                <w:rFonts w:cs="Calibri"/>
                <w:b/>
                <w:bCs/>
                <w:color w:val="000000" w:themeColor="text1"/>
                <w:szCs w:val="22"/>
              </w:rPr>
            </w:pPr>
            <w:r w:rsidRPr="00102295">
              <w:rPr>
                <w:rFonts w:cs="Calibri"/>
                <w:b/>
                <w:bCs/>
                <w:color w:val="000000" w:themeColor="text1"/>
                <w:szCs w:val="22"/>
              </w:rPr>
              <w:t>OR</w:t>
            </w:r>
          </w:p>
          <w:p w:rsidRPr="00102295" w:rsidR="004B4B75" w:rsidP="004B4B75" w:rsidRDefault="004B4B75" w14:paraId="42953A96" w14:textId="3E557FF4">
            <w:pPr>
              <w:numPr>
                <w:ilvl w:val="0"/>
                <w:numId w:val="41"/>
              </w:numPr>
              <w:spacing w:before="60" w:after="60"/>
              <w:ind w:left="321" w:hanging="321"/>
              <w:rPr>
                <w:rFonts w:cs="Calibri"/>
                <w:color w:val="000000" w:themeColor="text1"/>
                <w:szCs w:val="22"/>
              </w:rPr>
            </w:pPr>
            <w:r w:rsidRPr="00102295">
              <w:rPr>
                <w:rFonts w:cs="Calibri"/>
                <w:color w:val="000000" w:themeColor="text1"/>
                <w:szCs w:val="22"/>
              </w:rPr>
              <w:t>Confirm through review of documentation</w:t>
            </w:r>
            <w:r w:rsidR="003E3B87">
              <w:rPr>
                <w:rFonts w:cs="Calibri"/>
                <w:color w:val="000000" w:themeColor="text1"/>
                <w:szCs w:val="22"/>
              </w:rPr>
              <w:t xml:space="preserve">, </w:t>
            </w:r>
            <w:r w:rsidR="00CC6F17">
              <w:rPr>
                <w:rFonts w:cs="Calibri"/>
                <w:color w:val="000000" w:themeColor="text1"/>
                <w:szCs w:val="22"/>
              </w:rPr>
              <w:t>including the</w:t>
            </w:r>
            <w:r w:rsidR="003E3B87">
              <w:rPr>
                <w:rFonts w:cs="Calibri"/>
                <w:color w:val="000000" w:themeColor="text1"/>
                <w:szCs w:val="22"/>
              </w:rPr>
              <w:t xml:space="preserve"> credential format </w:t>
            </w:r>
            <w:r w:rsidR="00CC6F17">
              <w:rPr>
                <w:rFonts w:cs="Calibri"/>
                <w:color w:val="000000" w:themeColor="text1"/>
                <w:szCs w:val="22"/>
              </w:rPr>
              <w:t>questionnaire</w:t>
            </w:r>
            <w:r w:rsidR="003E3B87">
              <w:rPr>
                <w:rFonts w:cs="Calibri"/>
                <w:color w:val="000000" w:themeColor="text1"/>
                <w:szCs w:val="22"/>
              </w:rPr>
              <w:t>,</w:t>
            </w:r>
            <w:r w:rsidRPr="00102295">
              <w:rPr>
                <w:rFonts w:cs="Calibri"/>
                <w:color w:val="000000" w:themeColor="text1"/>
                <w:szCs w:val="22"/>
              </w:rPr>
              <w:t xml:space="preserve"> and observation that the credentials issued comply with:</w:t>
            </w:r>
          </w:p>
          <w:p w:rsidRPr="00102295" w:rsidR="004B4B75" w:rsidP="004B4B75" w:rsidRDefault="004B4B75" w14:paraId="71F5662E" w14:textId="77777777">
            <w:pPr>
              <w:numPr>
                <w:ilvl w:val="0"/>
                <w:numId w:val="38"/>
              </w:numPr>
              <w:spacing w:before="60" w:after="60"/>
              <w:rPr>
                <w:rFonts w:cs="Calibri"/>
                <w:color w:val="000000" w:themeColor="text1"/>
                <w:szCs w:val="22"/>
              </w:rPr>
            </w:pPr>
            <w:r w:rsidRPr="00102295">
              <w:rPr>
                <w:rFonts w:cs="Calibri"/>
                <w:color w:val="000000" w:themeColor="text1"/>
                <w:szCs w:val="22"/>
              </w:rPr>
              <w:t>W3C Verifiable Credential Data Model (latest version holding recommended status); or</w:t>
            </w:r>
          </w:p>
          <w:p w:rsidRPr="00102295" w:rsidR="004B4B75" w:rsidP="004B4B75" w:rsidRDefault="004B4B75" w14:paraId="6E5DDCCF" w14:textId="77777777">
            <w:pPr>
              <w:numPr>
                <w:ilvl w:val="0"/>
                <w:numId w:val="38"/>
              </w:numPr>
              <w:spacing w:before="60" w:after="60"/>
              <w:rPr>
                <w:rFonts w:cs="Calibri"/>
                <w:color w:val="000000" w:themeColor="text1"/>
                <w:szCs w:val="22"/>
              </w:rPr>
            </w:pPr>
            <w:r w:rsidRPr="00102295">
              <w:rPr>
                <w:rFonts w:cs="Calibri"/>
                <w:color w:val="000000" w:themeColor="text1"/>
                <w:szCs w:val="22"/>
              </w:rPr>
              <w:t>ISO 18013-5: Mobile driving licence (</w:t>
            </w:r>
            <w:proofErr w:type="spellStart"/>
            <w:r w:rsidRPr="00102295">
              <w:rPr>
                <w:rFonts w:cs="Calibri"/>
                <w:color w:val="000000" w:themeColor="text1"/>
                <w:szCs w:val="22"/>
              </w:rPr>
              <w:t>mDL</w:t>
            </w:r>
            <w:proofErr w:type="spellEnd"/>
            <w:r w:rsidRPr="00102295">
              <w:rPr>
                <w:rFonts w:cs="Calibri"/>
                <w:color w:val="000000" w:themeColor="text1"/>
                <w:szCs w:val="22"/>
              </w:rPr>
              <w:t>) application (latest published version); or</w:t>
            </w:r>
          </w:p>
          <w:p w:rsidRPr="00102295" w:rsidR="004B4B75" w:rsidP="004B4B75" w:rsidRDefault="004B4B75" w14:paraId="21ECD2D5" w14:textId="77777777">
            <w:pPr>
              <w:numPr>
                <w:ilvl w:val="0"/>
                <w:numId w:val="38"/>
              </w:numPr>
              <w:spacing w:before="60" w:after="60"/>
              <w:rPr>
                <w:rFonts w:cs="Calibri"/>
                <w:color w:val="000000" w:themeColor="text1"/>
                <w:szCs w:val="22"/>
              </w:rPr>
            </w:pPr>
            <w:r w:rsidRPr="00102295">
              <w:rPr>
                <w:rFonts w:cs="Calibri"/>
                <w:color w:val="000000" w:themeColor="text1"/>
                <w:szCs w:val="22"/>
              </w:rPr>
              <w:t xml:space="preserve">ISO 23220 series: </w:t>
            </w:r>
            <w:r w:rsidRPr="00102295">
              <w:rPr>
                <w:rFonts w:cs="Calibri"/>
                <w:szCs w:val="22"/>
              </w:rPr>
              <w:t>Cards and security devices for personal identification – Building blocks for identity management via mobile devices (latest published versions).</w:t>
            </w:r>
          </w:p>
        </w:tc>
        <w:tc>
          <w:tcPr>
            <w:tcW w:w="4111" w:type="dxa"/>
          </w:tcPr>
          <w:p w:rsidRPr="00102295" w:rsidR="004B4B75" w:rsidP="004B4B75" w:rsidRDefault="004B4B75" w14:paraId="156102EF" w14:textId="77777777">
            <w:pPr>
              <w:spacing w:before="60" w:after="60"/>
              <w:rPr>
                <w:rFonts w:cs="Calibri"/>
                <w:color w:val="000000" w:themeColor="text1"/>
                <w:szCs w:val="22"/>
              </w:rPr>
            </w:pPr>
          </w:p>
        </w:tc>
        <w:tc>
          <w:tcPr>
            <w:tcW w:w="4111" w:type="dxa"/>
          </w:tcPr>
          <w:p w:rsidRPr="00102295" w:rsidR="004B4B75" w:rsidP="004B4B75" w:rsidRDefault="004B4B75" w14:paraId="45BA3E3A" w14:textId="77777777">
            <w:pPr>
              <w:keepLines w:val="0"/>
              <w:spacing w:before="0" w:after="0"/>
              <w:rPr>
                <w:rFonts w:cs="Calibri"/>
                <w:color w:val="000000" w:themeColor="text1"/>
                <w:szCs w:val="22"/>
              </w:rPr>
            </w:pPr>
          </w:p>
        </w:tc>
      </w:tr>
      <w:tr w:rsidRPr="00102295" w:rsidR="004B4B75" w:rsidTr="0033471E" w14:paraId="2600E993" w14:textId="77777777">
        <w:trPr>
          <w:trHeight w:val="283"/>
        </w:trPr>
        <w:tc>
          <w:tcPr>
            <w:tcW w:w="978" w:type="dxa"/>
          </w:tcPr>
          <w:p w:rsidRPr="00102295" w:rsidR="004B4B75" w:rsidP="004B4B75" w:rsidRDefault="004B4B75" w14:paraId="233AE671" w14:textId="77777777">
            <w:pPr>
              <w:spacing w:before="60" w:after="60"/>
              <w:rPr>
                <w:rFonts w:cs="Calibri"/>
                <w:szCs w:val="22"/>
              </w:rPr>
            </w:pPr>
            <w:r w:rsidRPr="00102295">
              <w:rPr>
                <w:rFonts w:cs="Calibri"/>
                <w:szCs w:val="22"/>
              </w:rPr>
              <w:t>8(2A)</w:t>
            </w:r>
          </w:p>
        </w:tc>
        <w:tc>
          <w:tcPr>
            <w:tcW w:w="4853" w:type="dxa"/>
          </w:tcPr>
          <w:p w:rsidRPr="00102295" w:rsidR="004B4B75" w:rsidP="004B4B75" w:rsidRDefault="004B4B75" w14:paraId="25A74AE7" w14:textId="77777777">
            <w:pPr>
              <w:spacing w:before="60" w:after="60"/>
              <w:rPr>
                <w:rFonts w:cs="Calibri"/>
                <w:szCs w:val="22"/>
              </w:rPr>
            </w:pPr>
            <w:r w:rsidRPr="00102295">
              <w:rPr>
                <w:rFonts w:cs="Calibri"/>
                <w:szCs w:val="22"/>
              </w:rPr>
              <w:t xml:space="preserve">A Trust Framework provider must ensure that attributes within the credentials it issues as part of its credential service: </w:t>
            </w:r>
          </w:p>
          <w:p w:rsidRPr="00102295" w:rsidR="004B4B75" w:rsidP="00EF520A" w:rsidRDefault="004B4B75" w14:paraId="1DF14F32" w14:textId="77777777">
            <w:pPr>
              <w:numPr>
                <w:ilvl w:val="0"/>
                <w:numId w:val="53"/>
              </w:numPr>
              <w:spacing w:before="60" w:after="60"/>
              <w:ind w:left="476" w:hanging="476"/>
              <w:rPr>
                <w:rFonts w:cs="Calibri"/>
                <w:szCs w:val="22"/>
              </w:rPr>
            </w:pPr>
            <w:r w:rsidRPr="00102295">
              <w:rPr>
                <w:rFonts w:cs="Calibri"/>
                <w:szCs w:val="22"/>
              </w:rPr>
              <w:t xml:space="preserve">conform to the Universal Coded Character Set specified in ISO/IEC 10646; and </w:t>
            </w:r>
          </w:p>
          <w:p w:rsidRPr="00102295" w:rsidR="004B4B75" w:rsidP="00EF520A" w:rsidRDefault="004B4B75" w14:paraId="4D77EB62" w14:textId="77777777">
            <w:pPr>
              <w:numPr>
                <w:ilvl w:val="0"/>
                <w:numId w:val="53"/>
              </w:numPr>
              <w:spacing w:before="60" w:after="60"/>
              <w:ind w:left="476" w:hanging="476"/>
              <w:rPr>
                <w:rFonts w:cs="Calibri"/>
                <w:szCs w:val="22"/>
              </w:rPr>
            </w:pPr>
            <w:r w:rsidRPr="00102295">
              <w:rPr>
                <w:rFonts w:cs="Calibri"/>
                <w:szCs w:val="22"/>
              </w:rPr>
              <w:t>without limiting Rule 8(2</w:t>
            </w:r>
            <w:proofErr w:type="gramStart"/>
            <w:r w:rsidRPr="00102295">
              <w:rPr>
                <w:rFonts w:cs="Calibri"/>
                <w:szCs w:val="22"/>
              </w:rPr>
              <w:t>A)(</w:t>
            </w:r>
            <w:proofErr w:type="gramEnd"/>
            <w:r w:rsidRPr="00102295">
              <w:rPr>
                <w:rFonts w:cs="Calibri"/>
                <w:szCs w:val="22"/>
              </w:rPr>
              <w:t xml:space="preserve">a), in the case of attributes that describe an individual, organisation, or place, including personal names, organisation names, and place names, are capable of being created, stored, processed, and exchanged using: </w:t>
            </w:r>
          </w:p>
          <w:p w:rsidRPr="00102295" w:rsidR="004B4B75" w:rsidP="00EF520A" w:rsidRDefault="004B4B75" w14:paraId="0C8DED9D" w14:textId="77777777">
            <w:pPr>
              <w:numPr>
                <w:ilvl w:val="0"/>
                <w:numId w:val="56"/>
              </w:numPr>
              <w:spacing w:before="60" w:after="60"/>
              <w:ind w:left="901" w:hanging="425"/>
              <w:rPr>
                <w:rFonts w:cs="Calibri"/>
                <w:color w:val="000000" w:themeColor="text1"/>
                <w:szCs w:val="22"/>
              </w:rPr>
            </w:pPr>
            <w:r w:rsidRPr="00102295">
              <w:rPr>
                <w:rFonts w:cs="Calibri"/>
                <w:color w:val="000000" w:themeColor="text1"/>
                <w:szCs w:val="22"/>
              </w:rPr>
              <w:t>UTF</w:t>
            </w:r>
            <w:r w:rsidRPr="00102295">
              <w:rPr>
                <w:rFonts w:cs="Calibri"/>
                <w:color w:val="000000" w:themeColor="text1"/>
                <w:szCs w:val="22"/>
              </w:rPr>
              <w:noBreakHyphen/>
            </w:r>
            <w:r w:rsidRPr="00102295">
              <w:rPr>
                <w:rFonts w:cs="Calibri"/>
                <w:color w:val="000000" w:themeColor="text1"/>
                <w:szCs w:val="22"/>
              </w:rPr>
              <w:t xml:space="preserve">8 encoding as specified in ISO/IEC 10646; and </w:t>
            </w:r>
          </w:p>
          <w:p w:rsidRPr="00102295" w:rsidR="004B4B75" w:rsidP="00EF520A" w:rsidRDefault="004B4B75" w14:paraId="3BE15FCD" w14:textId="77777777">
            <w:pPr>
              <w:numPr>
                <w:ilvl w:val="0"/>
                <w:numId w:val="56"/>
              </w:numPr>
              <w:spacing w:before="60" w:after="60"/>
              <w:ind w:left="901" w:hanging="425"/>
              <w:rPr>
                <w:rFonts w:cs="Calibri"/>
                <w:color w:val="000000" w:themeColor="text1"/>
                <w:szCs w:val="22"/>
              </w:rPr>
            </w:pPr>
            <w:r w:rsidRPr="00102295">
              <w:rPr>
                <w:rFonts w:cs="Calibri"/>
                <w:color w:val="000000" w:themeColor="text1"/>
                <w:szCs w:val="22"/>
              </w:rPr>
              <w:t>the Latin</w:t>
            </w:r>
            <w:r w:rsidRPr="00102295">
              <w:rPr>
                <w:rFonts w:cs="Calibri"/>
                <w:color w:val="000000" w:themeColor="text1"/>
                <w:szCs w:val="22"/>
              </w:rPr>
              <w:noBreakHyphen/>
            </w:r>
            <w:r w:rsidRPr="00102295">
              <w:rPr>
                <w:rFonts w:cs="Calibri"/>
                <w:color w:val="000000" w:themeColor="text1"/>
                <w:szCs w:val="22"/>
              </w:rPr>
              <w:t>1 character set as specified in ISO/IEC 8859</w:t>
            </w:r>
            <w:r w:rsidRPr="00102295">
              <w:rPr>
                <w:rFonts w:cs="Calibri"/>
                <w:color w:val="000000" w:themeColor="text1"/>
                <w:szCs w:val="22"/>
              </w:rPr>
              <w:noBreakHyphen/>
            </w:r>
            <w:r w:rsidRPr="00102295">
              <w:rPr>
                <w:rFonts w:cs="Calibri"/>
                <w:color w:val="000000" w:themeColor="text1"/>
                <w:szCs w:val="22"/>
              </w:rPr>
              <w:t xml:space="preserve">1; and </w:t>
            </w:r>
          </w:p>
          <w:p w:rsidRPr="00102295" w:rsidR="004B4B75" w:rsidP="00EF520A" w:rsidRDefault="004B4B75" w14:paraId="5025050D" w14:textId="77777777">
            <w:pPr>
              <w:numPr>
                <w:ilvl w:val="0"/>
                <w:numId w:val="53"/>
              </w:numPr>
              <w:spacing w:before="60" w:after="60"/>
              <w:ind w:left="476" w:hanging="476"/>
              <w:rPr>
                <w:rFonts w:cs="Calibri"/>
                <w:szCs w:val="22"/>
              </w:rPr>
            </w:pPr>
            <w:r w:rsidRPr="00102295">
              <w:rPr>
                <w:rFonts w:cs="Calibri"/>
                <w:szCs w:val="22"/>
              </w:rPr>
              <w:t>are not subject to character encoding constraints that prevent the correct representation, processing, or interchange of characters permitted under the standards referred to in Rule 8(2</w:t>
            </w:r>
            <w:proofErr w:type="gramStart"/>
            <w:r w:rsidRPr="00102295">
              <w:rPr>
                <w:rFonts w:cs="Calibri"/>
                <w:szCs w:val="22"/>
              </w:rPr>
              <w:t>A)(</w:t>
            </w:r>
            <w:proofErr w:type="gramEnd"/>
            <w:r w:rsidRPr="00102295">
              <w:rPr>
                <w:rFonts w:cs="Calibri"/>
                <w:szCs w:val="22"/>
              </w:rPr>
              <w:t>b).</w:t>
            </w:r>
          </w:p>
        </w:tc>
        <w:tc>
          <w:tcPr>
            <w:tcW w:w="7337" w:type="dxa"/>
          </w:tcPr>
          <w:p w:rsidRPr="00102295" w:rsidR="004B4B75" w:rsidP="004B4B75" w:rsidRDefault="004B4B75" w14:paraId="373FABCD" w14:textId="77777777">
            <w:pPr>
              <w:numPr>
                <w:ilvl w:val="0"/>
                <w:numId w:val="41"/>
              </w:numPr>
              <w:spacing w:before="60" w:after="60"/>
              <w:ind w:left="321" w:hanging="321"/>
              <w:rPr>
                <w:rFonts w:cs="Calibri"/>
                <w:color w:val="000000" w:themeColor="text1"/>
                <w:szCs w:val="22"/>
              </w:rPr>
            </w:pPr>
            <w:r w:rsidRPr="00102295">
              <w:rPr>
                <w:rFonts w:cs="Calibri"/>
                <w:color w:val="000000" w:themeColor="text1"/>
                <w:szCs w:val="22"/>
              </w:rPr>
              <w:t>Confirm through review of documentation and observation that the credentials issued conform with ISO/IEC 10646 for the:</w:t>
            </w:r>
          </w:p>
          <w:p w:rsidRPr="00102295" w:rsidR="004B4B75" w:rsidP="004B4B75" w:rsidRDefault="004B4B75" w14:paraId="20AE966A" w14:textId="77777777">
            <w:pPr>
              <w:numPr>
                <w:ilvl w:val="0"/>
                <w:numId w:val="38"/>
              </w:numPr>
              <w:spacing w:before="60" w:after="60"/>
              <w:rPr>
                <w:rFonts w:cs="Calibri"/>
                <w:color w:val="000000" w:themeColor="text1"/>
                <w:szCs w:val="22"/>
              </w:rPr>
            </w:pPr>
            <w:r w:rsidRPr="00102295">
              <w:rPr>
                <w:rFonts w:cs="Calibri"/>
                <w:color w:val="000000" w:themeColor="text1"/>
                <w:szCs w:val="22"/>
              </w:rPr>
              <w:t>Universal Coded Character Set; and</w:t>
            </w:r>
          </w:p>
          <w:p w:rsidRPr="00102295" w:rsidR="004B4B75" w:rsidP="004B4B75" w:rsidRDefault="004B4B75" w14:paraId="64CD2A29" w14:textId="77777777">
            <w:pPr>
              <w:numPr>
                <w:ilvl w:val="0"/>
                <w:numId w:val="38"/>
              </w:numPr>
              <w:spacing w:before="60" w:after="60"/>
              <w:rPr>
                <w:rFonts w:cs="Calibri"/>
                <w:color w:val="000000" w:themeColor="text1"/>
                <w:szCs w:val="22"/>
              </w:rPr>
            </w:pPr>
            <w:r w:rsidRPr="00102295">
              <w:rPr>
                <w:rFonts w:cs="Calibri"/>
                <w:color w:val="000000" w:themeColor="text1"/>
                <w:szCs w:val="22"/>
              </w:rPr>
              <w:t>UTF-8 encoding.</w:t>
            </w:r>
          </w:p>
          <w:p w:rsidRPr="00102295" w:rsidR="004B4B75" w:rsidP="004B4B75" w:rsidRDefault="004B4B75" w14:paraId="2DD755F1" w14:textId="77777777">
            <w:pPr>
              <w:numPr>
                <w:ilvl w:val="0"/>
                <w:numId w:val="37"/>
              </w:numPr>
              <w:spacing w:before="60" w:after="60"/>
              <w:rPr>
                <w:rFonts w:cs="Calibri"/>
                <w:color w:val="000000" w:themeColor="text1"/>
                <w:szCs w:val="22"/>
              </w:rPr>
            </w:pPr>
            <w:r w:rsidRPr="00102295">
              <w:rPr>
                <w:rFonts w:cs="Calibri"/>
                <w:color w:val="000000" w:themeColor="text1"/>
                <w:szCs w:val="22"/>
              </w:rPr>
              <w:t>Confirm through review of documentation and observation that the credentials issued conform with ISO/IEC 8859-1 for the</w:t>
            </w:r>
          </w:p>
          <w:p w:rsidRPr="00102295" w:rsidR="004B4B75" w:rsidP="00EF520A" w:rsidRDefault="004B4B75" w14:paraId="3908B95F" w14:textId="77777777">
            <w:pPr>
              <w:numPr>
                <w:ilvl w:val="0"/>
                <w:numId w:val="52"/>
              </w:numPr>
              <w:spacing w:before="60" w:after="60"/>
              <w:rPr>
                <w:rFonts w:cs="Calibri"/>
                <w:color w:val="000000" w:themeColor="text1"/>
                <w:szCs w:val="22"/>
              </w:rPr>
            </w:pPr>
            <w:r w:rsidRPr="00102295">
              <w:rPr>
                <w:rFonts w:cs="Calibri"/>
                <w:color w:val="000000" w:themeColor="text1"/>
                <w:szCs w:val="22"/>
              </w:rPr>
              <w:t>Latin-1 character set.</w:t>
            </w:r>
          </w:p>
          <w:p w:rsidRPr="00102295" w:rsidR="004B4B75" w:rsidP="004B4B75" w:rsidRDefault="004B4B75" w14:paraId="1EBC3B8B" w14:textId="77777777">
            <w:pPr>
              <w:numPr>
                <w:ilvl w:val="0"/>
                <w:numId w:val="37"/>
              </w:numPr>
              <w:spacing w:before="60" w:after="60"/>
              <w:rPr>
                <w:rFonts w:cs="Calibri"/>
                <w:color w:val="000000" w:themeColor="text1"/>
                <w:szCs w:val="22"/>
              </w:rPr>
            </w:pPr>
            <w:r w:rsidRPr="00102295">
              <w:rPr>
                <w:rFonts w:cs="Calibri"/>
                <w:color w:val="000000" w:themeColor="text1"/>
                <w:szCs w:val="22"/>
              </w:rPr>
              <w:t>Confirm that attributes in the credentials assessed are not subject to character encoding constraints that prevent characters in each attribute, permitted by these standards, from being represented, processed or interchanged.</w:t>
            </w:r>
          </w:p>
        </w:tc>
        <w:tc>
          <w:tcPr>
            <w:tcW w:w="4111" w:type="dxa"/>
          </w:tcPr>
          <w:p w:rsidRPr="00102295" w:rsidR="004B4B75" w:rsidP="004B4B75" w:rsidRDefault="004B4B75" w14:paraId="364508A8" w14:textId="77777777">
            <w:pPr>
              <w:spacing w:before="60" w:after="60"/>
              <w:rPr>
                <w:rFonts w:cs="Calibri"/>
                <w:color w:val="000000" w:themeColor="text1"/>
                <w:szCs w:val="22"/>
              </w:rPr>
            </w:pPr>
          </w:p>
        </w:tc>
        <w:tc>
          <w:tcPr>
            <w:tcW w:w="4111" w:type="dxa"/>
          </w:tcPr>
          <w:p w:rsidRPr="00102295" w:rsidR="004B4B75" w:rsidP="004B4B75" w:rsidRDefault="004B4B75" w14:paraId="1169E19C" w14:textId="77777777">
            <w:pPr>
              <w:keepLines w:val="0"/>
              <w:spacing w:before="0" w:after="0"/>
              <w:rPr>
                <w:rFonts w:cs="Calibri"/>
                <w:color w:val="000000" w:themeColor="text1"/>
                <w:szCs w:val="22"/>
              </w:rPr>
            </w:pPr>
          </w:p>
        </w:tc>
      </w:tr>
      <w:tr w:rsidRPr="00102295" w:rsidR="004B4B75" w:rsidTr="0033471E" w14:paraId="6D73C226" w14:textId="77777777">
        <w:trPr>
          <w:trHeight w:val="283"/>
        </w:trPr>
        <w:tc>
          <w:tcPr>
            <w:tcW w:w="978" w:type="dxa"/>
          </w:tcPr>
          <w:p w:rsidRPr="00102295" w:rsidR="004B4B75" w:rsidP="004B4B75" w:rsidRDefault="004B4B75" w14:paraId="0C0D8652" w14:textId="77777777">
            <w:pPr>
              <w:spacing w:before="60" w:after="60"/>
              <w:rPr>
                <w:rFonts w:cs="Calibri"/>
                <w:szCs w:val="22"/>
              </w:rPr>
            </w:pPr>
            <w:r w:rsidRPr="00102295">
              <w:rPr>
                <w:rFonts w:cs="Calibri"/>
                <w:szCs w:val="22"/>
              </w:rPr>
              <w:t>8(3)</w:t>
            </w:r>
          </w:p>
        </w:tc>
        <w:tc>
          <w:tcPr>
            <w:tcW w:w="4853" w:type="dxa"/>
          </w:tcPr>
          <w:p w:rsidRPr="00102295" w:rsidR="004B4B75" w:rsidP="004B4B75" w:rsidRDefault="004B4B75" w14:paraId="7DE6AA10" w14:textId="77777777">
            <w:pPr>
              <w:spacing w:before="60" w:after="60"/>
              <w:rPr>
                <w:rFonts w:cs="Calibri"/>
                <w:szCs w:val="22"/>
              </w:rPr>
            </w:pPr>
            <w:r w:rsidRPr="00102295">
              <w:rPr>
                <w:rFonts w:cs="Calibri"/>
                <w:szCs w:val="22"/>
              </w:rPr>
              <w:t xml:space="preserve">All Trust Framework providers of credential services must provide a means to revoke a credential issued by the provider. </w:t>
            </w:r>
          </w:p>
          <w:p w:rsidRPr="00102295" w:rsidR="004B4B75" w:rsidP="0033471E" w:rsidRDefault="004B4B75" w14:paraId="15172372" w14:textId="77777777">
            <w:pPr>
              <w:numPr>
                <w:ilvl w:val="0"/>
                <w:numId w:val="45"/>
              </w:numPr>
              <w:spacing w:before="60" w:after="60"/>
              <w:ind w:left="436" w:hanging="436"/>
              <w:rPr>
                <w:rFonts w:cs="Calibri"/>
                <w:szCs w:val="22"/>
              </w:rPr>
            </w:pPr>
            <w:r w:rsidRPr="00102295">
              <w:rPr>
                <w:rFonts w:cs="Calibri"/>
                <w:szCs w:val="22"/>
              </w:rPr>
              <w:t xml:space="preserve">Users must be able to revoke a credential issued to them. </w:t>
            </w:r>
          </w:p>
          <w:p w:rsidRPr="00102295" w:rsidR="004B4B75" w:rsidP="0033471E" w:rsidRDefault="004B4B75" w14:paraId="33B79B2A" w14:textId="77777777">
            <w:pPr>
              <w:numPr>
                <w:ilvl w:val="0"/>
                <w:numId w:val="45"/>
              </w:numPr>
              <w:spacing w:before="60" w:after="60"/>
              <w:ind w:left="436" w:hanging="436"/>
              <w:rPr>
                <w:rFonts w:cs="Calibri"/>
                <w:szCs w:val="22"/>
              </w:rPr>
            </w:pPr>
            <w:r w:rsidRPr="00102295">
              <w:rPr>
                <w:rFonts w:cs="Calibri"/>
                <w:szCs w:val="22"/>
              </w:rPr>
              <w:t xml:space="preserve">Subjects must be able to revoke a credential containing their personal information, or organisational information. </w:t>
            </w:r>
          </w:p>
          <w:p w:rsidRPr="00102295" w:rsidR="004B4B75" w:rsidP="0033471E" w:rsidRDefault="004B4B75" w14:paraId="25C8706D" w14:textId="77777777">
            <w:pPr>
              <w:numPr>
                <w:ilvl w:val="0"/>
                <w:numId w:val="45"/>
              </w:numPr>
              <w:spacing w:before="60" w:after="60"/>
              <w:ind w:left="436" w:hanging="436"/>
              <w:rPr>
                <w:rFonts w:cs="Calibri"/>
                <w:szCs w:val="22"/>
              </w:rPr>
            </w:pPr>
            <w:r w:rsidRPr="00102295">
              <w:rPr>
                <w:rFonts w:cs="Calibri"/>
                <w:szCs w:val="22"/>
              </w:rPr>
              <w:t xml:space="preserve">Agents acting on behalf of a subject must be able to revoke a credential containing the personal or organisational information of that subject. </w:t>
            </w:r>
          </w:p>
          <w:p w:rsidRPr="00102295" w:rsidR="004B4B75" w:rsidP="0033471E" w:rsidRDefault="004B4B75" w14:paraId="158DDB18" w14:textId="77777777">
            <w:pPr>
              <w:numPr>
                <w:ilvl w:val="0"/>
                <w:numId w:val="45"/>
              </w:numPr>
              <w:spacing w:before="60" w:after="60"/>
              <w:ind w:left="436" w:hanging="436"/>
              <w:rPr>
                <w:rFonts w:cs="Calibri"/>
                <w:szCs w:val="22"/>
              </w:rPr>
            </w:pPr>
            <w:r w:rsidRPr="00102295">
              <w:rPr>
                <w:rFonts w:cs="Calibri"/>
                <w:szCs w:val="22"/>
              </w:rPr>
              <w:t>Revocation must occur as soon as practicable after a request is made by the user, subject or agent.</w:t>
            </w:r>
          </w:p>
        </w:tc>
        <w:tc>
          <w:tcPr>
            <w:tcW w:w="7337" w:type="dxa"/>
            <w:vMerge w:val="restart"/>
          </w:tcPr>
          <w:p w:rsidRPr="00102295" w:rsidR="004B4B75" w:rsidP="004B4B75" w:rsidRDefault="004B4B75" w14:paraId="7E1AE4DB" w14:textId="77777777">
            <w:pPr>
              <w:numPr>
                <w:ilvl w:val="0"/>
                <w:numId w:val="37"/>
              </w:numPr>
              <w:spacing w:before="60" w:after="60"/>
              <w:rPr>
                <w:rFonts w:cs="Calibri"/>
                <w:color w:val="000000" w:themeColor="text1"/>
                <w:szCs w:val="22"/>
              </w:rPr>
            </w:pPr>
            <w:r w:rsidRPr="00102295">
              <w:rPr>
                <w:rFonts w:cs="Calibri"/>
                <w:color w:val="000000" w:themeColor="text1"/>
                <w:szCs w:val="22"/>
              </w:rPr>
              <w:t>Confirm if the credential has an expiry date no later than 72 hours after the date it was issued.</w:t>
            </w:r>
          </w:p>
          <w:p w:rsidRPr="00102295" w:rsidR="004B4B75" w:rsidP="004B4B75" w:rsidRDefault="004B4B75" w14:paraId="68CAAE27" w14:textId="77777777">
            <w:pPr>
              <w:numPr>
                <w:ilvl w:val="0"/>
                <w:numId w:val="37"/>
              </w:numPr>
              <w:spacing w:before="60" w:after="60"/>
              <w:rPr>
                <w:rFonts w:cs="Calibri"/>
                <w:color w:val="000000" w:themeColor="text1"/>
                <w:szCs w:val="22"/>
              </w:rPr>
            </w:pPr>
            <w:r w:rsidRPr="00102295">
              <w:rPr>
                <w:rFonts w:cs="Calibri"/>
                <w:color w:val="000000" w:themeColor="text1"/>
                <w:szCs w:val="22"/>
              </w:rPr>
              <w:t>Confirm through review of documentation and observation that a mechanism exists to revoke a credential issued by a provider. Specifically:</w:t>
            </w:r>
          </w:p>
          <w:p w:rsidRPr="00102295" w:rsidR="004B4B75" w:rsidP="004B4B75" w:rsidRDefault="004B4B75" w14:paraId="4287ED1A" w14:textId="77777777">
            <w:pPr>
              <w:numPr>
                <w:ilvl w:val="0"/>
                <w:numId w:val="38"/>
              </w:numPr>
              <w:spacing w:before="60" w:after="60"/>
              <w:rPr>
                <w:rFonts w:cs="Calibri"/>
                <w:color w:val="000000" w:themeColor="text1"/>
                <w:szCs w:val="22"/>
              </w:rPr>
            </w:pPr>
            <w:r w:rsidRPr="00102295">
              <w:rPr>
                <w:rFonts w:cs="Calibri"/>
                <w:color w:val="000000" w:themeColor="text1"/>
                <w:szCs w:val="22"/>
              </w:rPr>
              <w:t xml:space="preserve">Users must be able to revoke a credential issued to them. </w:t>
            </w:r>
          </w:p>
          <w:p w:rsidRPr="00102295" w:rsidR="004B4B75" w:rsidP="004B4B75" w:rsidRDefault="004B4B75" w14:paraId="739FDD9A" w14:textId="77777777">
            <w:pPr>
              <w:numPr>
                <w:ilvl w:val="0"/>
                <w:numId w:val="38"/>
              </w:numPr>
              <w:spacing w:before="60" w:after="60"/>
              <w:rPr>
                <w:rFonts w:cs="Calibri"/>
                <w:color w:val="000000" w:themeColor="text1"/>
                <w:szCs w:val="22"/>
              </w:rPr>
            </w:pPr>
            <w:r w:rsidRPr="00102295">
              <w:rPr>
                <w:rFonts w:cs="Calibri"/>
                <w:color w:val="000000" w:themeColor="text1"/>
                <w:szCs w:val="22"/>
              </w:rPr>
              <w:t xml:space="preserve">Subjects must be able to revoke a credential containing their personal information, or organisational information. </w:t>
            </w:r>
          </w:p>
          <w:p w:rsidRPr="00102295" w:rsidR="004B4B75" w:rsidP="004B4B75" w:rsidRDefault="004B4B75" w14:paraId="57055102" w14:textId="77777777">
            <w:pPr>
              <w:numPr>
                <w:ilvl w:val="0"/>
                <w:numId w:val="38"/>
              </w:numPr>
              <w:spacing w:before="60" w:after="60"/>
              <w:rPr>
                <w:rFonts w:cs="Calibri"/>
                <w:szCs w:val="22"/>
              </w:rPr>
            </w:pPr>
            <w:r w:rsidRPr="00102295">
              <w:rPr>
                <w:rFonts w:cs="Calibri"/>
                <w:color w:val="000000" w:themeColor="text1"/>
                <w:szCs w:val="22"/>
              </w:rPr>
              <w:t>Agents acting on behalf of a subject must be able to revoke a credential containi</w:t>
            </w:r>
            <w:r w:rsidRPr="00102295">
              <w:rPr>
                <w:rFonts w:cs="Calibri"/>
                <w:szCs w:val="22"/>
              </w:rPr>
              <w:t xml:space="preserve">ng the personal or organisational information of that subject. </w:t>
            </w:r>
          </w:p>
          <w:p w:rsidRPr="00102295" w:rsidR="004B4B75" w:rsidP="004B4B75" w:rsidRDefault="004B4B75" w14:paraId="0201A182" w14:textId="77777777">
            <w:pPr>
              <w:numPr>
                <w:ilvl w:val="0"/>
                <w:numId w:val="32"/>
              </w:numPr>
              <w:spacing w:before="60" w:after="60"/>
              <w:rPr>
                <w:rFonts w:cs="Calibri"/>
                <w:color w:val="000000" w:themeColor="text1"/>
                <w:szCs w:val="22"/>
              </w:rPr>
            </w:pPr>
            <w:r w:rsidRPr="00102295">
              <w:rPr>
                <w:rFonts w:cs="Calibri"/>
                <w:color w:val="000000" w:themeColor="text1"/>
                <w:szCs w:val="22"/>
              </w:rPr>
              <w:t>Confirm through review of documentation and observation that revocation occurs</w:t>
            </w:r>
            <w:r w:rsidRPr="00102295">
              <w:rPr>
                <w:rFonts w:cs="Calibri"/>
                <w:szCs w:val="22"/>
              </w:rPr>
              <w:t xml:space="preserve"> as soon as practicable after a request is made by the user, subject or agent.</w:t>
            </w:r>
          </w:p>
        </w:tc>
        <w:tc>
          <w:tcPr>
            <w:tcW w:w="4111" w:type="dxa"/>
            <w:vMerge w:val="restart"/>
          </w:tcPr>
          <w:p w:rsidRPr="00102295" w:rsidR="004B4B75" w:rsidP="004B4B75" w:rsidRDefault="004B4B75" w14:paraId="139D9B4C" w14:textId="77777777">
            <w:pPr>
              <w:spacing w:before="60" w:after="60"/>
              <w:rPr>
                <w:rFonts w:cs="Calibri"/>
                <w:color w:val="000000" w:themeColor="text1"/>
                <w:szCs w:val="22"/>
              </w:rPr>
            </w:pPr>
          </w:p>
        </w:tc>
        <w:tc>
          <w:tcPr>
            <w:tcW w:w="4111" w:type="dxa"/>
            <w:vMerge w:val="restart"/>
          </w:tcPr>
          <w:p w:rsidRPr="00102295" w:rsidR="004B4B75" w:rsidP="004B4B75" w:rsidRDefault="004B4B75" w14:paraId="205B6664" w14:textId="77777777">
            <w:pPr>
              <w:keepLines w:val="0"/>
              <w:spacing w:before="0" w:after="0"/>
              <w:rPr>
                <w:rFonts w:cs="Calibri"/>
                <w:color w:val="000000" w:themeColor="text1"/>
                <w:szCs w:val="22"/>
              </w:rPr>
            </w:pPr>
          </w:p>
        </w:tc>
      </w:tr>
      <w:tr w:rsidRPr="00102295" w:rsidR="004B4B75" w:rsidTr="0033471E" w14:paraId="0D117A53" w14:textId="77777777">
        <w:trPr>
          <w:trHeight w:val="283"/>
        </w:trPr>
        <w:tc>
          <w:tcPr>
            <w:tcW w:w="978" w:type="dxa"/>
          </w:tcPr>
          <w:p w:rsidRPr="00102295" w:rsidR="004B4B75" w:rsidP="004B4B75" w:rsidRDefault="004B4B75" w14:paraId="0CEC1203" w14:textId="77777777">
            <w:pPr>
              <w:spacing w:before="60" w:after="60"/>
              <w:rPr>
                <w:rFonts w:cs="Calibri"/>
                <w:szCs w:val="22"/>
              </w:rPr>
            </w:pPr>
            <w:r w:rsidRPr="00102295">
              <w:rPr>
                <w:rFonts w:cs="Calibri"/>
                <w:szCs w:val="22"/>
              </w:rPr>
              <w:t>8(3A)</w:t>
            </w:r>
          </w:p>
        </w:tc>
        <w:tc>
          <w:tcPr>
            <w:tcW w:w="4853" w:type="dxa"/>
          </w:tcPr>
          <w:p w:rsidRPr="00102295" w:rsidR="004B4B75" w:rsidP="004B4B75" w:rsidRDefault="004B4B75" w14:paraId="577BA746" w14:textId="77777777">
            <w:pPr>
              <w:spacing w:before="60" w:after="60"/>
              <w:rPr>
                <w:rFonts w:cs="Calibri"/>
                <w:szCs w:val="22"/>
              </w:rPr>
            </w:pPr>
            <w:r w:rsidRPr="00102295">
              <w:rPr>
                <w:rFonts w:cs="Calibri"/>
                <w:szCs w:val="22"/>
              </w:rPr>
              <w:t>Rule 8(3) is not required if the credential issued by the Trust Framework provider has an expiry date no later than 72 hours after the issuance date.</w:t>
            </w:r>
          </w:p>
        </w:tc>
        <w:tc>
          <w:tcPr>
            <w:tcW w:w="7337" w:type="dxa"/>
            <w:vMerge/>
          </w:tcPr>
          <w:p w:rsidRPr="00102295" w:rsidR="004B4B75" w:rsidP="004B4B75" w:rsidRDefault="004B4B75" w14:paraId="3DCD0C62" w14:textId="77777777">
            <w:pPr>
              <w:spacing w:before="60" w:after="60"/>
              <w:ind w:left="340"/>
              <w:rPr>
                <w:rFonts w:cs="Calibri"/>
                <w:color w:val="000000" w:themeColor="text1"/>
                <w:szCs w:val="22"/>
              </w:rPr>
            </w:pPr>
          </w:p>
        </w:tc>
        <w:tc>
          <w:tcPr>
            <w:tcW w:w="4111" w:type="dxa"/>
            <w:vMerge/>
          </w:tcPr>
          <w:p w:rsidRPr="00102295" w:rsidR="004B4B75" w:rsidP="004B4B75" w:rsidRDefault="004B4B75" w14:paraId="7E60F147" w14:textId="77777777">
            <w:pPr>
              <w:spacing w:before="60" w:after="60"/>
              <w:rPr>
                <w:rFonts w:cs="Calibri"/>
                <w:color w:val="000000" w:themeColor="text1"/>
                <w:szCs w:val="22"/>
              </w:rPr>
            </w:pPr>
          </w:p>
        </w:tc>
        <w:tc>
          <w:tcPr>
            <w:tcW w:w="4111" w:type="dxa"/>
            <w:vMerge/>
          </w:tcPr>
          <w:p w:rsidRPr="00102295" w:rsidR="004B4B75" w:rsidP="004B4B75" w:rsidRDefault="004B4B75" w14:paraId="68151D49" w14:textId="77777777">
            <w:pPr>
              <w:keepLines w:val="0"/>
              <w:spacing w:before="0" w:after="0"/>
              <w:rPr>
                <w:rFonts w:cs="Calibri"/>
                <w:color w:val="000000" w:themeColor="text1"/>
                <w:szCs w:val="22"/>
              </w:rPr>
            </w:pPr>
          </w:p>
        </w:tc>
      </w:tr>
      <w:tr w:rsidRPr="00102295" w:rsidR="004B4B75" w:rsidTr="0033471E" w14:paraId="2D905F35" w14:textId="77777777">
        <w:trPr>
          <w:trHeight w:val="283"/>
        </w:trPr>
        <w:tc>
          <w:tcPr>
            <w:tcW w:w="978" w:type="dxa"/>
          </w:tcPr>
          <w:p w:rsidRPr="00102295" w:rsidR="004B4B75" w:rsidP="004B4B75" w:rsidRDefault="004B4B75" w14:paraId="728E7ED7" w14:textId="77777777">
            <w:pPr>
              <w:spacing w:before="60" w:after="60"/>
              <w:rPr>
                <w:rFonts w:cs="Calibri"/>
                <w:szCs w:val="22"/>
              </w:rPr>
            </w:pPr>
            <w:r w:rsidRPr="00102295">
              <w:rPr>
                <w:rFonts w:cs="Calibri"/>
                <w:szCs w:val="22"/>
              </w:rPr>
              <w:t>8(4)</w:t>
            </w:r>
          </w:p>
        </w:tc>
        <w:tc>
          <w:tcPr>
            <w:tcW w:w="4853" w:type="dxa"/>
          </w:tcPr>
          <w:p w:rsidRPr="00102295" w:rsidR="004B4B75" w:rsidP="004B4B75" w:rsidRDefault="004B4B75" w14:paraId="5FA50340" w14:textId="77777777">
            <w:pPr>
              <w:spacing w:before="60" w:after="60"/>
              <w:rPr>
                <w:rFonts w:cs="Calibri"/>
                <w:szCs w:val="22"/>
              </w:rPr>
            </w:pPr>
            <w:r w:rsidRPr="00102295">
              <w:rPr>
                <w:rFonts w:cs="Calibri"/>
                <w:szCs w:val="22"/>
              </w:rPr>
              <w:t xml:space="preserve">All credentials must be verifiable for validity by relying parties. </w:t>
            </w:r>
          </w:p>
          <w:p w:rsidRPr="00102295" w:rsidR="004B4B75" w:rsidP="0033471E" w:rsidRDefault="004B4B75" w14:paraId="587AA5E9" w14:textId="77777777">
            <w:pPr>
              <w:numPr>
                <w:ilvl w:val="0"/>
                <w:numId w:val="46"/>
              </w:numPr>
              <w:spacing w:before="60" w:after="60"/>
              <w:ind w:left="436" w:hanging="436"/>
              <w:rPr>
                <w:rFonts w:cs="Calibri"/>
                <w:szCs w:val="22"/>
              </w:rPr>
            </w:pPr>
            <w:r w:rsidRPr="00102295">
              <w:rPr>
                <w:rFonts w:cs="Calibri"/>
                <w:szCs w:val="22"/>
              </w:rPr>
              <w:t>Credential verification activity must not be tracked or correlated by the Trust Framework providers.</w:t>
            </w:r>
          </w:p>
        </w:tc>
        <w:tc>
          <w:tcPr>
            <w:tcW w:w="7337" w:type="dxa"/>
          </w:tcPr>
          <w:p w:rsidRPr="00102295" w:rsidR="004B4B75" w:rsidP="004B4B75" w:rsidRDefault="004B4B75" w14:paraId="743BB88E" w14:textId="77777777">
            <w:pPr>
              <w:numPr>
                <w:ilvl w:val="0"/>
                <w:numId w:val="33"/>
              </w:numPr>
              <w:spacing w:before="60" w:after="60"/>
              <w:rPr>
                <w:rFonts w:cs="Calibri"/>
                <w:color w:val="000000" w:themeColor="text1"/>
                <w:szCs w:val="22"/>
              </w:rPr>
            </w:pPr>
            <w:r w:rsidRPr="00102295">
              <w:rPr>
                <w:rFonts w:cs="Calibri"/>
                <w:color w:val="000000" w:themeColor="text1"/>
                <w:szCs w:val="22"/>
              </w:rPr>
              <w:t>Confirm through review of documentation and observation that a</w:t>
            </w:r>
            <w:r w:rsidRPr="00102295">
              <w:rPr>
                <w:rFonts w:cs="Calibri"/>
                <w:szCs w:val="22"/>
              </w:rPr>
              <w:t>ll credentials must be verifiable for validity by relying parties, and that Credential verification activity must not be tracked or correlated by the Trust Framework providers.</w:t>
            </w:r>
          </w:p>
        </w:tc>
        <w:tc>
          <w:tcPr>
            <w:tcW w:w="4111" w:type="dxa"/>
          </w:tcPr>
          <w:p w:rsidRPr="00102295" w:rsidR="004B4B75" w:rsidP="004B4B75" w:rsidRDefault="004B4B75" w14:paraId="3224026B" w14:textId="77777777">
            <w:pPr>
              <w:spacing w:before="60" w:after="60"/>
              <w:rPr>
                <w:rFonts w:cs="Calibri"/>
                <w:color w:val="000000" w:themeColor="text1"/>
                <w:szCs w:val="22"/>
              </w:rPr>
            </w:pPr>
          </w:p>
        </w:tc>
        <w:tc>
          <w:tcPr>
            <w:tcW w:w="4111" w:type="dxa"/>
          </w:tcPr>
          <w:p w:rsidRPr="00102295" w:rsidR="004B4B75" w:rsidP="004B4B75" w:rsidRDefault="004B4B75" w14:paraId="2A7D8CD4" w14:textId="77777777">
            <w:pPr>
              <w:keepLines w:val="0"/>
              <w:spacing w:before="0" w:after="0"/>
              <w:rPr>
                <w:rFonts w:cs="Calibri"/>
                <w:color w:val="000000" w:themeColor="text1"/>
                <w:szCs w:val="22"/>
              </w:rPr>
            </w:pPr>
          </w:p>
        </w:tc>
      </w:tr>
      <w:tr w:rsidRPr="00102295" w:rsidR="004B4B75" w:rsidTr="0033471E" w14:paraId="719EFEA3" w14:textId="77777777">
        <w:trPr>
          <w:trHeight w:val="283"/>
        </w:trPr>
        <w:tc>
          <w:tcPr>
            <w:tcW w:w="978" w:type="dxa"/>
          </w:tcPr>
          <w:p w:rsidRPr="00102295" w:rsidR="004B4B75" w:rsidP="004B4B75" w:rsidRDefault="004B4B75" w14:paraId="16A144F4" w14:textId="77777777">
            <w:pPr>
              <w:spacing w:before="60" w:after="60"/>
              <w:rPr>
                <w:rFonts w:cs="Calibri"/>
                <w:szCs w:val="22"/>
              </w:rPr>
            </w:pPr>
            <w:r w:rsidRPr="00102295">
              <w:rPr>
                <w:rFonts w:cs="Calibri"/>
                <w:szCs w:val="22"/>
              </w:rPr>
              <w:t>8(5)</w:t>
            </w:r>
          </w:p>
        </w:tc>
        <w:tc>
          <w:tcPr>
            <w:tcW w:w="4853" w:type="dxa"/>
          </w:tcPr>
          <w:p w:rsidRPr="00102295" w:rsidR="004B4B75" w:rsidP="004B4B75" w:rsidRDefault="004B4B75" w14:paraId="43DF102B" w14:textId="77777777">
            <w:pPr>
              <w:spacing w:before="60" w:after="60"/>
              <w:rPr>
                <w:rFonts w:cs="Calibri"/>
                <w:szCs w:val="22"/>
              </w:rPr>
            </w:pPr>
            <w:r w:rsidRPr="00102295">
              <w:rPr>
                <w:rFonts w:cs="Calibri"/>
                <w:szCs w:val="22"/>
              </w:rPr>
              <w:t>All Trust Framework providers of credential services must publish the standards and formats their service supports on a publicly available website.</w:t>
            </w:r>
          </w:p>
        </w:tc>
        <w:tc>
          <w:tcPr>
            <w:tcW w:w="7337" w:type="dxa"/>
          </w:tcPr>
          <w:p w:rsidRPr="00102295" w:rsidR="004B4B75" w:rsidP="004B4B75" w:rsidRDefault="004B4B75" w14:paraId="5F7C1F0E" w14:textId="77777777">
            <w:pPr>
              <w:numPr>
                <w:ilvl w:val="0"/>
                <w:numId w:val="33"/>
              </w:numPr>
              <w:spacing w:before="60" w:after="60"/>
              <w:rPr>
                <w:rFonts w:cs="Calibri"/>
                <w:color w:val="000000" w:themeColor="text1"/>
                <w:szCs w:val="22"/>
              </w:rPr>
            </w:pPr>
            <w:r w:rsidRPr="00102295">
              <w:rPr>
                <w:rFonts w:cs="Calibri"/>
                <w:color w:val="000000" w:themeColor="text1"/>
                <w:szCs w:val="22"/>
              </w:rPr>
              <w:t xml:space="preserve">Verify that </w:t>
            </w:r>
            <w:r w:rsidRPr="00102295">
              <w:rPr>
                <w:rFonts w:cs="Calibri"/>
                <w:szCs w:val="22"/>
              </w:rPr>
              <w:t>the standards and formats that the service supports are published on a publicly available website.</w:t>
            </w:r>
          </w:p>
        </w:tc>
        <w:tc>
          <w:tcPr>
            <w:tcW w:w="4111" w:type="dxa"/>
          </w:tcPr>
          <w:p w:rsidRPr="00102295" w:rsidR="004B4B75" w:rsidP="004B4B75" w:rsidRDefault="004B4B75" w14:paraId="37C04955" w14:textId="77777777">
            <w:pPr>
              <w:spacing w:before="60" w:after="60"/>
              <w:rPr>
                <w:rFonts w:cs="Calibri"/>
                <w:color w:val="000000" w:themeColor="text1"/>
                <w:szCs w:val="22"/>
              </w:rPr>
            </w:pPr>
          </w:p>
        </w:tc>
        <w:tc>
          <w:tcPr>
            <w:tcW w:w="4111" w:type="dxa"/>
          </w:tcPr>
          <w:p w:rsidRPr="00102295" w:rsidR="004B4B75" w:rsidP="004B4B75" w:rsidRDefault="004B4B75" w14:paraId="66CA1546" w14:textId="77777777">
            <w:pPr>
              <w:keepLines w:val="0"/>
              <w:spacing w:before="0" w:after="0"/>
              <w:rPr>
                <w:rFonts w:cs="Calibri"/>
                <w:color w:val="000000" w:themeColor="text1"/>
                <w:szCs w:val="22"/>
              </w:rPr>
            </w:pPr>
          </w:p>
        </w:tc>
      </w:tr>
      <w:tr w:rsidRPr="00102295" w:rsidR="004B4B75" w:rsidTr="0033471E" w14:paraId="78217690" w14:textId="77777777">
        <w:trPr>
          <w:trHeight w:val="283"/>
        </w:trPr>
        <w:tc>
          <w:tcPr>
            <w:tcW w:w="978" w:type="dxa"/>
          </w:tcPr>
          <w:p w:rsidRPr="00102295" w:rsidR="004B4B75" w:rsidP="004B4B75" w:rsidRDefault="004B4B75" w14:paraId="7B9B95BE" w14:textId="77777777">
            <w:pPr>
              <w:spacing w:before="60" w:after="60"/>
              <w:rPr>
                <w:rFonts w:cs="Calibri"/>
                <w:szCs w:val="22"/>
              </w:rPr>
            </w:pPr>
            <w:r w:rsidRPr="00102295">
              <w:rPr>
                <w:rFonts w:cs="Calibri"/>
                <w:szCs w:val="22"/>
              </w:rPr>
              <w:t>8(6)</w:t>
            </w:r>
          </w:p>
        </w:tc>
        <w:tc>
          <w:tcPr>
            <w:tcW w:w="4853" w:type="dxa"/>
          </w:tcPr>
          <w:p w:rsidRPr="00102295" w:rsidR="004B4B75" w:rsidP="004B4B75" w:rsidRDefault="004B4B75" w14:paraId="1ACC94D5" w14:textId="77777777">
            <w:pPr>
              <w:spacing w:before="60" w:after="60"/>
              <w:rPr>
                <w:rFonts w:cs="Calibri"/>
                <w:szCs w:val="22"/>
              </w:rPr>
            </w:pPr>
            <w:r w:rsidRPr="00102295">
              <w:rPr>
                <w:rFonts w:cs="Calibri"/>
                <w:szCs w:val="22"/>
              </w:rPr>
              <w:t xml:space="preserve">All Trust Framework providers of credential services must ensure: </w:t>
            </w:r>
          </w:p>
          <w:p w:rsidRPr="00102295" w:rsidR="004B4B75" w:rsidP="00EF520A" w:rsidRDefault="004B4B75" w14:paraId="35767E21" w14:textId="77777777">
            <w:pPr>
              <w:numPr>
                <w:ilvl w:val="0"/>
                <w:numId w:val="58"/>
              </w:numPr>
              <w:spacing w:before="60" w:after="60"/>
              <w:ind w:left="476" w:hanging="476"/>
              <w:rPr>
                <w:rFonts w:cs="Calibri"/>
                <w:szCs w:val="22"/>
              </w:rPr>
            </w:pPr>
            <w:r w:rsidRPr="00102295">
              <w:rPr>
                <w:rFonts w:cs="Calibri"/>
                <w:szCs w:val="22"/>
              </w:rPr>
              <w:t>issuing authority certificates or root certificates used for their credential service(s), are not used by any other non-accredited service; and</w:t>
            </w:r>
          </w:p>
          <w:p w:rsidRPr="00102295" w:rsidR="004B4B75" w:rsidP="00EF520A" w:rsidRDefault="004B4B75" w14:paraId="1DD18E29" w14:textId="77777777">
            <w:pPr>
              <w:numPr>
                <w:ilvl w:val="0"/>
                <w:numId w:val="58"/>
              </w:numPr>
              <w:spacing w:before="60" w:after="60"/>
              <w:ind w:left="476" w:hanging="476"/>
              <w:rPr>
                <w:rFonts w:cs="Calibri"/>
                <w:szCs w:val="22"/>
              </w:rPr>
            </w:pPr>
            <w:r w:rsidRPr="00102295">
              <w:rPr>
                <w:rFonts w:cs="Calibri"/>
                <w:szCs w:val="22"/>
              </w:rPr>
              <w:t>a distinct cryptographic trust chain for their accredited credential service is maintained.</w:t>
            </w:r>
          </w:p>
        </w:tc>
        <w:tc>
          <w:tcPr>
            <w:tcW w:w="7337" w:type="dxa"/>
          </w:tcPr>
          <w:p w:rsidRPr="00102295" w:rsidR="004B4B75" w:rsidP="004B4B75" w:rsidRDefault="004B4B75" w14:paraId="0B476A07" w14:textId="77777777">
            <w:pPr>
              <w:numPr>
                <w:ilvl w:val="0"/>
                <w:numId w:val="33"/>
              </w:numPr>
              <w:spacing w:before="60" w:after="60"/>
              <w:rPr>
                <w:rFonts w:cs="Calibri"/>
                <w:color w:val="000000" w:themeColor="text1"/>
                <w:szCs w:val="22"/>
              </w:rPr>
            </w:pPr>
            <w:r w:rsidRPr="00102295">
              <w:rPr>
                <w:rFonts w:cs="Calibri"/>
                <w:color w:val="000000" w:themeColor="text1"/>
                <w:szCs w:val="22"/>
              </w:rPr>
              <w:t>Confirm through review of documentation and observation that the provider has:</w:t>
            </w:r>
          </w:p>
          <w:p w:rsidRPr="00102295" w:rsidR="004B4B75" w:rsidP="00EF520A" w:rsidRDefault="004B4B75" w14:paraId="4DBB4BAF" w14:textId="77777777">
            <w:pPr>
              <w:numPr>
                <w:ilvl w:val="0"/>
                <w:numId w:val="59"/>
              </w:numPr>
              <w:spacing w:before="60" w:after="60"/>
              <w:rPr>
                <w:rFonts w:cs="Calibri"/>
                <w:color w:val="000000" w:themeColor="text1"/>
                <w:szCs w:val="22"/>
              </w:rPr>
            </w:pPr>
            <w:r w:rsidRPr="00102295">
              <w:rPr>
                <w:rFonts w:cs="Calibri"/>
                <w:color w:val="000000" w:themeColor="text1"/>
                <w:szCs w:val="22"/>
              </w:rPr>
              <w:t>authority certificates that are not used by another non-accredited service; or</w:t>
            </w:r>
          </w:p>
          <w:p w:rsidRPr="00102295" w:rsidR="004B4B75" w:rsidP="00EF520A" w:rsidRDefault="004B4B75" w14:paraId="25535ACF" w14:textId="77777777">
            <w:pPr>
              <w:numPr>
                <w:ilvl w:val="0"/>
                <w:numId w:val="59"/>
              </w:numPr>
              <w:spacing w:before="60" w:after="60"/>
              <w:rPr>
                <w:rFonts w:cs="Calibri"/>
                <w:color w:val="000000" w:themeColor="text1"/>
                <w:szCs w:val="22"/>
              </w:rPr>
            </w:pPr>
            <w:r w:rsidRPr="00102295">
              <w:rPr>
                <w:rFonts w:cs="Calibri"/>
                <w:color w:val="000000" w:themeColor="text1"/>
                <w:szCs w:val="22"/>
              </w:rPr>
              <w:t>root certificates that are not used by another non-accredited service.</w:t>
            </w:r>
          </w:p>
          <w:p w:rsidRPr="00102295" w:rsidR="004B4B75" w:rsidP="004B4B75" w:rsidRDefault="004B4B75" w14:paraId="09CF6FB3" w14:textId="77777777">
            <w:pPr>
              <w:numPr>
                <w:ilvl w:val="0"/>
                <w:numId w:val="33"/>
              </w:numPr>
              <w:spacing w:before="60" w:after="60"/>
              <w:rPr>
                <w:rFonts w:cs="Calibri"/>
                <w:color w:val="000000" w:themeColor="text1"/>
                <w:szCs w:val="22"/>
              </w:rPr>
            </w:pPr>
            <w:r w:rsidRPr="00102295">
              <w:rPr>
                <w:rFonts w:cs="Calibri"/>
                <w:color w:val="000000" w:themeColor="text1"/>
                <w:szCs w:val="22"/>
              </w:rPr>
              <w:t>Confirm that the provider can maintain a distinct cryptographic trust chain for their credential service.</w:t>
            </w:r>
          </w:p>
        </w:tc>
        <w:tc>
          <w:tcPr>
            <w:tcW w:w="4111" w:type="dxa"/>
          </w:tcPr>
          <w:p w:rsidRPr="00102295" w:rsidR="004B4B75" w:rsidP="004B4B75" w:rsidRDefault="004B4B75" w14:paraId="75FCD7DA" w14:textId="77777777">
            <w:pPr>
              <w:spacing w:before="60" w:after="60"/>
              <w:rPr>
                <w:rFonts w:cs="Calibri"/>
                <w:color w:val="000000" w:themeColor="text1"/>
                <w:szCs w:val="22"/>
              </w:rPr>
            </w:pPr>
          </w:p>
        </w:tc>
        <w:tc>
          <w:tcPr>
            <w:tcW w:w="4111" w:type="dxa"/>
          </w:tcPr>
          <w:p w:rsidRPr="00102295" w:rsidR="004B4B75" w:rsidP="004B4B75" w:rsidRDefault="004B4B75" w14:paraId="7FF1BE60" w14:textId="77777777">
            <w:pPr>
              <w:keepLines w:val="0"/>
              <w:spacing w:before="0" w:after="0"/>
              <w:rPr>
                <w:rFonts w:cs="Calibri"/>
                <w:color w:val="000000" w:themeColor="text1"/>
                <w:szCs w:val="22"/>
              </w:rPr>
            </w:pPr>
          </w:p>
        </w:tc>
      </w:tr>
      <w:tr w:rsidRPr="00102295" w:rsidR="004B4B75" w:rsidTr="0033471E" w14:paraId="6D78C146" w14:textId="77777777">
        <w:trPr>
          <w:trHeight w:val="283"/>
        </w:trPr>
        <w:tc>
          <w:tcPr>
            <w:tcW w:w="978" w:type="dxa"/>
          </w:tcPr>
          <w:p w:rsidRPr="00102295" w:rsidR="004B4B75" w:rsidP="004B4B75" w:rsidRDefault="004B4B75" w14:paraId="36CE5EBC" w14:textId="77777777">
            <w:pPr>
              <w:spacing w:before="60" w:after="60"/>
              <w:rPr>
                <w:rFonts w:cs="Calibri"/>
                <w:szCs w:val="22"/>
              </w:rPr>
            </w:pPr>
            <w:r w:rsidRPr="00102295">
              <w:rPr>
                <w:rFonts w:cs="Calibri"/>
                <w:szCs w:val="22"/>
              </w:rPr>
              <w:t>8(7)</w:t>
            </w:r>
          </w:p>
        </w:tc>
        <w:tc>
          <w:tcPr>
            <w:tcW w:w="4853" w:type="dxa"/>
          </w:tcPr>
          <w:p w:rsidRPr="00102295" w:rsidR="004B4B75" w:rsidP="004B4B75" w:rsidRDefault="004B4B75" w14:paraId="261525D8" w14:textId="77777777">
            <w:pPr>
              <w:spacing w:before="60" w:after="60"/>
              <w:rPr>
                <w:rFonts w:cs="Calibri"/>
                <w:szCs w:val="22"/>
              </w:rPr>
            </w:pPr>
            <w:r w:rsidRPr="00102295">
              <w:rPr>
                <w:rFonts w:cs="Calibri"/>
                <w:szCs w:val="22"/>
              </w:rPr>
              <w:t>All Trust Framework providers of credential services must not enable, accept, or fulfil a request for server retrieval during credential presentation.</w:t>
            </w:r>
          </w:p>
        </w:tc>
        <w:tc>
          <w:tcPr>
            <w:tcW w:w="7337" w:type="dxa"/>
          </w:tcPr>
          <w:p w:rsidRPr="00102295" w:rsidR="004B4B75" w:rsidP="004B4B75" w:rsidRDefault="004B4B75" w14:paraId="14599741" w14:textId="77777777">
            <w:pPr>
              <w:numPr>
                <w:ilvl w:val="0"/>
                <w:numId w:val="33"/>
              </w:numPr>
              <w:spacing w:before="60" w:after="60"/>
              <w:rPr>
                <w:rFonts w:cs="Calibri"/>
                <w:color w:val="000000" w:themeColor="text1"/>
                <w:szCs w:val="22"/>
              </w:rPr>
            </w:pPr>
            <w:r w:rsidRPr="00102295">
              <w:rPr>
                <w:rFonts w:cs="Calibri"/>
                <w:color w:val="000000" w:themeColor="text1"/>
                <w:szCs w:val="22"/>
              </w:rPr>
              <w:t xml:space="preserve">Confirm through review of documentation and observation that </w:t>
            </w:r>
            <w:r w:rsidRPr="00102295">
              <w:rPr>
                <w:rFonts w:cs="Calibri"/>
                <w:szCs w:val="22"/>
              </w:rPr>
              <w:t>credentials cannot accept or fulfil a request for server retrieval when presented.</w:t>
            </w:r>
          </w:p>
        </w:tc>
        <w:tc>
          <w:tcPr>
            <w:tcW w:w="4111" w:type="dxa"/>
          </w:tcPr>
          <w:p w:rsidRPr="00102295" w:rsidR="004B4B75" w:rsidP="004B4B75" w:rsidRDefault="004B4B75" w14:paraId="4C0C4C8A" w14:textId="77777777">
            <w:pPr>
              <w:spacing w:before="60" w:after="60"/>
              <w:rPr>
                <w:rFonts w:cs="Calibri"/>
                <w:color w:val="000000" w:themeColor="text1"/>
                <w:szCs w:val="22"/>
              </w:rPr>
            </w:pPr>
          </w:p>
        </w:tc>
        <w:tc>
          <w:tcPr>
            <w:tcW w:w="4111" w:type="dxa"/>
          </w:tcPr>
          <w:p w:rsidRPr="00102295" w:rsidR="004B4B75" w:rsidP="004B4B75" w:rsidRDefault="004B4B75" w14:paraId="0EE11F41" w14:textId="77777777">
            <w:pPr>
              <w:keepLines w:val="0"/>
              <w:spacing w:before="0" w:after="0"/>
              <w:rPr>
                <w:rFonts w:cs="Calibri"/>
                <w:color w:val="000000" w:themeColor="text1"/>
                <w:szCs w:val="22"/>
              </w:rPr>
            </w:pPr>
          </w:p>
        </w:tc>
      </w:tr>
    </w:tbl>
    <w:p w:rsidRPr="004B4B75" w:rsidR="004B4B75" w:rsidP="004B4B75" w:rsidRDefault="004B4B75" w14:paraId="4C9B9144" w14:textId="77777777">
      <w:pPr>
        <w:keepNext/>
        <w:spacing w:after="120"/>
        <w:outlineLvl w:val="3"/>
        <w:rPr>
          <w:rFonts w:cs="Calibri"/>
          <w:b/>
          <w:bCs/>
          <w:color w:val="00465D" w:themeColor="text2"/>
          <w:szCs w:val="28"/>
        </w:rPr>
      </w:pPr>
      <w:r w:rsidRPr="004B4B75">
        <w:rPr>
          <w:rFonts w:cs="Calibri"/>
          <w:b/>
          <w:bCs/>
          <w:color w:val="00465D" w:themeColor="text2"/>
          <w:szCs w:val="28"/>
        </w:rPr>
        <w:t>Levels of assurance</w:t>
      </w:r>
    </w:p>
    <w:tbl>
      <w:tblPr>
        <w:tblStyle w:val="DIATable"/>
        <w:tblW w:w="21390" w:type="dxa"/>
        <w:tblLook w:val="04A0" w:firstRow="1" w:lastRow="0" w:firstColumn="1" w:lastColumn="0" w:noHBand="0" w:noVBand="1"/>
      </w:tblPr>
      <w:tblGrid>
        <w:gridCol w:w="2537"/>
        <w:gridCol w:w="4394"/>
        <w:gridCol w:w="1843"/>
        <w:gridCol w:w="2126"/>
        <w:gridCol w:w="10490"/>
      </w:tblGrid>
      <w:tr w:rsidRPr="009F4C2F" w:rsidR="004B4B75" w:rsidTr="0033471E" w14:paraId="7A7D7492" w14:textId="77777777">
        <w:trPr>
          <w:cnfStyle w:val="100000000000" w:firstRow="1" w:lastRow="0" w:firstColumn="0" w:lastColumn="0" w:oddVBand="0" w:evenVBand="0" w:oddHBand="0" w:evenHBand="0" w:firstRowFirstColumn="0" w:firstRowLastColumn="0" w:lastRowFirstColumn="0" w:lastRowLastColumn="0"/>
        </w:trPr>
        <w:tc>
          <w:tcPr>
            <w:tcW w:w="2537" w:type="dxa"/>
          </w:tcPr>
          <w:p w:rsidRPr="009F4C2F" w:rsidR="004B4B75" w:rsidP="009F4C2F" w:rsidRDefault="004B4B75" w14:paraId="0720BAD8" w14:textId="77777777">
            <w:pPr>
              <w:pStyle w:val="Documentationpagetable"/>
              <w:rPr>
                <w:sz w:val="22"/>
                <w:szCs w:val="28"/>
              </w:rPr>
            </w:pPr>
            <w:r w:rsidRPr="009F4C2F">
              <w:rPr>
                <w:sz w:val="22"/>
                <w:szCs w:val="28"/>
              </w:rPr>
              <w:t>Attribute/ Information</w:t>
            </w:r>
          </w:p>
        </w:tc>
        <w:tc>
          <w:tcPr>
            <w:tcW w:w="4394" w:type="dxa"/>
          </w:tcPr>
          <w:p w:rsidRPr="009F4C2F" w:rsidR="004B4B75" w:rsidP="009F4C2F" w:rsidRDefault="004B4B75" w14:paraId="0DAC9B7B" w14:textId="77777777">
            <w:pPr>
              <w:pStyle w:val="Documentationpagetable"/>
              <w:rPr>
                <w:sz w:val="22"/>
                <w:szCs w:val="28"/>
              </w:rPr>
            </w:pPr>
            <w:r w:rsidRPr="009F4C2F">
              <w:rPr>
                <w:sz w:val="22"/>
                <w:szCs w:val="28"/>
              </w:rPr>
              <w:t>Purpose</w:t>
            </w:r>
          </w:p>
        </w:tc>
        <w:tc>
          <w:tcPr>
            <w:tcW w:w="1843" w:type="dxa"/>
          </w:tcPr>
          <w:p w:rsidRPr="009F4C2F" w:rsidR="004B4B75" w:rsidP="009F4C2F" w:rsidRDefault="004B4B75" w14:paraId="31D57B33" w14:textId="77777777">
            <w:pPr>
              <w:pStyle w:val="Documentationpagetable"/>
              <w:rPr>
                <w:sz w:val="22"/>
                <w:szCs w:val="28"/>
              </w:rPr>
            </w:pPr>
            <w:r w:rsidRPr="009F4C2F">
              <w:rPr>
                <w:sz w:val="22"/>
                <w:szCs w:val="28"/>
              </w:rPr>
              <w:t xml:space="preserve">Risk indicated LoIA, </w:t>
            </w:r>
            <w:proofErr w:type="spellStart"/>
            <w:r w:rsidRPr="009F4C2F">
              <w:rPr>
                <w:sz w:val="22"/>
                <w:szCs w:val="28"/>
              </w:rPr>
              <w:t>LoBA</w:t>
            </w:r>
            <w:proofErr w:type="spellEnd"/>
            <w:r w:rsidRPr="009F4C2F">
              <w:rPr>
                <w:sz w:val="22"/>
                <w:szCs w:val="28"/>
              </w:rPr>
              <w:t xml:space="preserve">, </w:t>
            </w:r>
            <w:proofErr w:type="spellStart"/>
            <w:r w:rsidRPr="009F4C2F">
              <w:rPr>
                <w:sz w:val="22"/>
                <w:szCs w:val="28"/>
              </w:rPr>
              <w:t>LoAA</w:t>
            </w:r>
            <w:proofErr w:type="spellEnd"/>
          </w:p>
        </w:tc>
        <w:tc>
          <w:tcPr>
            <w:tcW w:w="2126" w:type="dxa"/>
          </w:tcPr>
          <w:p w:rsidRPr="009F4C2F" w:rsidR="004B4B75" w:rsidP="009F4C2F" w:rsidRDefault="004B4B75" w14:paraId="65E4323C" w14:textId="77777777">
            <w:pPr>
              <w:pStyle w:val="Documentationpagetable"/>
              <w:rPr>
                <w:sz w:val="22"/>
                <w:szCs w:val="28"/>
              </w:rPr>
            </w:pPr>
            <w:r w:rsidRPr="009F4C2F">
              <w:rPr>
                <w:sz w:val="22"/>
                <w:szCs w:val="28"/>
              </w:rPr>
              <w:t xml:space="preserve">Assessed LoIA, </w:t>
            </w:r>
            <w:proofErr w:type="spellStart"/>
            <w:r w:rsidRPr="009F4C2F">
              <w:rPr>
                <w:sz w:val="22"/>
                <w:szCs w:val="28"/>
              </w:rPr>
              <w:t>LoBA</w:t>
            </w:r>
            <w:proofErr w:type="spellEnd"/>
            <w:r w:rsidRPr="009F4C2F">
              <w:rPr>
                <w:sz w:val="22"/>
                <w:szCs w:val="28"/>
              </w:rPr>
              <w:t xml:space="preserve">. </w:t>
            </w:r>
            <w:proofErr w:type="spellStart"/>
            <w:r w:rsidRPr="009F4C2F">
              <w:rPr>
                <w:sz w:val="22"/>
                <w:szCs w:val="28"/>
              </w:rPr>
              <w:t>LoAA</w:t>
            </w:r>
            <w:proofErr w:type="spellEnd"/>
            <w:r w:rsidRPr="009F4C2F">
              <w:rPr>
                <w:sz w:val="22"/>
                <w:szCs w:val="28"/>
              </w:rPr>
              <w:t xml:space="preserve"> achieved</w:t>
            </w:r>
          </w:p>
        </w:tc>
        <w:tc>
          <w:tcPr>
            <w:tcW w:w="10490" w:type="dxa"/>
          </w:tcPr>
          <w:p w:rsidRPr="009F4C2F" w:rsidR="004B4B75" w:rsidP="009F4C2F" w:rsidRDefault="004B4B75" w14:paraId="7E681869" w14:textId="77777777">
            <w:pPr>
              <w:pStyle w:val="Documentationpagetable"/>
              <w:rPr>
                <w:sz w:val="22"/>
                <w:szCs w:val="28"/>
              </w:rPr>
            </w:pPr>
            <w:r w:rsidRPr="009F4C2F">
              <w:rPr>
                <w:sz w:val="22"/>
                <w:szCs w:val="28"/>
              </w:rPr>
              <w:t>Notes</w:t>
            </w:r>
          </w:p>
        </w:tc>
      </w:tr>
      <w:tr w:rsidRPr="009F4C2F" w:rsidR="004B4B75" w:rsidTr="0033471E" w14:paraId="5411265D" w14:textId="77777777">
        <w:tc>
          <w:tcPr>
            <w:tcW w:w="2537" w:type="dxa"/>
          </w:tcPr>
          <w:p w:rsidRPr="009F4C2F" w:rsidR="004B4B75" w:rsidP="009F4C2F" w:rsidRDefault="004B4B75" w14:paraId="39EDEBC4" w14:textId="77777777">
            <w:pPr>
              <w:pStyle w:val="Documentationpagetable"/>
              <w:rPr>
                <w:sz w:val="22"/>
                <w:szCs w:val="28"/>
              </w:rPr>
            </w:pPr>
          </w:p>
        </w:tc>
        <w:tc>
          <w:tcPr>
            <w:tcW w:w="4394" w:type="dxa"/>
          </w:tcPr>
          <w:p w:rsidRPr="009F4C2F" w:rsidR="004B4B75" w:rsidP="009F4C2F" w:rsidRDefault="004B4B75" w14:paraId="777A993D" w14:textId="77777777">
            <w:pPr>
              <w:pStyle w:val="Documentationpagetable"/>
              <w:rPr>
                <w:color w:val="000000" w:themeColor="text1"/>
                <w:sz w:val="22"/>
                <w:szCs w:val="28"/>
              </w:rPr>
            </w:pPr>
          </w:p>
        </w:tc>
        <w:tc>
          <w:tcPr>
            <w:tcW w:w="1843" w:type="dxa"/>
          </w:tcPr>
          <w:p w:rsidRPr="009F4C2F" w:rsidR="004B4B75" w:rsidP="009F4C2F" w:rsidRDefault="004B4B75" w14:paraId="3555AD9A" w14:textId="77777777">
            <w:pPr>
              <w:pStyle w:val="Documentationpagetable"/>
              <w:rPr>
                <w:color w:val="000000" w:themeColor="text1"/>
                <w:sz w:val="22"/>
                <w:szCs w:val="28"/>
              </w:rPr>
            </w:pPr>
          </w:p>
        </w:tc>
        <w:tc>
          <w:tcPr>
            <w:tcW w:w="2126" w:type="dxa"/>
          </w:tcPr>
          <w:p w:rsidRPr="009F4C2F" w:rsidR="004B4B75" w:rsidP="009F4C2F" w:rsidRDefault="004B4B75" w14:paraId="32F1AAEA" w14:textId="77777777">
            <w:pPr>
              <w:pStyle w:val="Documentationpagetable"/>
              <w:rPr>
                <w:color w:val="000000" w:themeColor="text1"/>
                <w:sz w:val="22"/>
                <w:szCs w:val="28"/>
              </w:rPr>
            </w:pPr>
          </w:p>
        </w:tc>
        <w:tc>
          <w:tcPr>
            <w:tcW w:w="10490" w:type="dxa"/>
          </w:tcPr>
          <w:p w:rsidRPr="009F4C2F" w:rsidR="004B4B75" w:rsidP="009F4C2F" w:rsidRDefault="004B4B75" w14:paraId="7C368ECC" w14:textId="77777777">
            <w:pPr>
              <w:pStyle w:val="Documentationpagetable"/>
              <w:rPr>
                <w:color w:val="000000" w:themeColor="text1"/>
                <w:sz w:val="22"/>
                <w:szCs w:val="28"/>
              </w:rPr>
            </w:pPr>
          </w:p>
        </w:tc>
      </w:tr>
      <w:tr w:rsidRPr="009F4C2F" w:rsidR="004B4B75" w:rsidTr="0033471E" w14:paraId="3A6500B6" w14:textId="77777777">
        <w:tc>
          <w:tcPr>
            <w:tcW w:w="2537" w:type="dxa"/>
          </w:tcPr>
          <w:p w:rsidRPr="009F4C2F" w:rsidR="004B4B75" w:rsidP="009F4C2F" w:rsidRDefault="004B4B75" w14:paraId="30F99A2C" w14:textId="77777777">
            <w:pPr>
              <w:pStyle w:val="Documentationpagetable"/>
              <w:rPr>
                <w:sz w:val="22"/>
                <w:szCs w:val="28"/>
              </w:rPr>
            </w:pPr>
          </w:p>
        </w:tc>
        <w:tc>
          <w:tcPr>
            <w:tcW w:w="4394" w:type="dxa"/>
          </w:tcPr>
          <w:p w:rsidRPr="009F4C2F" w:rsidR="004B4B75" w:rsidP="009F4C2F" w:rsidRDefault="004B4B75" w14:paraId="729C6266" w14:textId="77777777">
            <w:pPr>
              <w:pStyle w:val="Documentationpagetable"/>
              <w:rPr>
                <w:color w:val="000000" w:themeColor="text1"/>
                <w:sz w:val="22"/>
                <w:szCs w:val="28"/>
              </w:rPr>
            </w:pPr>
          </w:p>
        </w:tc>
        <w:tc>
          <w:tcPr>
            <w:tcW w:w="1843" w:type="dxa"/>
          </w:tcPr>
          <w:p w:rsidRPr="009F4C2F" w:rsidR="004B4B75" w:rsidP="009F4C2F" w:rsidRDefault="004B4B75" w14:paraId="7477C9C7" w14:textId="77777777">
            <w:pPr>
              <w:pStyle w:val="Documentationpagetable"/>
              <w:rPr>
                <w:color w:val="000000" w:themeColor="text1"/>
                <w:sz w:val="22"/>
                <w:szCs w:val="28"/>
              </w:rPr>
            </w:pPr>
          </w:p>
        </w:tc>
        <w:tc>
          <w:tcPr>
            <w:tcW w:w="2126" w:type="dxa"/>
          </w:tcPr>
          <w:p w:rsidRPr="009F4C2F" w:rsidR="004B4B75" w:rsidP="009F4C2F" w:rsidRDefault="004B4B75" w14:paraId="3284D8B2" w14:textId="77777777">
            <w:pPr>
              <w:pStyle w:val="Documentationpagetable"/>
              <w:rPr>
                <w:color w:val="000000" w:themeColor="text1"/>
                <w:sz w:val="22"/>
                <w:szCs w:val="28"/>
              </w:rPr>
            </w:pPr>
          </w:p>
        </w:tc>
        <w:tc>
          <w:tcPr>
            <w:tcW w:w="10490" w:type="dxa"/>
          </w:tcPr>
          <w:p w:rsidRPr="009F4C2F" w:rsidR="004B4B75" w:rsidP="009F4C2F" w:rsidRDefault="004B4B75" w14:paraId="2D79F2D1" w14:textId="77777777">
            <w:pPr>
              <w:pStyle w:val="Documentationpagetable"/>
              <w:rPr>
                <w:color w:val="000000" w:themeColor="text1"/>
                <w:sz w:val="22"/>
                <w:szCs w:val="28"/>
              </w:rPr>
            </w:pPr>
          </w:p>
        </w:tc>
      </w:tr>
      <w:tr w:rsidRPr="009F4C2F" w:rsidR="004B4B75" w:rsidTr="0033471E" w14:paraId="66743CB9" w14:textId="77777777">
        <w:tc>
          <w:tcPr>
            <w:tcW w:w="2537" w:type="dxa"/>
          </w:tcPr>
          <w:p w:rsidRPr="009F4C2F" w:rsidR="004B4B75" w:rsidP="009F4C2F" w:rsidRDefault="004B4B75" w14:paraId="4FD91637" w14:textId="77777777">
            <w:pPr>
              <w:pStyle w:val="Documentationpagetable"/>
              <w:rPr>
                <w:sz w:val="22"/>
                <w:szCs w:val="28"/>
              </w:rPr>
            </w:pPr>
          </w:p>
        </w:tc>
        <w:tc>
          <w:tcPr>
            <w:tcW w:w="4394" w:type="dxa"/>
          </w:tcPr>
          <w:p w:rsidRPr="009F4C2F" w:rsidR="004B4B75" w:rsidP="009F4C2F" w:rsidRDefault="004B4B75" w14:paraId="56361C7D" w14:textId="77777777">
            <w:pPr>
              <w:pStyle w:val="Documentationpagetable"/>
              <w:rPr>
                <w:color w:val="000000" w:themeColor="text1"/>
                <w:sz w:val="22"/>
                <w:szCs w:val="28"/>
              </w:rPr>
            </w:pPr>
          </w:p>
        </w:tc>
        <w:tc>
          <w:tcPr>
            <w:tcW w:w="1843" w:type="dxa"/>
          </w:tcPr>
          <w:p w:rsidRPr="009F4C2F" w:rsidR="004B4B75" w:rsidP="009F4C2F" w:rsidRDefault="004B4B75" w14:paraId="74EFBF73" w14:textId="77777777">
            <w:pPr>
              <w:pStyle w:val="Documentationpagetable"/>
              <w:rPr>
                <w:color w:val="000000" w:themeColor="text1"/>
                <w:sz w:val="22"/>
                <w:szCs w:val="28"/>
              </w:rPr>
            </w:pPr>
          </w:p>
        </w:tc>
        <w:tc>
          <w:tcPr>
            <w:tcW w:w="2126" w:type="dxa"/>
          </w:tcPr>
          <w:p w:rsidRPr="009F4C2F" w:rsidR="004B4B75" w:rsidP="009F4C2F" w:rsidRDefault="004B4B75" w14:paraId="2C908907" w14:textId="77777777">
            <w:pPr>
              <w:pStyle w:val="Documentationpagetable"/>
              <w:rPr>
                <w:color w:val="000000" w:themeColor="text1"/>
                <w:sz w:val="22"/>
                <w:szCs w:val="28"/>
              </w:rPr>
            </w:pPr>
          </w:p>
        </w:tc>
        <w:tc>
          <w:tcPr>
            <w:tcW w:w="10490" w:type="dxa"/>
          </w:tcPr>
          <w:p w:rsidRPr="009F4C2F" w:rsidR="004B4B75" w:rsidP="009F4C2F" w:rsidRDefault="004B4B75" w14:paraId="3FE59AE6" w14:textId="77777777">
            <w:pPr>
              <w:pStyle w:val="Documentationpagetable"/>
              <w:rPr>
                <w:color w:val="000000" w:themeColor="text1"/>
                <w:sz w:val="22"/>
                <w:szCs w:val="28"/>
              </w:rPr>
            </w:pPr>
          </w:p>
        </w:tc>
      </w:tr>
      <w:tr w:rsidRPr="009F4C2F" w:rsidR="004B4B75" w:rsidTr="0033471E" w14:paraId="5931DF5C" w14:textId="77777777">
        <w:tc>
          <w:tcPr>
            <w:tcW w:w="2537" w:type="dxa"/>
          </w:tcPr>
          <w:p w:rsidRPr="009F4C2F" w:rsidR="004B4B75" w:rsidP="009F4C2F" w:rsidRDefault="004B4B75" w14:paraId="144A76E0" w14:textId="77777777">
            <w:pPr>
              <w:pStyle w:val="Documentationpagetable"/>
              <w:rPr>
                <w:sz w:val="22"/>
                <w:szCs w:val="28"/>
              </w:rPr>
            </w:pPr>
          </w:p>
        </w:tc>
        <w:tc>
          <w:tcPr>
            <w:tcW w:w="4394" w:type="dxa"/>
          </w:tcPr>
          <w:p w:rsidRPr="009F4C2F" w:rsidR="004B4B75" w:rsidP="009F4C2F" w:rsidRDefault="004B4B75" w14:paraId="07BF37E9" w14:textId="77777777">
            <w:pPr>
              <w:pStyle w:val="Documentationpagetable"/>
              <w:rPr>
                <w:color w:val="000000" w:themeColor="text1"/>
                <w:sz w:val="22"/>
                <w:szCs w:val="28"/>
              </w:rPr>
            </w:pPr>
          </w:p>
        </w:tc>
        <w:tc>
          <w:tcPr>
            <w:tcW w:w="1843" w:type="dxa"/>
          </w:tcPr>
          <w:p w:rsidRPr="009F4C2F" w:rsidR="004B4B75" w:rsidP="009F4C2F" w:rsidRDefault="004B4B75" w14:paraId="4DD09287" w14:textId="77777777">
            <w:pPr>
              <w:pStyle w:val="Documentationpagetable"/>
              <w:rPr>
                <w:color w:val="000000" w:themeColor="text1"/>
                <w:sz w:val="22"/>
                <w:szCs w:val="28"/>
              </w:rPr>
            </w:pPr>
          </w:p>
        </w:tc>
        <w:tc>
          <w:tcPr>
            <w:tcW w:w="2126" w:type="dxa"/>
          </w:tcPr>
          <w:p w:rsidRPr="009F4C2F" w:rsidR="004B4B75" w:rsidP="009F4C2F" w:rsidRDefault="004B4B75" w14:paraId="55921750" w14:textId="77777777">
            <w:pPr>
              <w:pStyle w:val="Documentationpagetable"/>
              <w:rPr>
                <w:color w:val="000000" w:themeColor="text1"/>
                <w:sz w:val="22"/>
                <w:szCs w:val="28"/>
              </w:rPr>
            </w:pPr>
          </w:p>
        </w:tc>
        <w:tc>
          <w:tcPr>
            <w:tcW w:w="10490" w:type="dxa"/>
          </w:tcPr>
          <w:p w:rsidRPr="009F4C2F" w:rsidR="004B4B75" w:rsidP="009F4C2F" w:rsidRDefault="004B4B75" w14:paraId="609542D5" w14:textId="77777777">
            <w:pPr>
              <w:pStyle w:val="Documentationpagetable"/>
              <w:rPr>
                <w:color w:val="000000" w:themeColor="text1"/>
                <w:sz w:val="22"/>
                <w:szCs w:val="28"/>
              </w:rPr>
            </w:pPr>
          </w:p>
        </w:tc>
      </w:tr>
      <w:tr w:rsidRPr="009F4C2F" w:rsidR="004B4B75" w:rsidTr="0033471E" w14:paraId="06EA36FB" w14:textId="77777777">
        <w:tc>
          <w:tcPr>
            <w:tcW w:w="2537" w:type="dxa"/>
          </w:tcPr>
          <w:p w:rsidRPr="009F4C2F" w:rsidR="004B4B75" w:rsidP="009F4C2F" w:rsidRDefault="004B4B75" w14:paraId="6952C188" w14:textId="77777777">
            <w:pPr>
              <w:pStyle w:val="Documentationpagetable"/>
              <w:rPr>
                <w:sz w:val="22"/>
                <w:szCs w:val="28"/>
              </w:rPr>
            </w:pPr>
          </w:p>
        </w:tc>
        <w:tc>
          <w:tcPr>
            <w:tcW w:w="4394" w:type="dxa"/>
          </w:tcPr>
          <w:p w:rsidRPr="009F4C2F" w:rsidR="004B4B75" w:rsidP="009F4C2F" w:rsidRDefault="004B4B75" w14:paraId="26D77AF0" w14:textId="77777777">
            <w:pPr>
              <w:pStyle w:val="Documentationpagetable"/>
              <w:rPr>
                <w:color w:val="000000" w:themeColor="text1"/>
                <w:sz w:val="22"/>
                <w:szCs w:val="28"/>
              </w:rPr>
            </w:pPr>
          </w:p>
        </w:tc>
        <w:tc>
          <w:tcPr>
            <w:tcW w:w="1843" w:type="dxa"/>
          </w:tcPr>
          <w:p w:rsidRPr="009F4C2F" w:rsidR="004B4B75" w:rsidP="009F4C2F" w:rsidRDefault="004B4B75" w14:paraId="33941EAF" w14:textId="77777777">
            <w:pPr>
              <w:pStyle w:val="Documentationpagetable"/>
              <w:rPr>
                <w:color w:val="000000" w:themeColor="text1"/>
                <w:sz w:val="22"/>
                <w:szCs w:val="28"/>
              </w:rPr>
            </w:pPr>
          </w:p>
        </w:tc>
        <w:tc>
          <w:tcPr>
            <w:tcW w:w="2126" w:type="dxa"/>
          </w:tcPr>
          <w:p w:rsidRPr="009F4C2F" w:rsidR="004B4B75" w:rsidP="009F4C2F" w:rsidRDefault="004B4B75" w14:paraId="5469DCB7" w14:textId="77777777">
            <w:pPr>
              <w:pStyle w:val="Documentationpagetable"/>
              <w:rPr>
                <w:color w:val="000000" w:themeColor="text1"/>
                <w:sz w:val="22"/>
                <w:szCs w:val="28"/>
              </w:rPr>
            </w:pPr>
          </w:p>
        </w:tc>
        <w:tc>
          <w:tcPr>
            <w:tcW w:w="10490" w:type="dxa"/>
          </w:tcPr>
          <w:p w:rsidRPr="009F4C2F" w:rsidR="004B4B75" w:rsidP="009F4C2F" w:rsidRDefault="004B4B75" w14:paraId="7C453AB5" w14:textId="77777777">
            <w:pPr>
              <w:pStyle w:val="Documentationpagetable"/>
              <w:rPr>
                <w:color w:val="000000" w:themeColor="text1"/>
                <w:sz w:val="22"/>
                <w:szCs w:val="28"/>
              </w:rPr>
            </w:pPr>
          </w:p>
        </w:tc>
      </w:tr>
      <w:tr w:rsidRPr="009F4C2F" w:rsidR="004B4B75" w:rsidTr="0033471E" w14:paraId="18CCC969" w14:textId="77777777">
        <w:tc>
          <w:tcPr>
            <w:tcW w:w="2537" w:type="dxa"/>
          </w:tcPr>
          <w:p w:rsidRPr="009F4C2F" w:rsidR="004B4B75" w:rsidP="009F4C2F" w:rsidRDefault="004B4B75" w14:paraId="624BED29" w14:textId="77777777">
            <w:pPr>
              <w:pStyle w:val="Documentationpagetable"/>
              <w:rPr>
                <w:sz w:val="22"/>
                <w:szCs w:val="28"/>
              </w:rPr>
            </w:pPr>
          </w:p>
        </w:tc>
        <w:tc>
          <w:tcPr>
            <w:tcW w:w="4394" w:type="dxa"/>
          </w:tcPr>
          <w:p w:rsidRPr="009F4C2F" w:rsidR="004B4B75" w:rsidP="009F4C2F" w:rsidRDefault="004B4B75" w14:paraId="15D61DA8" w14:textId="77777777">
            <w:pPr>
              <w:pStyle w:val="Documentationpagetable"/>
              <w:rPr>
                <w:color w:val="000000" w:themeColor="text1"/>
                <w:sz w:val="22"/>
                <w:szCs w:val="28"/>
              </w:rPr>
            </w:pPr>
          </w:p>
        </w:tc>
        <w:tc>
          <w:tcPr>
            <w:tcW w:w="1843" w:type="dxa"/>
          </w:tcPr>
          <w:p w:rsidRPr="009F4C2F" w:rsidR="004B4B75" w:rsidP="009F4C2F" w:rsidRDefault="004B4B75" w14:paraId="523C6EC0" w14:textId="77777777">
            <w:pPr>
              <w:pStyle w:val="Documentationpagetable"/>
              <w:rPr>
                <w:color w:val="000000" w:themeColor="text1"/>
                <w:sz w:val="22"/>
                <w:szCs w:val="28"/>
              </w:rPr>
            </w:pPr>
          </w:p>
        </w:tc>
        <w:tc>
          <w:tcPr>
            <w:tcW w:w="2126" w:type="dxa"/>
          </w:tcPr>
          <w:p w:rsidRPr="009F4C2F" w:rsidR="004B4B75" w:rsidP="009F4C2F" w:rsidRDefault="004B4B75" w14:paraId="7371A8D8" w14:textId="77777777">
            <w:pPr>
              <w:pStyle w:val="Documentationpagetable"/>
              <w:rPr>
                <w:color w:val="000000" w:themeColor="text1"/>
                <w:sz w:val="22"/>
                <w:szCs w:val="28"/>
              </w:rPr>
            </w:pPr>
          </w:p>
        </w:tc>
        <w:tc>
          <w:tcPr>
            <w:tcW w:w="10490" w:type="dxa"/>
          </w:tcPr>
          <w:p w:rsidRPr="009F4C2F" w:rsidR="004B4B75" w:rsidP="009F4C2F" w:rsidRDefault="004B4B75" w14:paraId="6A67524A" w14:textId="77777777">
            <w:pPr>
              <w:pStyle w:val="Documentationpagetable"/>
              <w:rPr>
                <w:color w:val="000000" w:themeColor="text1"/>
                <w:sz w:val="22"/>
                <w:szCs w:val="28"/>
              </w:rPr>
            </w:pPr>
          </w:p>
        </w:tc>
      </w:tr>
      <w:tr w:rsidRPr="009F4C2F" w:rsidR="004B4B75" w:rsidTr="0033471E" w14:paraId="1987B297" w14:textId="77777777">
        <w:tc>
          <w:tcPr>
            <w:tcW w:w="2537" w:type="dxa"/>
          </w:tcPr>
          <w:p w:rsidRPr="009F4C2F" w:rsidR="004B4B75" w:rsidP="009F4C2F" w:rsidRDefault="004B4B75" w14:paraId="03578389" w14:textId="77777777">
            <w:pPr>
              <w:pStyle w:val="Documentationpagetable"/>
              <w:rPr>
                <w:sz w:val="22"/>
                <w:szCs w:val="28"/>
              </w:rPr>
            </w:pPr>
          </w:p>
        </w:tc>
        <w:tc>
          <w:tcPr>
            <w:tcW w:w="4394" w:type="dxa"/>
          </w:tcPr>
          <w:p w:rsidRPr="009F4C2F" w:rsidR="004B4B75" w:rsidP="009F4C2F" w:rsidRDefault="004B4B75" w14:paraId="4F5DCFB2" w14:textId="77777777">
            <w:pPr>
              <w:pStyle w:val="Documentationpagetable"/>
              <w:rPr>
                <w:color w:val="000000" w:themeColor="text1"/>
                <w:sz w:val="22"/>
                <w:szCs w:val="28"/>
              </w:rPr>
            </w:pPr>
          </w:p>
        </w:tc>
        <w:tc>
          <w:tcPr>
            <w:tcW w:w="1843" w:type="dxa"/>
          </w:tcPr>
          <w:p w:rsidRPr="009F4C2F" w:rsidR="004B4B75" w:rsidP="009F4C2F" w:rsidRDefault="004B4B75" w14:paraId="5CF5D0F4" w14:textId="77777777">
            <w:pPr>
              <w:pStyle w:val="Documentationpagetable"/>
              <w:rPr>
                <w:color w:val="000000" w:themeColor="text1"/>
                <w:sz w:val="22"/>
                <w:szCs w:val="28"/>
              </w:rPr>
            </w:pPr>
          </w:p>
        </w:tc>
        <w:tc>
          <w:tcPr>
            <w:tcW w:w="2126" w:type="dxa"/>
          </w:tcPr>
          <w:p w:rsidRPr="009F4C2F" w:rsidR="004B4B75" w:rsidP="009F4C2F" w:rsidRDefault="004B4B75" w14:paraId="5D5E130E" w14:textId="77777777">
            <w:pPr>
              <w:pStyle w:val="Documentationpagetable"/>
              <w:rPr>
                <w:color w:val="000000" w:themeColor="text1"/>
                <w:sz w:val="22"/>
                <w:szCs w:val="28"/>
              </w:rPr>
            </w:pPr>
          </w:p>
        </w:tc>
        <w:tc>
          <w:tcPr>
            <w:tcW w:w="10490" w:type="dxa"/>
          </w:tcPr>
          <w:p w:rsidRPr="009F4C2F" w:rsidR="004B4B75" w:rsidP="009F4C2F" w:rsidRDefault="004B4B75" w14:paraId="7D0DE7EF" w14:textId="77777777">
            <w:pPr>
              <w:pStyle w:val="Documentationpagetable"/>
              <w:rPr>
                <w:color w:val="000000" w:themeColor="text1"/>
                <w:sz w:val="22"/>
                <w:szCs w:val="28"/>
              </w:rPr>
            </w:pPr>
          </w:p>
        </w:tc>
      </w:tr>
    </w:tbl>
    <w:p w:rsidRPr="004B4B75" w:rsidR="004B4B75" w:rsidP="004B4B75" w:rsidRDefault="004B4B75" w14:paraId="05DAFA97" w14:textId="77777777">
      <w:pPr>
        <w:keepNext/>
        <w:pageBreakBefore/>
        <w:pBdr>
          <w:bottom w:val="single" w:color="497728" w:themeColor="accent1" w:sz="6" w:space="1"/>
        </w:pBdr>
        <w:spacing w:after="120"/>
        <w:contextualSpacing/>
        <w:outlineLvl w:val="0"/>
        <w:rPr>
          <w:rFonts w:cs="Calibri"/>
          <w:bCs/>
          <w:color w:val="00465D" w:themeColor="text2"/>
          <w:kern w:val="32"/>
          <w:sz w:val="52"/>
          <w:szCs w:val="32"/>
        </w:rPr>
      </w:pPr>
      <w:bookmarkStart w:name="_Toc193728740" w:id="47"/>
      <w:bookmarkStart w:name="_Toc231485229" w:id="48"/>
      <w:r w:rsidRPr="004B4B75">
        <w:rPr>
          <w:rFonts w:cs="Calibri"/>
          <w:bCs/>
          <w:color w:val="00465D" w:themeColor="text2"/>
          <w:kern w:val="32"/>
          <w:sz w:val="52"/>
          <w:szCs w:val="32"/>
        </w:rPr>
        <w:t>Rule validation plan - Facilitation services</w:t>
      </w:r>
      <w:bookmarkEnd w:id="47"/>
      <w:bookmarkEnd w:id="48"/>
    </w:p>
    <w:p w:rsidRPr="004B4B75" w:rsidR="004B4B75" w:rsidP="004B4B75" w:rsidRDefault="004B4B75" w14:paraId="3CCC1B04" w14:textId="77777777">
      <w:pPr>
        <w:keepNext/>
        <w:spacing w:before="120" w:after="120"/>
        <w:outlineLvl w:val="3"/>
        <w:rPr>
          <w:rFonts w:cs="Calibri"/>
          <w:b/>
          <w:bCs/>
          <w:color w:val="00465D" w:themeColor="text2"/>
          <w:szCs w:val="28"/>
        </w:rPr>
      </w:pPr>
      <w:r w:rsidRPr="004B4B75">
        <w:rPr>
          <w:rFonts w:cs="Calibri"/>
          <w:b/>
          <w:bCs/>
          <w:color w:val="00465D" w:themeColor="text2"/>
          <w:szCs w:val="28"/>
        </w:rPr>
        <w:t>Service rules – Facilitation service</w:t>
      </w:r>
    </w:p>
    <w:tbl>
      <w:tblPr>
        <w:tblStyle w:val="DIATable"/>
        <w:tblW w:w="21405" w:type="dxa"/>
        <w:tblLook w:val="04A0" w:firstRow="1" w:lastRow="0" w:firstColumn="1" w:lastColumn="0" w:noHBand="0" w:noVBand="1"/>
      </w:tblPr>
      <w:tblGrid>
        <w:gridCol w:w="993"/>
        <w:gridCol w:w="4838"/>
        <w:gridCol w:w="7485"/>
        <w:gridCol w:w="3978"/>
        <w:gridCol w:w="4111"/>
      </w:tblGrid>
      <w:tr w:rsidRPr="00102295" w:rsidR="004B4B75" w:rsidTr="5C19C8E4" w14:paraId="10255BD1" w14:textId="77777777">
        <w:trPr>
          <w:cnfStyle w:val="100000000000" w:firstRow="1" w:lastRow="0" w:firstColumn="0" w:lastColumn="0" w:oddVBand="0" w:evenVBand="0" w:oddHBand="0" w:evenHBand="0" w:firstRowFirstColumn="0" w:firstRowLastColumn="0" w:lastRowFirstColumn="0" w:lastRowLastColumn="0"/>
          <w:trHeight w:val="283"/>
        </w:trPr>
        <w:tc>
          <w:tcPr>
            <w:tcW w:w="993" w:type="dxa"/>
          </w:tcPr>
          <w:p w:rsidRPr="00102295" w:rsidR="004B4B75" w:rsidP="004B4B75" w:rsidRDefault="004B4B75" w14:paraId="7D355013" w14:textId="77777777">
            <w:pPr>
              <w:spacing w:before="60" w:after="60"/>
              <w:rPr>
                <w:rFonts w:cs="Calibri"/>
                <w:b w:val="0"/>
                <w:color w:val="auto"/>
                <w:szCs w:val="22"/>
              </w:rPr>
            </w:pPr>
            <w:r w:rsidRPr="00102295">
              <w:rPr>
                <w:rFonts w:cs="Calibri"/>
                <w:b w:val="0"/>
                <w:color w:val="auto"/>
                <w:szCs w:val="22"/>
              </w:rPr>
              <w:t>Rule ID</w:t>
            </w:r>
          </w:p>
        </w:tc>
        <w:tc>
          <w:tcPr>
            <w:tcW w:w="4838" w:type="dxa"/>
          </w:tcPr>
          <w:p w:rsidRPr="00102295" w:rsidR="004B4B75" w:rsidP="004B4B75" w:rsidRDefault="004B4B75" w14:paraId="014DF120" w14:textId="77777777">
            <w:pPr>
              <w:spacing w:before="60" w:after="60"/>
              <w:rPr>
                <w:rFonts w:cs="Calibri"/>
                <w:b w:val="0"/>
                <w:color w:val="auto"/>
                <w:szCs w:val="22"/>
              </w:rPr>
            </w:pPr>
            <w:r w:rsidRPr="00102295">
              <w:rPr>
                <w:rFonts w:cs="Calibri"/>
                <w:b w:val="0"/>
                <w:color w:val="auto"/>
                <w:szCs w:val="22"/>
              </w:rPr>
              <w:t>Rule</w:t>
            </w:r>
          </w:p>
        </w:tc>
        <w:tc>
          <w:tcPr>
            <w:tcW w:w="7485" w:type="dxa"/>
          </w:tcPr>
          <w:p w:rsidRPr="00102295" w:rsidR="004B4B75" w:rsidP="004B4B75" w:rsidRDefault="004B4B75" w14:paraId="262814CB" w14:textId="77777777">
            <w:pPr>
              <w:spacing w:before="60" w:after="60"/>
              <w:rPr>
                <w:rFonts w:cs="Calibri"/>
                <w:b w:val="0"/>
                <w:color w:val="auto"/>
                <w:szCs w:val="22"/>
              </w:rPr>
            </w:pPr>
            <w:r w:rsidRPr="00102295">
              <w:rPr>
                <w:rFonts w:cs="Calibri"/>
                <w:b w:val="0"/>
                <w:color w:val="auto"/>
                <w:szCs w:val="22"/>
              </w:rPr>
              <w:t>Evaluation method</w:t>
            </w:r>
          </w:p>
        </w:tc>
        <w:tc>
          <w:tcPr>
            <w:tcW w:w="3978" w:type="dxa"/>
          </w:tcPr>
          <w:p w:rsidRPr="00102295" w:rsidR="004B4B75" w:rsidP="004B4B75" w:rsidRDefault="004B4B75" w14:paraId="6AB2841D" w14:textId="77777777">
            <w:pPr>
              <w:spacing w:before="60" w:after="60"/>
              <w:rPr>
                <w:rFonts w:cs="Calibri"/>
                <w:b w:val="0"/>
                <w:color w:val="auto"/>
                <w:szCs w:val="22"/>
              </w:rPr>
            </w:pPr>
            <w:r w:rsidRPr="00102295">
              <w:rPr>
                <w:rFonts w:cs="Calibri"/>
                <w:b w:val="0"/>
                <w:color w:val="auto"/>
                <w:szCs w:val="22"/>
              </w:rPr>
              <w:t>Evaluation</w:t>
            </w:r>
          </w:p>
        </w:tc>
        <w:tc>
          <w:tcPr>
            <w:tcW w:w="4111" w:type="dxa"/>
          </w:tcPr>
          <w:p w:rsidRPr="00102295" w:rsidR="004B4B75" w:rsidP="004B4B75" w:rsidRDefault="004B4B75" w14:paraId="5D83461B" w14:textId="77777777">
            <w:pPr>
              <w:keepLines w:val="0"/>
              <w:spacing w:before="0" w:after="0"/>
              <w:rPr>
                <w:rFonts w:cs="Calibri"/>
                <w:b w:val="0"/>
                <w:color w:val="auto"/>
                <w:szCs w:val="22"/>
              </w:rPr>
            </w:pPr>
            <w:r w:rsidRPr="00102295">
              <w:rPr>
                <w:rFonts w:cs="Calibri"/>
                <w:b w:val="0"/>
                <w:color w:val="auto"/>
                <w:szCs w:val="22"/>
              </w:rPr>
              <w:t>Comments</w:t>
            </w:r>
          </w:p>
        </w:tc>
      </w:tr>
      <w:tr w:rsidRPr="00102295" w:rsidR="004B4B75" w:rsidTr="5C19C8E4" w14:paraId="6503FED4" w14:textId="77777777">
        <w:trPr>
          <w:trHeight w:val="283"/>
        </w:trPr>
        <w:tc>
          <w:tcPr>
            <w:tcW w:w="993" w:type="dxa"/>
          </w:tcPr>
          <w:p w:rsidRPr="00102295" w:rsidR="004B4B75" w:rsidP="004B4B75" w:rsidRDefault="004B4B75" w14:paraId="04402AE2" w14:textId="77777777">
            <w:pPr>
              <w:spacing w:before="60" w:after="60"/>
              <w:rPr>
                <w:rFonts w:cs="Calibri"/>
                <w:szCs w:val="22"/>
              </w:rPr>
            </w:pPr>
            <w:r w:rsidRPr="00102295">
              <w:rPr>
                <w:rFonts w:cs="Calibri"/>
                <w:szCs w:val="22"/>
              </w:rPr>
              <w:t>9(1)</w:t>
            </w:r>
          </w:p>
        </w:tc>
        <w:tc>
          <w:tcPr>
            <w:tcW w:w="4838" w:type="dxa"/>
          </w:tcPr>
          <w:p w:rsidRPr="00102295" w:rsidR="004B4B75" w:rsidP="004B4B75" w:rsidRDefault="004B4B75" w14:paraId="2CB9DE4B" w14:textId="77777777">
            <w:pPr>
              <w:spacing w:before="60" w:after="60"/>
              <w:rPr>
                <w:rFonts w:cs="Calibri"/>
                <w:szCs w:val="22"/>
              </w:rPr>
            </w:pPr>
            <w:r w:rsidRPr="00102295">
              <w:rPr>
                <w:rFonts w:cs="Calibri"/>
                <w:szCs w:val="22"/>
              </w:rPr>
              <w:t xml:space="preserve">Trust Framework providers of facilitation services must establish facilitation mechanisms in accordance with the Facilitation Service Standard under the Identification Standards. </w:t>
            </w:r>
          </w:p>
          <w:p w:rsidRPr="00102295" w:rsidR="004B4B75" w:rsidP="004B4B75" w:rsidRDefault="004B4B75" w14:paraId="7191B3F1" w14:textId="77777777">
            <w:pPr>
              <w:spacing w:before="60" w:after="60"/>
              <w:rPr>
                <w:rFonts w:cs="Calibri"/>
                <w:szCs w:val="22"/>
              </w:rPr>
            </w:pPr>
          </w:p>
        </w:tc>
        <w:tc>
          <w:tcPr>
            <w:tcW w:w="7485" w:type="dxa"/>
          </w:tcPr>
          <w:p w:rsidRPr="00102295" w:rsidR="004B4B75" w:rsidP="004B4B75" w:rsidRDefault="004B4B75" w14:paraId="7DB11670"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the provider holds a valid Identification Standards Conformance Certificate with the Facilitation Service Standard.</w:t>
            </w:r>
          </w:p>
          <w:p w:rsidRPr="00102295" w:rsidR="004B4B75" w:rsidP="004B4B75" w:rsidRDefault="004B4B75" w14:paraId="0DB6CA7D" w14:textId="77777777">
            <w:pPr>
              <w:spacing w:before="60" w:after="60"/>
              <w:rPr>
                <w:rFonts w:cs="Calibri"/>
                <w:szCs w:val="22"/>
              </w:rPr>
            </w:pPr>
            <w:r w:rsidRPr="00102295">
              <w:rPr>
                <w:rFonts w:cs="Calibri"/>
                <w:b/>
                <w:bCs/>
                <w:szCs w:val="22"/>
              </w:rPr>
              <w:t>OR</w:t>
            </w:r>
          </w:p>
          <w:p w:rsidRPr="00102295" w:rsidR="004B4B75" w:rsidP="004B4B75" w:rsidRDefault="004B4B75" w14:paraId="3882E45E"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through the Rule Validation Plans above, that the Facilitation mechanism is using identification processes that comply with the Authentication Assurance Standard.</w:t>
            </w:r>
          </w:p>
          <w:p w:rsidRPr="00102295" w:rsidR="004B4B75" w:rsidP="004B4B75" w:rsidRDefault="004B4B75" w14:paraId="107FC484" w14:textId="77777777">
            <w:pPr>
              <w:numPr>
                <w:ilvl w:val="0"/>
                <w:numId w:val="40"/>
              </w:numPr>
              <w:spacing w:before="60" w:after="60"/>
              <w:rPr>
                <w:rFonts w:cs="Calibri"/>
                <w:szCs w:val="22"/>
              </w:rPr>
            </w:pPr>
            <w:r w:rsidRPr="00102295">
              <w:rPr>
                <w:rFonts w:cs="Calibri"/>
                <w:color w:val="000000" w:themeColor="text1"/>
                <w:szCs w:val="22"/>
              </w:rPr>
              <w:t xml:space="preserve">Confirm through review of documentation listed for </w:t>
            </w:r>
            <w:r w:rsidRPr="00102295">
              <w:rPr>
                <w:rFonts w:cs="Calibri"/>
                <w:i/>
                <w:iCs/>
                <w:color w:val="000000" w:themeColor="text1"/>
                <w:szCs w:val="22"/>
              </w:rPr>
              <w:t>Facilitation Service Controls -</w:t>
            </w:r>
            <w:r w:rsidRPr="00102295">
              <w:rPr>
                <w:rFonts w:cs="Calibri"/>
                <w:color w:val="000000" w:themeColor="text1"/>
                <w:szCs w:val="22"/>
              </w:rPr>
              <w:t xml:space="preserve"> </w:t>
            </w:r>
            <w:r w:rsidRPr="00102295">
              <w:rPr>
                <w:rFonts w:cs="Calibri"/>
                <w:i/>
                <w:iCs/>
                <w:color w:val="000000" w:themeColor="text1"/>
                <w:szCs w:val="22"/>
              </w:rPr>
              <w:t>facilitation mechanism establishment (Part 1)</w:t>
            </w:r>
            <w:r w:rsidRPr="00102295">
              <w:rPr>
                <w:rFonts w:cs="Calibri"/>
                <w:color w:val="000000" w:themeColor="text1"/>
                <w:szCs w:val="22"/>
              </w:rPr>
              <w:t xml:space="preserve"> in the </w:t>
            </w:r>
            <w:hyperlink w:history="1" r:id="rId26">
              <w:r w:rsidRPr="00102295">
                <w:rPr>
                  <w:rFonts w:cs="Calibri"/>
                  <w:color w:val="0000FF"/>
                  <w:szCs w:val="22"/>
                  <w:u w:val="single"/>
                </w:rPr>
                <w:t>Facilitation Mechanisms Conformance Workbook</w:t>
              </w:r>
            </w:hyperlink>
            <w:r w:rsidRPr="00102295">
              <w:rPr>
                <w:rFonts w:cs="Calibri"/>
                <w:color w:val="000000" w:themeColor="text1"/>
                <w:szCs w:val="22"/>
              </w:rPr>
              <w:t xml:space="preserve"> that the service meets the requirements. </w:t>
            </w:r>
          </w:p>
          <w:p w:rsidRPr="00102295" w:rsidR="004B4B75" w:rsidP="004B4B75" w:rsidRDefault="004B4B75" w14:paraId="10A2B1AE"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though observation that the service performs as documented.</w:t>
            </w:r>
          </w:p>
        </w:tc>
        <w:tc>
          <w:tcPr>
            <w:tcW w:w="3978" w:type="dxa"/>
          </w:tcPr>
          <w:p w:rsidRPr="00102295" w:rsidR="004B4B75" w:rsidP="004B4B75" w:rsidRDefault="004B4B75" w14:paraId="4C871CC1" w14:textId="77777777">
            <w:pPr>
              <w:spacing w:before="60" w:after="60"/>
              <w:rPr>
                <w:rFonts w:cs="Calibri"/>
                <w:color w:val="000000" w:themeColor="text1"/>
                <w:szCs w:val="22"/>
              </w:rPr>
            </w:pPr>
          </w:p>
        </w:tc>
        <w:tc>
          <w:tcPr>
            <w:tcW w:w="4111" w:type="dxa"/>
          </w:tcPr>
          <w:p w:rsidRPr="00102295" w:rsidR="004B4B75" w:rsidP="004B4B75" w:rsidRDefault="004B4B75" w14:paraId="7666E8F5" w14:textId="77777777">
            <w:pPr>
              <w:keepLines w:val="0"/>
              <w:spacing w:before="0" w:after="0"/>
              <w:rPr>
                <w:rFonts w:cs="Calibri"/>
                <w:color w:val="000000" w:themeColor="text1"/>
                <w:szCs w:val="22"/>
              </w:rPr>
            </w:pPr>
          </w:p>
        </w:tc>
      </w:tr>
      <w:tr w:rsidRPr="00102295" w:rsidR="004B4B75" w:rsidTr="5C19C8E4" w14:paraId="0A0F36C7" w14:textId="77777777">
        <w:trPr>
          <w:trHeight w:val="283"/>
        </w:trPr>
        <w:tc>
          <w:tcPr>
            <w:tcW w:w="993" w:type="dxa"/>
          </w:tcPr>
          <w:p w:rsidRPr="00102295" w:rsidR="004B4B75" w:rsidP="004B4B75" w:rsidRDefault="004B4B75" w14:paraId="655406B8" w14:textId="77777777">
            <w:pPr>
              <w:spacing w:before="60" w:after="60"/>
              <w:rPr>
                <w:rFonts w:cs="Calibri"/>
                <w:szCs w:val="22"/>
              </w:rPr>
            </w:pPr>
            <w:r w:rsidRPr="00102295">
              <w:rPr>
                <w:rFonts w:cs="Calibri"/>
                <w:szCs w:val="22"/>
              </w:rPr>
              <w:t>9(2)</w:t>
            </w:r>
          </w:p>
        </w:tc>
        <w:tc>
          <w:tcPr>
            <w:tcW w:w="4838" w:type="dxa"/>
          </w:tcPr>
          <w:p w:rsidRPr="00102295" w:rsidR="004B4B75" w:rsidP="004B4B75" w:rsidRDefault="004B4B75" w14:paraId="6392BCC6" w14:textId="77777777">
            <w:pPr>
              <w:spacing w:before="60" w:after="60"/>
              <w:rPr>
                <w:rFonts w:cs="Calibri"/>
                <w:szCs w:val="22"/>
              </w:rPr>
            </w:pPr>
            <w:r w:rsidRPr="00102295">
              <w:rPr>
                <w:rFonts w:cs="Calibri"/>
                <w:szCs w:val="22"/>
              </w:rPr>
              <w:t>Facilitation mechanisms must be able to hold credentials of at least one of the credential formats listed in rule 8(2).</w:t>
            </w:r>
          </w:p>
        </w:tc>
        <w:tc>
          <w:tcPr>
            <w:tcW w:w="7485" w:type="dxa"/>
          </w:tcPr>
          <w:p w:rsidRPr="00102295" w:rsidR="004B4B75" w:rsidP="004B4B75" w:rsidRDefault="004B4B75" w14:paraId="0F60E268" w14:textId="4DDFCE82">
            <w:pPr>
              <w:numPr>
                <w:ilvl w:val="0"/>
                <w:numId w:val="35"/>
              </w:numPr>
              <w:spacing w:before="60" w:after="60"/>
              <w:rPr>
                <w:rFonts w:cs="Calibri"/>
                <w:color w:val="000000" w:themeColor="text1"/>
                <w:szCs w:val="22"/>
              </w:rPr>
            </w:pPr>
            <w:r w:rsidRPr="00102295">
              <w:rPr>
                <w:rFonts w:cs="Calibri"/>
                <w:color w:val="000000" w:themeColor="text1"/>
                <w:szCs w:val="22"/>
              </w:rPr>
              <w:t>Confirm through review of documentation</w:t>
            </w:r>
            <w:r w:rsidR="00CC6F17">
              <w:rPr>
                <w:rFonts w:cs="Calibri"/>
                <w:color w:val="000000" w:themeColor="text1"/>
                <w:szCs w:val="22"/>
              </w:rPr>
              <w:t>, including the credential format questionnaire,</w:t>
            </w:r>
            <w:r w:rsidRPr="00102295">
              <w:rPr>
                <w:rFonts w:cs="Calibri"/>
                <w:color w:val="000000" w:themeColor="text1"/>
                <w:szCs w:val="22"/>
              </w:rPr>
              <w:t xml:space="preserve"> and observation that the facilitation mechanisms can hold at least one of the following credential formats:</w:t>
            </w:r>
          </w:p>
          <w:p w:rsidRPr="00102295" w:rsidR="004B4B75" w:rsidP="004B4B75" w:rsidRDefault="004B4B75" w14:paraId="12DA6788" w14:textId="77777777">
            <w:pPr>
              <w:numPr>
                <w:ilvl w:val="0"/>
                <w:numId w:val="38"/>
              </w:numPr>
              <w:spacing w:before="60" w:after="60"/>
              <w:rPr>
                <w:rFonts w:cs="Calibri"/>
                <w:color w:val="000000" w:themeColor="text1"/>
                <w:szCs w:val="22"/>
              </w:rPr>
            </w:pPr>
            <w:r w:rsidRPr="00102295">
              <w:rPr>
                <w:rFonts w:cs="Calibri"/>
                <w:color w:val="000000" w:themeColor="text1"/>
                <w:szCs w:val="22"/>
              </w:rPr>
              <w:t>W3C Verifiable Credential Data Model (latest version holding recommended status); or</w:t>
            </w:r>
          </w:p>
          <w:p w:rsidRPr="00102295" w:rsidR="004B4B75" w:rsidP="004B4B75" w:rsidRDefault="004B4B75" w14:paraId="5FC28546" w14:textId="77777777">
            <w:pPr>
              <w:numPr>
                <w:ilvl w:val="0"/>
                <w:numId w:val="38"/>
              </w:numPr>
              <w:spacing w:before="60" w:after="60"/>
              <w:rPr>
                <w:rFonts w:cs="Calibri"/>
                <w:color w:val="000000" w:themeColor="text1"/>
                <w:szCs w:val="22"/>
              </w:rPr>
            </w:pPr>
            <w:r w:rsidRPr="00102295">
              <w:rPr>
                <w:rFonts w:cs="Calibri"/>
                <w:color w:val="000000" w:themeColor="text1"/>
                <w:szCs w:val="22"/>
              </w:rPr>
              <w:t>ISO 18013-5: Mobile driving licence (</w:t>
            </w:r>
            <w:proofErr w:type="spellStart"/>
            <w:r w:rsidRPr="00102295">
              <w:rPr>
                <w:rFonts w:cs="Calibri"/>
                <w:color w:val="000000" w:themeColor="text1"/>
                <w:szCs w:val="22"/>
              </w:rPr>
              <w:t>mDL</w:t>
            </w:r>
            <w:proofErr w:type="spellEnd"/>
            <w:r w:rsidRPr="00102295">
              <w:rPr>
                <w:rFonts w:cs="Calibri"/>
                <w:color w:val="000000" w:themeColor="text1"/>
                <w:szCs w:val="22"/>
              </w:rPr>
              <w:t>) application (latest published version) or</w:t>
            </w:r>
          </w:p>
          <w:p w:rsidRPr="00102295" w:rsidR="004B4B75" w:rsidP="004B4B75" w:rsidRDefault="004B4B75" w14:paraId="447FC976" w14:textId="77777777">
            <w:pPr>
              <w:numPr>
                <w:ilvl w:val="0"/>
                <w:numId w:val="38"/>
              </w:numPr>
              <w:spacing w:before="60" w:after="60"/>
              <w:rPr>
                <w:rFonts w:cs="Calibri"/>
                <w:color w:val="000000" w:themeColor="text1"/>
                <w:szCs w:val="22"/>
              </w:rPr>
            </w:pPr>
            <w:r w:rsidRPr="00102295">
              <w:rPr>
                <w:rFonts w:cs="Calibri"/>
                <w:color w:val="000000" w:themeColor="text1"/>
                <w:szCs w:val="22"/>
              </w:rPr>
              <w:t xml:space="preserve">ISO 23220 series: </w:t>
            </w:r>
            <w:r w:rsidRPr="00102295">
              <w:rPr>
                <w:rFonts w:cs="Calibri"/>
                <w:szCs w:val="22"/>
              </w:rPr>
              <w:t>Cards and security devices for personal identification – Building blocks for identity management via mobile devices (latest published versions)</w:t>
            </w:r>
            <w:r w:rsidRPr="00102295">
              <w:rPr>
                <w:rFonts w:cs="Calibri"/>
                <w:color w:val="000000" w:themeColor="text1"/>
                <w:szCs w:val="22"/>
              </w:rPr>
              <w:t>.</w:t>
            </w:r>
          </w:p>
        </w:tc>
        <w:tc>
          <w:tcPr>
            <w:tcW w:w="3978" w:type="dxa"/>
          </w:tcPr>
          <w:p w:rsidRPr="00102295" w:rsidR="004B4B75" w:rsidP="004B4B75" w:rsidRDefault="004B4B75" w14:paraId="75609772" w14:textId="77777777">
            <w:pPr>
              <w:spacing w:before="60" w:after="60"/>
              <w:rPr>
                <w:rFonts w:cs="Calibri"/>
                <w:color w:val="000000" w:themeColor="text1"/>
                <w:szCs w:val="22"/>
              </w:rPr>
            </w:pPr>
          </w:p>
        </w:tc>
        <w:tc>
          <w:tcPr>
            <w:tcW w:w="4111" w:type="dxa"/>
          </w:tcPr>
          <w:p w:rsidRPr="00102295" w:rsidR="004B4B75" w:rsidP="004B4B75" w:rsidRDefault="004B4B75" w14:paraId="159ED99E" w14:textId="77777777">
            <w:pPr>
              <w:keepLines w:val="0"/>
              <w:spacing w:before="0" w:after="0"/>
              <w:rPr>
                <w:rFonts w:cs="Calibri"/>
                <w:color w:val="000000" w:themeColor="text1"/>
                <w:szCs w:val="22"/>
              </w:rPr>
            </w:pPr>
          </w:p>
        </w:tc>
      </w:tr>
      <w:tr w:rsidRPr="00102295" w:rsidR="004B4B75" w:rsidTr="5C19C8E4" w14:paraId="07DE25F8" w14:textId="77777777">
        <w:trPr>
          <w:trHeight w:val="283"/>
        </w:trPr>
        <w:tc>
          <w:tcPr>
            <w:tcW w:w="993" w:type="dxa"/>
          </w:tcPr>
          <w:p w:rsidRPr="00102295" w:rsidR="004B4B75" w:rsidP="004B4B75" w:rsidRDefault="004B4B75" w14:paraId="04B52280" w14:textId="77777777">
            <w:pPr>
              <w:spacing w:before="60" w:after="60"/>
              <w:rPr>
                <w:rFonts w:cs="Calibri"/>
                <w:szCs w:val="22"/>
              </w:rPr>
            </w:pPr>
            <w:r w:rsidRPr="00102295">
              <w:rPr>
                <w:rFonts w:cs="Calibri"/>
                <w:szCs w:val="22"/>
              </w:rPr>
              <w:t>9(3)</w:t>
            </w:r>
          </w:p>
        </w:tc>
        <w:tc>
          <w:tcPr>
            <w:tcW w:w="4838" w:type="dxa"/>
          </w:tcPr>
          <w:p w:rsidRPr="00102295" w:rsidR="004B4B75" w:rsidP="004B4B75" w:rsidRDefault="004B4B75" w14:paraId="33F93070" w14:textId="77777777">
            <w:pPr>
              <w:spacing w:before="60" w:after="60"/>
              <w:rPr>
                <w:rFonts w:cs="Calibri"/>
                <w:szCs w:val="22"/>
              </w:rPr>
            </w:pPr>
            <w:r w:rsidRPr="00102295">
              <w:rPr>
                <w:rFonts w:cs="Calibri"/>
                <w:szCs w:val="22"/>
              </w:rPr>
              <w:t>Users must be enabled to remove a credential from a facilitation mechanism at any time.</w:t>
            </w:r>
          </w:p>
        </w:tc>
        <w:tc>
          <w:tcPr>
            <w:tcW w:w="7485" w:type="dxa"/>
          </w:tcPr>
          <w:p w:rsidRPr="00102295" w:rsidR="004B4B75" w:rsidP="004B4B75" w:rsidRDefault="004B4B75" w14:paraId="79C40B68"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the provider holds valid Identification Standards Conformance Certificate with the Facilitation Service Standard.</w:t>
            </w:r>
          </w:p>
          <w:p w:rsidRPr="00102295" w:rsidR="004B4B75" w:rsidP="004B4B75" w:rsidRDefault="004B4B75" w14:paraId="70F68300" w14:textId="77777777">
            <w:pPr>
              <w:spacing w:before="60" w:after="60"/>
              <w:rPr>
                <w:rFonts w:cs="Calibri"/>
                <w:szCs w:val="22"/>
              </w:rPr>
            </w:pPr>
            <w:r w:rsidRPr="00102295">
              <w:rPr>
                <w:rFonts w:cs="Calibri"/>
                <w:b/>
                <w:bCs/>
                <w:szCs w:val="22"/>
              </w:rPr>
              <w:t>OR</w:t>
            </w:r>
          </w:p>
          <w:p w:rsidRPr="00102295" w:rsidR="004B4B75" w:rsidP="004B4B75" w:rsidRDefault="004B4B75" w14:paraId="3C0C7855"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through review of documentation and observation that users must be enabled to remove a credential from a facilitation mechanism.</w:t>
            </w:r>
          </w:p>
        </w:tc>
        <w:tc>
          <w:tcPr>
            <w:tcW w:w="3978" w:type="dxa"/>
          </w:tcPr>
          <w:p w:rsidRPr="00102295" w:rsidR="004B4B75" w:rsidP="004B4B75" w:rsidRDefault="004B4B75" w14:paraId="45712CEB" w14:textId="77777777">
            <w:pPr>
              <w:spacing w:before="60" w:after="60"/>
              <w:rPr>
                <w:rFonts w:cs="Calibri"/>
                <w:color w:val="000000" w:themeColor="text1"/>
                <w:szCs w:val="22"/>
              </w:rPr>
            </w:pPr>
          </w:p>
        </w:tc>
        <w:tc>
          <w:tcPr>
            <w:tcW w:w="4111" w:type="dxa"/>
          </w:tcPr>
          <w:p w:rsidRPr="00102295" w:rsidR="004B4B75" w:rsidP="004B4B75" w:rsidRDefault="004B4B75" w14:paraId="21D51D9F" w14:textId="77777777">
            <w:pPr>
              <w:keepLines w:val="0"/>
              <w:spacing w:before="0" w:after="0"/>
              <w:rPr>
                <w:rFonts w:cs="Calibri"/>
                <w:color w:val="000000" w:themeColor="text1"/>
                <w:szCs w:val="22"/>
              </w:rPr>
            </w:pPr>
          </w:p>
        </w:tc>
      </w:tr>
      <w:tr w:rsidRPr="00102295" w:rsidR="004B4B75" w:rsidTr="5C19C8E4" w14:paraId="686552B5" w14:textId="77777777">
        <w:trPr>
          <w:trHeight w:val="283"/>
        </w:trPr>
        <w:tc>
          <w:tcPr>
            <w:tcW w:w="993" w:type="dxa"/>
          </w:tcPr>
          <w:p w:rsidRPr="00102295" w:rsidR="004B4B75" w:rsidP="004B4B75" w:rsidRDefault="004B4B75" w14:paraId="70636053" w14:textId="77777777">
            <w:pPr>
              <w:spacing w:before="60" w:after="60"/>
              <w:rPr>
                <w:rFonts w:cs="Calibri"/>
                <w:szCs w:val="22"/>
              </w:rPr>
            </w:pPr>
            <w:r w:rsidRPr="00102295">
              <w:rPr>
                <w:rFonts w:cs="Calibri"/>
                <w:szCs w:val="22"/>
              </w:rPr>
              <w:t>9(4)</w:t>
            </w:r>
          </w:p>
        </w:tc>
        <w:tc>
          <w:tcPr>
            <w:tcW w:w="4838" w:type="dxa"/>
          </w:tcPr>
          <w:p w:rsidRPr="00102295" w:rsidR="004B4B75" w:rsidP="004B4B75" w:rsidRDefault="004B4B75" w14:paraId="2F734A10" w14:textId="77777777">
            <w:pPr>
              <w:spacing w:before="60" w:after="60"/>
              <w:rPr>
                <w:rFonts w:cs="Calibri"/>
                <w:szCs w:val="22"/>
              </w:rPr>
            </w:pPr>
            <w:r w:rsidRPr="00102295">
              <w:rPr>
                <w:rFonts w:cs="Calibri"/>
                <w:szCs w:val="22"/>
              </w:rPr>
              <w:t xml:space="preserve">Trust Framework providers of facilitation services must present credentials in accordance with the Facilitation Service under the Identification Standards. </w:t>
            </w:r>
          </w:p>
        </w:tc>
        <w:tc>
          <w:tcPr>
            <w:tcW w:w="7485" w:type="dxa"/>
          </w:tcPr>
          <w:p w:rsidRPr="00102295" w:rsidR="004B4B75" w:rsidP="004B4B75" w:rsidRDefault="004B4B75" w14:paraId="74ED0FAA"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the provider holds a valid Identification Standards Conformance Certificate with the Facilitation Service Standard.</w:t>
            </w:r>
          </w:p>
          <w:p w:rsidRPr="00102295" w:rsidR="004B4B75" w:rsidP="004B4B75" w:rsidRDefault="004B4B75" w14:paraId="457EF461" w14:textId="77777777">
            <w:pPr>
              <w:spacing w:before="60" w:after="60"/>
              <w:rPr>
                <w:rFonts w:cs="Calibri"/>
                <w:szCs w:val="22"/>
              </w:rPr>
            </w:pPr>
            <w:r w:rsidRPr="00102295">
              <w:rPr>
                <w:rFonts w:cs="Calibri"/>
                <w:b/>
                <w:bCs/>
                <w:szCs w:val="22"/>
              </w:rPr>
              <w:t>OR</w:t>
            </w:r>
          </w:p>
          <w:p w:rsidRPr="00102295" w:rsidR="004B4B75" w:rsidP="004B4B75" w:rsidRDefault="004B4B75" w14:paraId="3271FE63" w14:textId="77777777">
            <w:pPr>
              <w:numPr>
                <w:ilvl w:val="0"/>
                <w:numId w:val="40"/>
              </w:numPr>
              <w:spacing w:before="60" w:after="60"/>
              <w:rPr>
                <w:rFonts w:cs="Calibri"/>
                <w:szCs w:val="22"/>
              </w:rPr>
            </w:pPr>
            <w:r w:rsidRPr="00102295">
              <w:rPr>
                <w:rFonts w:cs="Calibri"/>
                <w:color w:val="000000" w:themeColor="text1"/>
                <w:szCs w:val="22"/>
              </w:rPr>
              <w:t xml:space="preserve">Confirm through review of documentation listed for </w:t>
            </w:r>
            <w:r w:rsidRPr="00102295">
              <w:rPr>
                <w:rFonts w:cs="Calibri"/>
                <w:i/>
                <w:iCs/>
                <w:color w:val="000000" w:themeColor="text1"/>
                <w:szCs w:val="22"/>
              </w:rPr>
              <w:t>Facilitation Service Controls -</w:t>
            </w:r>
            <w:r w:rsidRPr="00102295">
              <w:rPr>
                <w:rFonts w:cs="Calibri"/>
                <w:color w:val="000000" w:themeColor="text1"/>
                <w:szCs w:val="22"/>
              </w:rPr>
              <w:t xml:space="preserve"> </w:t>
            </w:r>
            <w:r w:rsidRPr="00102295">
              <w:rPr>
                <w:rFonts w:cs="Calibri"/>
                <w:i/>
                <w:iCs/>
                <w:color w:val="000000" w:themeColor="text1"/>
                <w:szCs w:val="22"/>
              </w:rPr>
              <w:t>credential presentation (Part 2)</w:t>
            </w:r>
            <w:r w:rsidRPr="00102295">
              <w:rPr>
                <w:rFonts w:cs="Calibri"/>
                <w:color w:val="000000" w:themeColor="text1"/>
                <w:szCs w:val="22"/>
              </w:rPr>
              <w:t xml:space="preserve"> in the </w:t>
            </w:r>
            <w:hyperlink w:history="1" r:id="rId27">
              <w:r w:rsidRPr="00102295">
                <w:rPr>
                  <w:rFonts w:cs="Calibri"/>
                  <w:color w:val="0000FF"/>
                  <w:szCs w:val="22"/>
                  <w:u w:val="single"/>
                </w:rPr>
                <w:t>Facilitation Mechanisms Conformance Workbook</w:t>
              </w:r>
            </w:hyperlink>
            <w:r w:rsidRPr="00102295">
              <w:rPr>
                <w:rFonts w:cs="Calibri"/>
                <w:color w:val="000000" w:themeColor="text1"/>
                <w:szCs w:val="22"/>
              </w:rPr>
              <w:t xml:space="preserve"> that the service meets the requirements. </w:t>
            </w:r>
          </w:p>
          <w:p w:rsidRPr="00102295" w:rsidR="004B4B75" w:rsidP="004B4B75" w:rsidRDefault="004B4B75" w14:paraId="5A38EAF0" w14:textId="77777777">
            <w:pPr>
              <w:numPr>
                <w:ilvl w:val="0"/>
                <w:numId w:val="40"/>
              </w:numPr>
              <w:spacing w:before="60" w:after="60"/>
              <w:rPr>
                <w:rFonts w:cs="Calibri"/>
                <w:szCs w:val="22"/>
              </w:rPr>
            </w:pPr>
            <w:r w:rsidRPr="00102295">
              <w:rPr>
                <w:rFonts w:cs="Calibri"/>
                <w:color w:val="000000" w:themeColor="text1"/>
                <w:szCs w:val="22"/>
              </w:rPr>
              <w:t>Confirm though observation that the service performs as documented.</w:t>
            </w:r>
          </w:p>
          <w:p w:rsidRPr="00102295" w:rsidR="004B4B75" w:rsidP="004B4B75" w:rsidRDefault="004B4B75" w14:paraId="5499E442" w14:textId="77777777">
            <w:pPr>
              <w:spacing w:before="60" w:after="60"/>
              <w:rPr>
                <w:rFonts w:cs="Calibri"/>
                <w:b/>
                <w:szCs w:val="22"/>
              </w:rPr>
            </w:pPr>
            <w:r w:rsidRPr="00102295">
              <w:rPr>
                <w:rFonts w:cs="Calibri"/>
                <w:b/>
                <w:szCs w:val="22"/>
              </w:rPr>
              <w:t>AND</w:t>
            </w:r>
          </w:p>
          <w:p w:rsidRPr="00102295" w:rsidR="004B4B75" w:rsidP="004B4B75" w:rsidRDefault="004B4B75" w14:paraId="2ED6A779" w14:textId="77777777">
            <w:pPr>
              <w:numPr>
                <w:ilvl w:val="0"/>
                <w:numId w:val="40"/>
              </w:numPr>
              <w:spacing w:before="60" w:after="60"/>
              <w:rPr>
                <w:rFonts w:cs="Calibri"/>
                <w:color w:val="000000" w:themeColor="text1"/>
                <w:szCs w:val="22"/>
              </w:rPr>
            </w:pPr>
            <w:r w:rsidRPr="00102295">
              <w:rPr>
                <w:rFonts w:cs="Calibri"/>
                <w:szCs w:val="22"/>
              </w:rPr>
              <w:t xml:space="preserve">Confirm that the levels of assurance claimed for each attribute in the facilitation service represent the correct LoIA, </w:t>
            </w:r>
            <w:proofErr w:type="spellStart"/>
            <w:r w:rsidRPr="00102295">
              <w:rPr>
                <w:rFonts w:cs="Calibri"/>
                <w:szCs w:val="22"/>
              </w:rPr>
              <w:t>LoBA</w:t>
            </w:r>
            <w:proofErr w:type="spellEnd"/>
            <w:r w:rsidRPr="00102295">
              <w:rPr>
                <w:rFonts w:cs="Calibri"/>
                <w:szCs w:val="22"/>
              </w:rPr>
              <w:t xml:space="preserve"> and </w:t>
            </w:r>
            <w:proofErr w:type="spellStart"/>
            <w:r w:rsidRPr="00102295">
              <w:rPr>
                <w:rFonts w:cs="Calibri"/>
                <w:szCs w:val="22"/>
              </w:rPr>
              <w:t>LoAA</w:t>
            </w:r>
            <w:proofErr w:type="spellEnd"/>
            <w:r w:rsidRPr="00102295">
              <w:rPr>
                <w:rFonts w:cs="Calibri"/>
                <w:szCs w:val="22"/>
              </w:rPr>
              <w:t xml:space="preserve"> values.</w:t>
            </w:r>
          </w:p>
          <w:p w:rsidRPr="00102295" w:rsidR="004B4B75" w:rsidP="004B4B75" w:rsidRDefault="004B4B75" w14:paraId="7BE38B38" w14:textId="77777777">
            <w:pPr>
              <w:numPr>
                <w:ilvl w:val="0"/>
                <w:numId w:val="40"/>
              </w:numPr>
              <w:spacing w:before="60" w:after="60"/>
              <w:rPr>
                <w:rFonts w:cs="Calibri"/>
                <w:color w:val="000000" w:themeColor="text1"/>
                <w:szCs w:val="22"/>
              </w:rPr>
            </w:pPr>
            <w:r w:rsidRPr="00102295">
              <w:rPr>
                <w:rFonts w:cs="Calibri"/>
                <w:szCs w:val="22"/>
              </w:rPr>
              <w:t xml:space="preserve">Complete the levels of authentication assurance – </w:t>
            </w:r>
            <w:proofErr w:type="spellStart"/>
            <w:r w:rsidRPr="00102295">
              <w:rPr>
                <w:rFonts w:cs="Calibri"/>
                <w:szCs w:val="22"/>
              </w:rPr>
              <w:t>LoAA</w:t>
            </w:r>
            <w:proofErr w:type="spellEnd"/>
            <w:r w:rsidRPr="00102295">
              <w:rPr>
                <w:rFonts w:cs="Calibri"/>
                <w:szCs w:val="22"/>
              </w:rPr>
              <w:t xml:space="preserve"> table at the end of this Rule validation plan.</w:t>
            </w:r>
          </w:p>
        </w:tc>
        <w:tc>
          <w:tcPr>
            <w:tcW w:w="3978" w:type="dxa"/>
          </w:tcPr>
          <w:p w:rsidRPr="00102295" w:rsidR="004B4B75" w:rsidP="004B4B75" w:rsidRDefault="004B4B75" w14:paraId="6360E15F" w14:textId="77777777">
            <w:pPr>
              <w:spacing w:before="60" w:after="60"/>
              <w:rPr>
                <w:rFonts w:cs="Calibri"/>
                <w:color w:val="000000" w:themeColor="text1"/>
                <w:szCs w:val="22"/>
              </w:rPr>
            </w:pPr>
          </w:p>
        </w:tc>
        <w:tc>
          <w:tcPr>
            <w:tcW w:w="4111" w:type="dxa"/>
          </w:tcPr>
          <w:p w:rsidRPr="00102295" w:rsidR="004B4B75" w:rsidP="004B4B75" w:rsidRDefault="004B4B75" w14:paraId="16B2E76F" w14:textId="77777777">
            <w:pPr>
              <w:keepLines w:val="0"/>
              <w:spacing w:before="0" w:after="0"/>
              <w:rPr>
                <w:rFonts w:cs="Calibri"/>
                <w:color w:val="000000" w:themeColor="text1"/>
                <w:szCs w:val="22"/>
              </w:rPr>
            </w:pPr>
          </w:p>
        </w:tc>
      </w:tr>
      <w:tr w:rsidRPr="00102295" w:rsidR="004B4B75" w:rsidTr="5C19C8E4" w14:paraId="0F00573F" w14:textId="77777777">
        <w:trPr>
          <w:trHeight w:val="283"/>
        </w:trPr>
        <w:tc>
          <w:tcPr>
            <w:tcW w:w="993" w:type="dxa"/>
          </w:tcPr>
          <w:p w:rsidRPr="00102295" w:rsidR="004B4B75" w:rsidP="004B4B75" w:rsidRDefault="004B4B75" w14:paraId="1222CB3D" w14:textId="77777777">
            <w:pPr>
              <w:spacing w:before="60" w:after="60"/>
              <w:rPr>
                <w:rFonts w:cs="Calibri"/>
                <w:szCs w:val="22"/>
              </w:rPr>
            </w:pPr>
            <w:r w:rsidRPr="00102295">
              <w:rPr>
                <w:rFonts w:cs="Calibri"/>
                <w:szCs w:val="22"/>
              </w:rPr>
              <w:t>9(5)</w:t>
            </w:r>
          </w:p>
        </w:tc>
        <w:tc>
          <w:tcPr>
            <w:tcW w:w="4838" w:type="dxa"/>
          </w:tcPr>
          <w:p w:rsidRPr="00102295" w:rsidR="004B4B75" w:rsidP="004B4B75" w:rsidRDefault="004B4B75" w14:paraId="5BDBA2B3" w14:textId="77777777">
            <w:pPr>
              <w:spacing w:before="60" w:after="60"/>
              <w:rPr>
                <w:rFonts w:cs="Calibri"/>
                <w:szCs w:val="22"/>
              </w:rPr>
            </w:pPr>
            <w:r w:rsidRPr="00102295">
              <w:rPr>
                <w:rFonts w:cs="Calibri"/>
                <w:szCs w:val="22"/>
              </w:rPr>
              <w:t xml:space="preserve">All credential presentations must comply with at least one of the following: </w:t>
            </w:r>
          </w:p>
          <w:p w:rsidRPr="00102295" w:rsidR="004B4B75" w:rsidP="00EF520A" w:rsidRDefault="004B4B75" w14:paraId="13FD8811" w14:textId="77777777">
            <w:pPr>
              <w:numPr>
                <w:ilvl w:val="0"/>
                <w:numId w:val="57"/>
              </w:numPr>
              <w:spacing w:before="60" w:after="60"/>
              <w:ind w:left="476" w:hanging="476"/>
              <w:rPr>
                <w:rFonts w:cs="Calibri"/>
                <w:szCs w:val="22"/>
              </w:rPr>
            </w:pPr>
            <w:r w:rsidRPr="00102295">
              <w:rPr>
                <w:rFonts w:cs="Calibri"/>
                <w:szCs w:val="22"/>
              </w:rPr>
              <w:t>W3C Verifiable Credential Data Model (latest version holding recommended status); or</w:t>
            </w:r>
            <w:r w:rsidRPr="00102295" w:rsidDel="00103A23">
              <w:rPr>
                <w:rFonts w:cs="Calibri"/>
                <w:szCs w:val="22"/>
              </w:rPr>
              <w:t xml:space="preserve"> </w:t>
            </w:r>
            <w:r w:rsidRPr="00102295">
              <w:rPr>
                <w:rFonts w:cs="Calibri"/>
                <w:szCs w:val="22"/>
              </w:rPr>
              <w:t xml:space="preserve"> </w:t>
            </w:r>
          </w:p>
          <w:p w:rsidRPr="00102295" w:rsidR="004B4B75" w:rsidP="0033471E" w:rsidRDefault="004B4B75" w14:paraId="0059C241" w14:textId="77777777">
            <w:pPr>
              <w:numPr>
                <w:ilvl w:val="0"/>
                <w:numId w:val="46"/>
              </w:numPr>
              <w:spacing w:before="60" w:after="60"/>
              <w:ind w:left="476" w:hanging="476"/>
              <w:rPr>
                <w:rFonts w:cs="Calibri"/>
                <w:szCs w:val="22"/>
              </w:rPr>
            </w:pPr>
            <w:r w:rsidRPr="00102295">
              <w:rPr>
                <w:rFonts w:cs="Calibri"/>
                <w:szCs w:val="22"/>
              </w:rPr>
              <w:t>ISO 18013-5: Mobile driving licence (</w:t>
            </w:r>
            <w:proofErr w:type="spellStart"/>
            <w:r w:rsidRPr="00102295">
              <w:rPr>
                <w:rFonts w:cs="Calibri"/>
                <w:szCs w:val="22"/>
              </w:rPr>
              <w:t>mDL</w:t>
            </w:r>
            <w:proofErr w:type="spellEnd"/>
            <w:r w:rsidRPr="00102295">
              <w:rPr>
                <w:rFonts w:cs="Calibri"/>
                <w:szCs w:val="22"/>
              </w:rPr>
              <w:t>) application (latest published version) if the presentation is in person; or</w:t>
            </w:r>
          </w:p>
          <w:p w:rsidRPr="00102295" w:rsidR="004B4B75" w:rsidP="0033471E" w:rsidRDefault="004B4B75" w14:paraId="0E7DF56F" w14:textId="77777777">
            <w:pPr>
              <w:numPr>
                <w:ilvl w:val="0"/>
                <w:numId w:val="46"/>
              </w:numPr>
              <w:spacing w:before="80" w:after="80"/>
              <w:ind w:left="476" w:hanging="476"/>
              <w:rPr>
                <w:rFonts w:cs="Calibri"/>
                <w:szCs w:val="22"/>
              </w:rPr>
            </w:pPr>
            <w:r w:rsidRPr="00102295">
              <w:rPr>
                <w:rFonts w:cs="Calibri"/>
                <w:szCs w:val="22"/>
              </w:rPr>
              <w:t>ISO 18013-7: Mobile driving licence (</w:t>
            </w:r>
            <w:proofErr w:type="spellStart"/>
            <w:r w:rsidRPr="00102295">
              <w:rPr>
                <w:rFonts w:cs="Calibri"/>
                <w:szCs w:val="22"/>
              </w:rPr>
              <w:t>mDL</w:t>
            </w:r>
            <w:proofErr w:type="spellEnd"/>
            <w:r w:rsidRPr="00102295">
              <w:rPr>
                <w:rFonts w:cs="Calibri"/>
                <w:szCs w:val="22"/>
              </w:rPr>
              <w:t>) add-on functions (latest published version) if the presentation is not in person; or</w:t>
            </w:r>
          </w:p>
          <w:p w:rsidRPr="00102295" w:rsidR="004B4B75" w:rsidP="0033471E" w:rsidRDefault="004B4B75" w14:paraId="113D512F" w14:textId="77777777">
            <w:pPr>
              <w:numPr>
                <w:ilvl w:val="0"/>
                <w:numId w:val="46"/>
              </w:numPr>
              <w:spacing w:before="60" w:after="60"/>
              <w:ind w:left="476" w:hanging="476"/>
              <w:rPr>
                <w:rFonts w:cs="Calibri"/>
                <w:szCs w:val="22"/>
              </w:rPr>
            </w:pPr>
            <w:r w:rsidRPr="00102295">
              <w:rPr>
                <w:rFonts w:cs="Calibri"/>
                <w:szCs w:val="22"/>
              </w:rPr>
              <w:t>A presentation</w:t>
            </w:r>
            <w:r w:rsidRPr="00102295">
              <w:rPr>
                <w:rFonts w:eastAsia="Times New Roman" w:cs="Calibri"/>
                <w:color w:val="000000"/>
                <w:szCs w:val="22"/>
                <w:lang w:eastAsia="en-NZ"/>
              </w:rPr>
              <w:t xml:space="preserve"> </w:t>
            </w:r>
            <w:r w:rsidRPr="00102295">
              <w:rPr>
                <w:rFonts w:cs="Calibri"/>
                <w:szCs w:val="22"/>
              </w:rPr>
              <w:t>standard published in the ISO 23220 series.</w:t>
            </w:r>
          </w:p>
        </w:tc>
        <w:tc>
          <w:tcPr>
            <w:tcW w:w="7485" w:type="dxa"/>
          </w:tcPr>
          <w:p w:rsidRPr="00102295" w:rsidR="004B4B75" w:rsidP="004B4B75" w:rsidRDefault="004B4B75" w14:paraId="78604035" w14:textId="77777777">
            <w:pPr>
              <w:numPr>
                <w:ilvl w:val="0"/>
                <w:numId w:val="34"/>
              </w:numPr>
              <w:spacing w:before="60" w:after="60"/>
              <w:rPr>
                <w:rFonts w:cs="Calibri"/>
                <w:color w:val="000000" w:themeColor="text1"/>
                <w:szCs w:val="22"/>
              </w:rPr>
            </w:pPr>
            <w:r w:rsidRPr="00102295">
              <w:rPr>
                <w:rFonts w:cs="Calibri"/>
                <w:color w:val="000000" w:themeColor="text1"/>
                <w:szCs w:val="22"/>
              </w:rPr>
              <w:t>Confirm through review of documentation and observation that all credential presentations comply with one of the following:</w:t>
            </w:r>
          </w:p>
          <w:p w:rsidRPr="00102295" w:rsidR="004B4B75" w:rsidP="004B4B75" w:rsidRDefault="004B4B75" w14:paraId="1F8C363C" w14:textId="77777777">
            <w:pPr>
              <w:numPr>
                <w:ilvl w:val="0"/>
                <w:numId w:val="38"/>
              </w:numPr>
              <w:spacing w:before="60" w:after="60"/>
              <w:rPr>
                <w:rFonts w:cs="Calibri"/>
                <w:szCs w:val="22"/>
              </w:rPr>
            </w:pPr>
            <w:r w:rsidRPr="00102295">
              <w:rPr>
                <w:rFonts w:cs="Calibri"/>
                <w:szCs w:val="22"/>
              </w:rPr>
              <w:t xml:space="preserve">W3C Verifiable Credential Data Model (latest version holding recommended status); or </w:t>
            </w:r>
          </w:p>
          <w:p w:rsidRPr="00102295" w:rsidR="004B4B75" w:rsidP="004B4B75" w:rsidRDefault="004B4B75" w14:paraId="610966F3" w14:textId="77777777">
            <w:pPr>
              <w:numPr>
                <w:ilvl w:val="0"/>
                <w:numId w:val="38"/>
              </w:numPr>
              <w:spacing w:before="60" w:after="60"/>
              <w:rPr>
                <w:rFonts w:cs="Calibri"/>
                <w:color w:val="000000" w:themeColor="text1"/>
                <w:szCs w:val="22"/>
              </w:rPr>
            </w:pPr>
            <w:r w:rsidRPr="00102295">
              <w:rPr>
                <w:rFonts w:cs="Calibri"/>
                <w:szCs w:val="22"/>
              </w:rPr>
              <w:t>ISO 18013-5: Mobile driving licence (</w:t>
            </w:r>
            <w:proofErr w:type="spellStart"/>
            <w:r w:rsidRPr="00102295">
              <w:rPr>
                <w:rFonts w:cs="Calibri"/>
                <w:szCs w:val="22"/>
              </w:rPr>
              <w:t>mDL</w:t>
            </w:r>
            <w:proofErr w:type="spellEnd"/>
            <w:r w:rsidRPr="00102295">
              <w:rPr>
                <w:rFonts w:cs="Calibri"/>
                <w:szCs w:val="22"/>
              </w:rPr>
              <w:t xml:space="preserve">) application (latest published version); or </w:t>
            </w:r>
          </w:p>
          <w:p w:rsidRPr="00102295" w:rsidR="004B4B75" w:rsidP="004B4B75" w:rsidRDefault="004B4B75" w14:paraId="40BF593C" w14:textId="77777777">
            <w:pPr>
              <w:numPr>
                <w:ilvl w:val="0"/>
                <w:numId w:val="38"/>
              </w:numPr>
              <w:spacing w:before="60" w:after="60"/>
              <w:rPr>
                <w:rFonts w:cs="Calibri"/>
                <w:color w:val="000000" w:themeColor="text1"/>
                <w:szCs w:val="22"/>
              </w:rPr>
            </w:pPr>
            <w:r w:rsidRPr="00102295">
              <w:rPr>
                <w:rFonts w:cs="Calibri"/>
                <w:szCs w:val="22"/>
              </w:rPr>
              <w:t>ISO 18013-7: Mobile driving licence (</w:t>
            </w:r>
            <w:proofErr w:type="spellStart"/>
            <w:r w:rsidRPr="00102295">
              <w:rPr>
                <w:rFonts w:cs="Calibri"/>
                <w:szCs w:val="22"/>
              </w:rPr>
              <w:t>mDL</w:t>
            </w:r>
            <w:proofErr w:type="spellEnd"/>
            <w:r w:rsidRPr="00102295">
              <w:rPr>
                <w:rFonts w:cs="Calibri"/>
                <w:szCs w:val="22"/>
              </w:rPr>
              <w:t>) add-on functions (latest published version); or</w:t>
            </w:r>
          </w:p>
          <w:p w:rsidRPr="00102295" w:rsidR="004B4B75" w:rsidP="004B4B75" w:rsidRDefault="004B4B75" w14:paraId="07CF2E4A" w14:textId="77777777">
            <w:pPr>
              <w:numPr>
                <w:ilvl w:val="0"/>
                <w:numId w:val="38"/>
              </w:numPr>
              <w:spacing w:before="60" w:after="60"/>
              <w:rPr>
                <w:rFonts w:cs="Calibri"/>
                <w:color w:val="000000" w:themeColor="text1"/>
                <w:szCs w:val="22"/>
              </w:rPr>
            </w:pPr>
            <w:r w:rsidRPr="00102295">
              <w:rPr>
                <w:rFonts w:cs="Calibri"/>
                <w:szCs w:val="22"/>
              </w:rPr>
              <w:t>A presentation</w:t>
            </w:r>
            <w:r w:rsidRPr="00102295">
              <w:rPr>
                <w:rFonts w:eastAsia="Times New Roman" w:cs="Calibri"/>
                <w:color w:val="000000"/>
                <w:szCs w:val="22"/>
                <w:lang w:eastAsia="en-NZ"/>
              </w:rPr>
              <w:t xml:space="preserve"> </w:t>
            </w:r>
            <w:r w:rsidRPr="00102295">
              <w:rPr>
                <w:rFonts w:cs="Calibri"/>
                <w:szCs w:val="22"/>
              </w:rPr>
              <w:t>standard published in the ISO 23220 series.</w:t>
            </w:r>
            <w:r w:rsidRPr="00102295">
              <w:rPr>
                <w:rFonts w:cs="Calibri"/>
                <w:color w:val="000000" w:themeColor="text1"/>
                <w:szCs w:val="22"/>
              </w:rPr>
              <w:t xml:space="preserve"> </w:t>
            </w:r>
          </w:p>
        </w:tc>
        <w:tc>
          <w:tcPr>
            <w:tcW w:w="3978" w:type="dxa"/>
          </w:tcPr>
          <w:p w:rsidRPr="00102295" w:rsidR="004B4B75" w:rsidP="004B4B75" w:rsidRDefault="004B4B75" w14:paraId="322F780B" w14:textId="77777777">
            <w:pPr>
              <w:spacing w:before="60" w:after="60"/>
              <w:rPr>
                <w:rFonts w:cs="Calibri"/>
                <w:color w:val="000000" w:themeColor="text1"/>
                <w:szCs w:val="22"/>
              </w:rPr>
            </w:pPr>
          </w:p>
        </w:tc>
        <w:tc>
          <w:tcPr>
            <w:tcW w:w="4111" w:type="dxa"/>
          </w:tcPr>
          <w:p w:rsidRPr="00102295" w:rsidR="004B4B75" w:rsidP="004B4B75" w:rsidRDefault="004B4B75" w14:paraId="621D0972" w14:textId="77777777">
            <w:pPr>
              <w:keepLines w:val="0"/>
              <w:spacing w:before="0" w:after="0"/>
              <w:rPr>
                <w:rFonts w:cs="Calibri"/>
                <w:color w:val="000000" w:themeColor="text1"/>
                <w:szCs w:val="22"/>
              </w:rPr>
            </w:pPr>
          </w:p>
        </w:tc>
      </w:tr>
      <w:tr w:rsidRPr="00102295" w:rsidR="004B4B75" w:rsidTr="5C19C8E4" w14:paraId="0AF10D0A" w14:textId="77777777">
        <w:trPr>
          <w:trHeight w:val="283"/>
        </w:trPr>
        <w:tc>
          <w:tcPr>
            <w:tcW w:w="993" w:type="dxa"/>
          </w:tcPr>
          <w:p w:rsidRPr="00102295" w:rsidR="004B4B75" w:rsidP="004B4B75" w:rsidRDefault="004B4B75" w14:paraId="1B1FD6E4" w14:textId="77777777">
            <w:pPr>
              <w:spacing w:before="60" w:after="60"/>
              <w:rPr>
                <w:rFonts w:cs="Calibri"/>
                <w:szCs w:val="22"/>
              </w:rPr>
            </w:pPr>
            <w:r w:rsidRPr="00102295">
              <w:rPr>
                <w:rFonts w:cs="Calibri"/>
                <w:szCs w:val="22"/>
              </w:rPr>
              <w:t>9(5A)</w:t>
            </w:r>
          </w:p>
        </w:tc>
        <w:tc>
          <w:tcPr>
            <w:tcW w:w="4838" w:type="dxa"/>
          </w:tcPr>
          <w:p w:rsidRPr="00102295" w:rsidR="004B4B75" w:rsidP="004B4B75" w:rsidRDefault="004B4B75" w14:paraId="2F83BBDA" w14:textId="77777777">
            <w:pPr>
              <w:spacing w:before="60" w:after="60"/>
              <w:rPr>
                <w:rFonts w:cs="Calibri"/>
                <w:szCs w:val="22"/>
              </w:rPr>
            </w:pPr>
            <w:r w:rsidRPr="00102295">
              <w:rPr>
                <w:rFonts w:cs="Calibri"/>
                <w:szCs w:val="22"/>
              </w:rPr>
              <w:t xml:space="preserve">Online credential presentation may include use of the W3C Digital Credentials API. </w:t>
            </w:r>
          </w:p>
          <w:p w:rsidRPr="00102295" w:rsidR="004B4B75" w:rsidP="00EF520A" w:rsidRDefault="004B4B75" w14:paraId="6BCA578F" w14:textId="77777777">
            <w:pPr>
              <w:numPr>
                <w:ilvl w:val="0"/>
                <w:numId w:val="60"/>
              </w:numPr>
              <w:spacing w:before="60" w:after="60"/>
              <w:ind w:left="476" w:hanging="476"/>
              <w:rPr>
                <w:rFonts w:cs="Calibri"/>
                <w:szCs w:val="22"/>
              </w:rPr>
            </w:pPr>
            <w:r w:rsidRPr="00102295">
              <w:rPr>
                <w:rFonts w:cs="Calibri"/>
                <w:szCs w:val="22"/>
              </w:rPr>
              <w:t>For the avoidance of doubt the Digital Credentials API is optional and does not preclude the use of other permitted credential presentation protocol supported by the standards listed in Rule 9(5).</w:t>
            </w:r>
          </w:p>
        </w:tc>
        <w:tc>
          <w:tcPr>
            <w:tcW w:w="7485" w:type="dxa"/>
          </w:tcPr>
          <w:p w:rsidRPr="00102295" w:rsidR="004B4B75" w:rsidP="004B4B75" w:rsidRDefault="004B4B75" w14:paraId="4C8E0016" w14:textId="77777777">
            <w:pPr>
              <w:numPr>
                <w:ilvl w:val="0"/>
                <w:numId w:val="34"/>
              </w:numPr>
              <w:spacing w:before="60" w:after="60"/>
              <w:rPr>
                <w:rFonts w:cs="Calibri"/>
                <w:color w:val="000000" w:themeColor="text1"/>
                <w:szCs w:val="22"/>
              </w:rPr>
            </w:pPr>
            <w:r w:rsidRPr="00102295">
              <w:rPr>
                <w:rFonts w:cs="Calibri"/>
                <w:color w:val="000000" w:themeColor="text1"/>
                <w:szCs w:val="22"/>
              </w:rPr>
              <w:t xml:space="preserve">Confirm through review of documentation and observation if credential presentations include use of the: </w:t>
            </w:r>
          </w:p>
          <w:p w:rsidRPr="00102295" w:rsidR="004B4B75" w:rsidP="00EF520A" w:rsidRDefault="004B4B75" w14:paraId="7EA61EA2" w14:textId="77777777">
            <w:pPr>
              <w:numPr>
                <w:ilvl w:val="0"/>
                <w:numId w:val="61"/>
              </w:numPr>
              <w:spacing w:before="60" w:after="60"/>
              <w:rPr>
                <w:rFonts w:cs="Calibri"/>
                <w:color w:val="000000" w:themeColor="text1"/>
                <w:szCs w:val="22"/>
              </w:rPr>
            </w:pPr>
            <w:r w:rsidRPr="00102295">
              <w:rPr>
                <w:rFonts w:cs="Calibri"/>
                <w:color w:val="000000" w:themeColor="text1"/>
                <w:szCs w:val="22"/>
              </w:rPr>
              <w:t>W3C Digital Credentials API.</w:t>
            </w:r>
          </w:p>
        </w:tc>
        <w:tc>
          <w:tcPr>
            <w:tcW w:w="3978" w:type="dxa"/>
          </w:tcPr>
          <w:p w:rsidRPr="00102295" w:rsidR="004B4B75" w:rsidP="004B4B75" w:rsidRDefault="004B4B75" w14:paraId="45F23A77" w14:textId="77777777">
            <w:pPr>
              <w:spacing w:before="60" w:after="60"/>
              <w:rPr>
                <w:rFonts w:cs="Calibri"/>
                <w:color w:val="000000" w:themeColor="text1"/>
                <w:szCs w:val="22"/>
              </w:rPr>
            </w:pPr>
          </w:p>
        </w:tc>
        <w:tc>
          <w:tcPr>
            <w:tcW w:w="4111" w:type="dxa"/>
          </w:tcPr>
          <w:p w:rsidRPr="00102295" w:rsidR="004B4B75" w:rsidP="004B4B75" w:rsidRDefault="004B4B75" w14:paraId="78B9CCC1" w14:textId="77777777">
            <w:pPr>
              <w:keepLines w:val="0"/>
              <w:spacing w:before="0" w:after="0"/>
              <w:rPr>
                <w:rFonts w:cs="Calibri"/>
                <w:color w:val="000000" w:themeColor="text1"/>
                <w:szCs w:val="22"/>
              </w:rPr>
            </w:pPr>
          </w:p>
        </w:tc>
      </w:tr>
      <w:tr w:rsidRPr="00102295" w:rsidR="004B4B75" w:rsidTr="5C19C8E4" w14:paraId="6F77EEC3" w14:textId="77777777">
        <w:trPr>
          <w:trHeight w:val="283"/>
        </w:trPr>
        <w:tc>
          <w:tcPr>
            <w:tcW w:w="993" w:type="dxa"/>
          </w:tcPr>
          <w:p w:rsidRPr="00102295" w:rsidR="004B4B75" w:rsidP="004B4B75" w:rsidRDefault="004B4B75" w14:paraId="5C8DF519" w14:textId="77777777">
            <w:pPr>
              <w:spacing w:before="60" w:after="60"/>
              <w:rPr>
                <w:rFonts w:cs="Calibri"/>
                <w:szCs w:val="22"/>
              </w:rPr>
            </w:pPr>
            <w:r w:rsidRPr="00102295">
              <w:rPr>
                <w:rFonts w:cs="Calibri"/>
                <w:szCs w:val="22"/>
              </w:rPr>
              <w:t>9(5B)</w:t>
            </w:r>
          </w:p>
        </w:tc>
        <w:tc>
          <w:tcPr>
            <w:tcW w:w="4838" w:type="dxa"/>
          </w:tcPr>
          <w:p w:rsidRPr="00102295" w:rsidR="004B4B75" w:rsidP="004B4B75" w:rsidRDefault="004B4B75" w14:paraId="4D00B053" w14:textId="77777777">
            <w:pPr>
              <w:spacing w:before="60" w:after="60"/>
              <w:rPr>
                <w:rFonts w:cs="Calibri"/>
                <w:szCs w:val="22"/>
              </w:rPr>
            </w:pPr>
            <w:r w:rsidRPr="00102295">
              <w:rPr>
                <w:rFonts w:cs="Calibri"/>
                <w:szCs w:val="22"/>
              </w:rPr>
              <w:t>A Trust Framework provider must ensure that any transformation or interoperability process preserves character fidelity in accordance with standards referred to in Rule 8(2A).</w:t>
            </w:r>
          </w:p>
        </w:tc>
        <w:tc>
          <w:tcPr>
            <w:tcW w:w="7485" w:type="dxa"/>
          </w:tcPr>
          <w:p w:rsidRPr="00102295" w:rsidR="004B4B75" w:rsidP="004B4B75" w:rsidRDefault="004B4B75" w14:paraId="2E793DBD" w14:textId="77777777">
            <w:pPr>
              <w:numPr>
                <w:ilvl w:val="0"/>
                <w:numId w:val="41"/>
              </w:numPr>
              <w:spacing w:before="60" w:after="60"/>
              <w:ind w:left="321" w:hanging="321"/>
              <w:rPr>
                <w:rFonts w:cs="Calibri"/>
                <w:color w:val="000000" w:themeColor="text1"/>
                <w:szCs w:val="22"/>
              </w:rPr>
            </w:pPr>
            <w:r w:rsidRPr="00102295">
              <w:rPr>
                <w:rFonts w:cs="Calibri"/>
                <w:color w:val="000000" w:themeColor="text1"/>
                <w:szCs w:val="22"/>
              </w:rPr>
              <w:t>Confirm through review of documentation and observation that the facilitation mechanism ensures any transformation or interoperability process preserves character fidelity by conforming with ISO/IEC 10646 for the:</w:t>
            </w:r>
          </w:p>
          <w:p w:rsidRPr="00102295" w:rsidR="004B4B75" w:rsidP="004B4B75" w:rsidRDefault="004B4B75" w14:paraId="7C42507A" w14:textId="77777777">
            <w:pPr>
              <w:numPr>
                <w:ilvl w:val="0"/>
                <w:numId w:val="38"/>
              </w:numPr>
              <w:spacing w:before="60" w:after="60"/>
              <w:rPr>
                <w:rFonts w:cs="Calibri"/>
                <w:color w:val="000000" w:themeColor="text1"/>
                <w:szCs w:val="22"/>
              </w:rPr>
            </w:pPr>
            <w:r w:rsidRPr="00102295">
              <w:rPr>
                <w:rFonts w:cs="Calibri"/>
                <w:color w:val="000000" w:themeColor="text1"/>
                <w:szCs w:val="22"/>
              </w:rPr>
              <w:t>Universal Coded Character Set; and</w:t>
            </w:r>
          </w:p>
          <w:p w:rsidRPr="00102295" w:rsidR="004B4B75" w:rsidP="004B4B75" w:rsidRDefault="004B4B75" w14:paraId="171649D7" w14:textId="77777777">
            <w:pPr>
              <w:numPr>
                <w:ilvl w:val="0"/>
                <w:numId w:val="38"/>
              </w:numPr>
              <w:spacing w:before="60" w:after="60"/>
              <w:rPr>
                <w:rFonts w:cs="Calibri"/>
                <w:color w:val="000000" w:themeColor="text1"/>
                <w:szCs w:val="22"/>
              </w:rPr>
            </w:pPr>
            <w:r w:rsidRPr="00102295">
              <w:rPr>
                <w:rFonts w:cs="Calibri"/>
                <w:color w:val="000000" w:themeColor="text1"/>
                <w:szCs w:val="22"/>
              </w:rPr>
              <w:t>UTF-8 encoding.</w:t>
            </w:r>
          </w:p>
          <w:p w:rsidRPr="00102295" w:rsidR="004B4B75" w:rsidP="004B4B75" w:rsidRDefault="004B4B75" w14:paraId="4D1B77C6" w14:textId="77777777">
            <w:pPr>
              <w:numPr>
                <w:ilvl w:val="0"/>
                <w:numId w:val="37"/>
              </w:numPr>
              <w:spacing w:before="60" w:after="60"/>
              <w:rPr>
                <w:rFonts w:cs="Calibri"/>
                <w:color w:val="000000" w:themeColor="text1"/>
                <w:szCs w:val="22"/>
              </w:rPr>
            </w:pPr>
            <w:r w:rsidRPr="00102295">
              <w:rPr>
                <w:rFonts w:cs="Calibri"/>
                <w:color w:val="000000" w:themeColor="text1"/>
                <w:szCs w:val="22"/>
              </w:rPr>
              <w:t>Confirm through review of documentation and observation that the facilitation mechanism ensures any transformation or interoperability process preserves character fidelity by conforming with ISO/IEC 8859-1 for the</w:t>
            </w:r>
          </w:p>
          <w:p w:rsidRPr="00102295" w:rsidR="004B4B75" w:rsidP="00EF520A" w:rsidRDefault="004B4B75" w14:paraId="31CEC963" w14:textId="77777777">
            <w:pPr>
              <w:numPr>
                <w:ilvl w:val="0"/>
                <w:numId w:val="52"/>
              </w:numPr>
              <w:spacing w:before="60" w:after="60"/>
              <w:rPr>
                <w:rFonts w:cs="Calibri"/>
                <w:color w:val="000000" w:themeColor="text1"/>
                <w:szCs w:val="22"/>
              </w:rPr>
            </w:pPr>
            <w:r w:rsidRPr="00102295">
              <w:rPr>
                <w:rFonts w:cs="Calibri"/>
                <w:color w:val="000000" w:themeColor="text1"/>
                <w:szCs w:val="22"/>
              </w:rPr>
              <w:t>Latin-1 character set.</w:t>
            </w:r>
          </w:p>
        </w:tc>
        <w:tc>
          <w:tcPr>
            <w:tcW w:w="3978" w:type="dxa"/>
          </w:tcPr>
          <w:p w:rsidRPr="00102295" w:rsidR="004B4B75" w:rsidP="004B4B75" w:rsidRDefault="004B4B75" w14:paraId="6510A85D" w14:textId="77777777">
            <w:pPr>
              <w:spacing w:before="60" w:after="60"/>
              <w:rPr>
                <w:rFonts w:cs="Calibri"/>
                <w:color w:val="000000" w:themeColor="text1"/>
                <w:szCs w:val="22"/>
              </w:rPr>
            </w:pPr>
          </w:p>
        </w:tc>
        <w:tc>
          <w:tcPr>
            <w:tcW w:w="4111" w:type="dxa"/>
          </w:tcPr>
          <w:p w:rsidRPr="00102295" w:rsidR="004B4B75" w:rsidP="004B4B75" w:rsidRDefault="004B4B75" w14:paraId="4B17E9FA" w14:textId="77777777">
            <w:pPr>
              <w:keepLines w:val="0"/>
              <w:spacing w:before="0" w:after="0"/>
              <w:rPr>
                <w:rFonts w:cs="Calibri"/>
                <w:color w:val="000000" w:themeColor="text1"/>
                <w:szCs w:val="22"/>
              </w:rPr>
            </w:pPr>
          </w:p>
        </w:tc>
      </w:tr>
      <w:tr w:rsidRPr="00102295" w:rsidR="004B4B75" w:rsidTr="5C19C8E4" w14:paraId="7D5355D2" w14:textId="77777777">
        <w:trPr>
          <w:trHeight w:val="283"/>
        </w:trPr>
        <w:tc>
          <w:tcPr>
            <w:tcW w:w="993" w:type="dxa"/>
          </w:tcPr>
          <w:p w:rsidRPr="00102295" w:rsidR="004B4B75" w:rsidP="004B4B75" w:rsidRDefault="004B4B75" w14:paraId="670FB1F6" w14:textId="77777777">
            <w:pPr>
              <w:spacing w:before="60" w:after="60"/>
              <w:rPr>
                <w:rFonts w:cs="Calibri"/>
                <w:szCs w:val="22"/>
              </w:rPr>
            </w:pPr>
            <w:r w:rsidRPr="00102295">
              <w:rPr>
                <w:rFonts w:cs="Calibri"/>
                <w:szCs w:val="22"/>
              </w:rPr>
              <w:t>9(6)</w:t>
            </w:r>
          </w:p>
        </w:tc>
        <w:tc>
          <w:tcPr>
            <w:tcW w:w="4838" w:type="dxa"/>
          </w:tcPr>
          <w:p w:rsidRPr="00102295" w:rsidR="004B4B75" w:rsidP="004B4B75" w:rsidRDefault="004B4B75" w14:paraId="602B25C6" w14:textId="77777777">
            <w:pPr>
              <w:spacing w:before="60" w:after="60"/>
              <w:rPr>
                <w:rFonts w:cs="Calibri"/>
                <w:szCs w:val="22"/>
              </w:rPr>
            </w:pPr>
            <w:r w:rsidRPr="00102295">
              <w:rPr>
                <w:rFonts w:cs="Calibri"/>
                <w:szCs w:val="22"/>
              </w:rPr>
              <w:t xml:space="preserve">Credential presentation must only include attributes the user has </w:t>
            </w:r>
            <w:proofErr w:type="gramStart"/>
            <w:r w:rsidRPr="00102295">
              <w:rPr>
                <w:rFonts w:cs="Calibri"/>
                <w:szCs w:val="22"/>
              </w:rPr>
              <w:t>authorised</w:t>
            </w:r>
            <w:proofErr w:type="gramEnd"/>
            <w:r w:rsidRPr="00102295">
              <w:rPr>
                <w:rFonts w:cs="Calibri"/>
                <w:szCs w:val="22"/>
              </w:rPr>
              <w:t xml:space="preserve"> and the related metadata required to facilitate the transaction.</w:t>
            </w:r>
          </w:p>
        </w:tc>
        <w:tc>
          <w:tcPr>
            <w:tcW w:w="7485" w:type="dxa"/>
          </w:tcPr>
          <w:p w:rsidRPr="00102295" w:rsidR="004B4B75" w:rsidP="004B4B75" w:rsidRDefault="004B4B75" w14:paraId="7254FCFC"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the provider holds a valid Identification Standards Conformance Certificate with the Facilitation Service Standard.</w:t>
            </w:r>
          </w:p>
          <w:p w:rsidRPr="00102295" w:rsidR="004B4B75" w:rsidP="004B4B75" w:rsidRDefault="004B4B75" w14:paraId="417A4A81" w14:textId="77777777">
            <w:pPr>
              <w:spacing w:before="60" w:after="60"/>
              <w:rPr>
                <w:rFonts w:cs="Calibri"/>
                <w:color w:val="000000" w:themeColor="text1"/>
                <w:szCs w:val="22"/>
              </w:rPr>
            </w:pPr>
            <w:r w:rsidRPr="00102295">
              <w:rPr>
                <w:rFonts w:cs="Calibri"/>
                <w:b/>
                <w:bCs/>
                <w:szCs w:val="22"/>
              </w:rPr>
              <w:t>OR</w:t>
            </w:r>
            <w:r w:rsidRPr="00102295">
              <w:rPr>
                <w:rFonts w:cs="Calibri"/>
                <w:color w:val="000000" w:themeColor="text1"/>
                <w:szCs w:val="22"/>
              </w:rPr>
              <w:t xml:space="preserve"> </w:t>
            </w:r>
          </w:p>
          <w:p w:rsidRPr="00102295" w:rsidR="004B4B75" w:rsidP="004B4B75" w:rsidRDefault="004B4B75" w14:paraId="0B89138E"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through review of documentation and observation that credential presentation only presents the attributes a user has authorised.</w:t>
            </w:r>
          </w:p>
          <w:p w:rsidRPr="00102295" w:rsidR="004B4B75" w:rsidP="004B4B75" w:rsidRDefault="004B4B75" w14:paraId="24BFD626" w14:textId="77777777">
            <w:pPr>
              <w:numPr>
                <w:ilvl w:val="0"/>
                <w:numId w:val="40"/>
              </w:numPr>
              <w:spacing w:before="60" w:after="60"/>
              <w:rPr>
                <w:rFonts w:cs="Calibri"/>
                <w:color w:val="000000" w:themeColor="text1"/>
                <w:szCs w:val="22"/>
              </w:rPr>
            </w:pPr>
            <w:r w:rsidRPr="00102295">
              <w:rPr>
                <w:rFonts w:cs="Calibri"/>
                <w:color w:val="000000" w:themeColor="text1"/>
                <w:szCs w:val="22"/>
              </w:rPr>
              <w:t>Confirm through review of documentation and observation that credential presentation only presents related metadata required to facilitate the transaction.</w:t>
            </w:r>
          </w:p>
        </w:tc>
        <w:tc>
          <w:tcPr>
            <w:tcW w:w="3978" w:type="dxa"/>
          </w:tcPr>
          <w:p w:rsidRPr="00102295" w:rsidR="004B4B75" w:rsidP="004B4B75" w:rsidRDefault="004B4B75" w14:paraId="6E87460B" w14:textId="77777777">
            <w:pPr>
              <w:spacing w:before="60" w:after="60"/>
              <w:rPr>
                <w:rFonts w:cs="Calibri"/>
                <w:color w:val="000000" w:themeColor="text1"/>
                <w:szCs w:val="22"/>
              </w:rPr>
            </w:pPr>
          </w:p>
        </w:tc>
        <w:tc>
          <w:tcPr>
            <w:tcW w:w="4111" w:type="dxa"/>
          </w:tcPr>
          <w:p w:rsidRPr="00102295" w:rsidR="004B4B75" w:rsidP="004B4B75" w:rsidRDefault="004B4B75" w14:paraId="569716D2" w14:textId="77777777">
            <w:pPr>
              <w:keepLines w:val="0"/>
              <w:spacing w:before="0" w:after="0"/>
              <w:rPr>
                <w:rFonts w:cs="Calibri"/>
                <w:color w:val="000000" w:themeColor="text1"/>
                <w:szCs w:val="22"/>
              </w:rPr>
            </w:pPr>
          </w:p>
        </w:tc>
      </w:tr>
      <w:tr w:rsidRPr="00102295" w:rsidR="004B4B75" w:rsidTr="5C19C8E4" w14:paraId="06BB6F09" w14:textId="77777777">
        <w:trPr>
          <w:trHeight w:val="283"/>
        </w:trPr>
        <w:tc>
          <w:tcPr>
            <w:tcW w:w="993" w:type="dxa"/>
          </w:tcPr>
          <w:p w:rsidRPr="00102295" w:rsidR="004B4B75" w:rsidP="004B4B75" w:rsidRDefault="004B4B75" w14:paraId="011049D6" w14:textId="77777777">
            <w:pPr>
              <w:spacing w:before="60" w:after="60"/>
              <w:rPr>
                <w:rFonts w:cs="Calibri"/>
                <w:szCs w:val="22"/>
              </w:rPr>
            </w:pPr>
            <w:r w:rsidRPr="00102295">
              <w:rPr>
                <w:rFonts w:cs="Calibri"/>
                <w:szCs w:val="22"/>
              </w:rPr>
              <w:t>9(7)</w:t>
            </w:r>
          </w:p>
        </w:tc>
        <w:tc>
          <w:tcPr>
            <w:tcW w:w="4838" w:type="dxa"/>
          </w:tcPr>
          <w:p w:rsidRPr="00102295" w:rsidR="004B4B75" w:rsidP="004B4B75" w:rsidRDefault="004B4B75" w14:paraId="68ED439F" w14:textId="77777777">
            <w:pPr>
              <w:spacing w:before="60" w:after="60"/>
              <w:rPr>
                <w:rFonts w:cs="Calibri"/>
                <w:szCs w:val="22"/>
              </w:rPr>
            </w:pPr>
            <w:r w:rsidRPr="00102295">
              <w:rPr>
                <w:rFonts w:cs="Calibri"/>
                <w:szCs w:val="22"/>
              </w:rPr>
              <w:t>All Trust Framework providers of facilitation services must publish the standards their service supports on a publicly available website.</w:t>
            </w:r>
          </w:p>
        </w:tc>
        <w:tc>
          <w:tcPr>
            <w:tcW w:w="7485" w:type="dxa"/>
          </w:tcPr>
          <w:p w:rsidRPr="00102295" w:rsidR="004B4B75" w:rsidP="004B4B75" w:rsidRDefault="004B4B75" w14:paraId="71482365" w14:textId="77777777">
            <w:pPr>
              <w:numPr>
                <w:ilvl w:val="0"/>
                <w:numId w:val="36"/>
              </w:numPr>
              <w:spacing w:before="60" w:after="60"/>
              <w:rPr>
                <w:rFonts w:cs="Calibri"/>
                <w:color w:val="000000" w:themeColor="text1"/>
                <w:szCs w:val="22"/>
              </w:rPr>
            </w:pPr>
            <w:r w:rsidRPr="00102295">
              <w:rPr>
                <w:rFonts w:cs="Calibri"/>
                <w:color w:val="000000" w:themeColor="text1"/>
                <w:szCs w:val="22"/>
              </w:rPr>
              <w:t xml:space="preserve">Verify that </w:t>
            </w:r>
            <w:r w:rsidRPr="00102295">
              <w:rPr>
                <w:rFonts w:cs="Calibri"/>
                <w:szCs w:val="22"/>
              </w:rPr>
              <w:t>the standards and formats that the service supports are published on a publicly available website.</w:t>
            </w:r>
          </w:p>
        </w:tc>
        <w:tc>
          <w:tcPr>
            <w:tcW w:w="3978" w:type="dxa"/>
          </w:tcPr>
          <w:p w:rsidRPr="00102295" w:rsidR="004B4B75" w:rsidP="004B4B75" w:rsidRDefault="004B4B75" w14:paraId="7782CFED" w14:textId="77777777">
            <w:pPr>
              <w:spacing w:before="60" w:after="60"/>
              <w:rPr>
                <w:rFonts w:cs="Calibri"/>
                <w:color w:val="000000" w:themeColor="text1"/>
                <w:szCs w:val="22"/>
              </w:rPr>
            </w:pPr>
          </w:p>
        </w:tc>
        <w:tc>
          <w:tcPr>
            <w:tcW w:w="4111" w:type="dxa"/>
          </w:tcPr>
          <w:p w:rsidRPr="00102295" w:rsidR="004B4B75" w:rsidP="004B4B75" w:rsidRDefault="004B4B75" w14:paraId="706FA936" w14:textId="77777777">
            <w:pPr>
              <w:keepLines w:val="0"/>
              <w:spacing w:before="0" w:after="0"/>
              <w:rPr>
                <w:rFonts w:cs="Calibri"/>
                <w:color w:val="000000" w:themeColor="text1"/>
                <w:szCs w:val="22"/>
              </w:rPr>
            </w:pPr>
          </w:p>
        </w:tc>
      </w:tr>
      <w:tr w:rsidRPr="00102295" w:rsidR="004B4B75" w:rsidTr="5C19C8E4" w14:paraId="2F95778A" w14:textId="77777777">
        <w:trPr>
          <w:trHeight w:val="283"/>
        </w:trPr>
        <w:tc>
          <w:tcPr>
            <w:tcW w:w="993" w:type="dxa"/>
          </w:tcPr>
          <w:p w:rsidRPr="00102295" w:rsidR="004B4B75" w:rsidP="004B4B75" w:rsidRDefault="004B4B75" w14:paraId="5F9F6DD5" w14:textId="77777777">
            <w:pPr>
              <w:spacing w:before="60" w:after="60"/>
              <w:rPr>
                <w:rFonts w:cs="Calibri"/>
                <w:szCs w:val="22"/>
              </w:rPr>
            </w:pPr>
            <w:r w:rsidRPr="00102295">
              <w:rPr>
                <w:rFonts w:cs="Calibri"/>
                <w:szCs w:val="22"/>
              </w:rPr>
              <w:t>9(8)</w:t>
            </w:r>
          </w:p>
        </w:tc>
        <w:tc>
          <w:tcPr>
            <w:tcW w:w="4838" w:type="dxa"/>
          </w:tcPr>
          <w:p w:rsidRPr="00102295" w:rsidR="004B4B75" w:rsidP="004B4B75" w:rsidRDefault="004B4B75" w14:paraId="02455BC0" w14:textId="77777777">
            <w:pPr>
              <w:spacing w:before="60" w:after="60"/>
              <w:rPr>
                <w:rFonts w:cs="Calibri"/>
                <w:szCs w:val="22"/>
              </w:rPr>
            </w:pPr>
            <w:r w:rsidRPr="00102295">
              <w:rPr>
                <w:rFonts w:cs="Calibri"/>
                <w:szCs w:val="22"/>
              </w:rPr>
              <w:t>Facilitation mechanisms must not allow server retrieval of any data contained in a credential presentation, at the time of the presentation.</w:t>
            </w:r>
          </w:p>
        </w:tc>
        <w:tc>
          <w:tcPr>
            <w:tcW w:w="7485" w:type="dxa"/>
          </w:tcPr>
          <w:p w:rsidRPr="00102295" w:rsidR="004B4B75" w:rsidP="004B4B75" w:rsidRDefault="004B4B75" w14:paraId="39DD8049" w14:textId="77777777">
            <w:pPr>
              <w:numPr>
                <w:ilvl w:val="0"/>
                <w:numId w:val="36"/>
              </w:numPr>
              <w:spacing w:before="60" w:after="60"/>
              <w:rPr>
                <w:rFonts w:cs="Calibri"/>
                <w:color w:val="000000" w:themeColor="text1"/>
                <w:szCs w:val="22"/>
              </w:rPr>
            </w:pPr>
            <w:r w:rsidRPr="00102295">
              <w:rPr>
                <w:rFonts w:cs="Calibri"/>
                <w:color w:val="000000" w:themeColor="text1"/>
                <w:szCs w:val="22"/>
              </w:rPr>
              <w:t>Confirm through review of documentation and observation that no server retrieval of any data contained in a credential presentation, as the time of presentation.</w:t>
            </w:r>
          </w:p>
        </w:tc>
        <w:tc>
          <w:tcPr>
            <w:tcW w:w="3978" w:type="dxa"/>
          </w:tcPr>
          <w:p w:rsidRPr="00102295" w:rsidR="004B4B75" w:rsidP="004B4B75" w:rsidRDefault="004B4B75" w14:paraId="018F3875" w14:textId="77777777">
            <w:pPr>
              <w:spacing w:before="60" w:after="60"/>
              <w:rPr>
                <w:rFonts w:cs="Calibri"/>
                <w:color w:val="000000" w:themeColor="text1"/>
                <w:szCs w:val="22"/>
              </w:rPr>
            </w:pPr>
          </w:p>
        </w:tc>
        <w:tc>
          <w:tcPr>
            <w:tcW w:w="4111" w:type="dxa"/>
          </w:tcPr>
          <w:p w:rsidRPr="00102295" w:rsidR="004B4B75" w:rsidP="004B4B75" w:rsidRDefault="004B4B75" w14:paraId="6E759301" w14:textId="77777777">
            <w:pPr>
              <w:keepLines w:val="0"/>
              <w:spacing w:before="0" w:after="0"/>
              <w:rPr>
                <w:rFonts w:cs="Calibri"/>
                <w:color w:val="000000" w:themeColor="text1"/>
                <w:szCs w:val="22"/>
              </w:rPr>
            </w:pPr>
          </w:p>
        </w:tc>
      </w:tr>
      <w:tr w:rsidRPr="00102295" w:rsidR="004B4B75" w:rsidTr="5C19C8E4" w14:paraId="5724EA62" w14:textId="77777777">
        <w:trPr>
          <w:trHeight w:val="283"/>
        </w:trPr>
        <w:tc>
          <w:tcPr>
            <w:tcW w:w="993" w:type="dxa"/>
          </w:tcPr>
          <w:p w:rsidRPr="00102295" w:rsidR="004B4B75" w:rsidP="004B4B75" w:rsidRDefault="004B4B75" w14:paraId="1417B6FC" w14:textId="77777777">
            <w:pPr>
              <w:spacing w:before="60" w:after="60"/>
              <w:rPr>
                <w:rFonts w:cs="Calibri"/>
                <w:szCs w:val="22"/>
              </w:rPr>
            </w:pPr>
            <w:r w:rsidRPr="00102295">
              <w:rPr>
                <w:rFonts w:cs="Calibri"/>
                <w:szCs w:val="22"/>
              </w:rPr>
              <w:t>9(9)</w:t>
            </w:r>
          </w:p>
        </w:tc>
        <w:tc>
          <w:tcPr>
            <w:tcW w:w="4838" w:type="dxa"/>
          </w:tcPr>
          <w:p w:rsidRPr="00102295" w:rsidR="004B4B75" w:rsidP="004B4B75" w:rsidRDefault="004B4B75" w14:paraId="6CD3B0D2" w14:textId="77777777">
            <w:pPr>
              <w:spacing w:before="60" w:after="60"/>
              <w:rPr>
                <w:rFonts w:cs="Calibri"/>
                <w:szCs w:val="22"/>
              </w:rPr>
            </w:pPr>
            <w:r w:rsidRPr="00102295">
              <w:rPr>
                <w:rFonts w:cs="Calibri"/>
                <w:szCs w:val="22"/>
              </w:rPr>
              <w:t>Facilitation mechanisms should not enable flash pass credential presentations.</w:t>
            </w:r>
          </w:p>
        </w:tc>
        <w:tc>
          <w:tcPr>
            <w:tcW w:w="7485" w:type="dxa"/>
          </w:tcPr>
          <w:p w:rsidRPr="00102295" w:rsidR="004B4B75" w:rsidP="004B4B75" w:rsidRDefault="004B4B75" w14:paraId="103348E0" w14:textId="77777777">
            <w:pPr>
              <w:numPr>
                <w:ilvl w:val="0"/>
                <w:numId w:val="36"/>
              </w:numPr>
              <w:spacing w:before="60" w:after="60"/>
              <w:rPr>
                <w:rFonts w:cs="Calibri"/>
                <w:color w:val="000000" w:themeColor="text1"/>
                <w:szCs w:val="22"/>
              </w:rPr>
            </w:pPr>
            <w:r w:rsidRPr="00102295">
              <w:rPr>
                <w:rFonts w:cs="Calibri"/>
                <w:color w:val="000000" w:themeColor="text1"/>
                <w:szCs w:val="22"/>
              </w:rPr>
              <w:t>Confirm through review of documentation and observation that the facilitation mechanism does not enable flash pass credential presentations. If flash pass is enabled, provide commentary i.e. rationale, what is displayed and if any mechanisms to prevent duplication (i.e. screenshotting) have been employed.</w:t>
            </w:r>
          </w:p>
        </w:tc>
        <w:tc>
          <w:tcPr>
            <w:tcW w:w="3978" w:type="dxa"/>
          </w:tcPr>
          <w:p w:rsidRPr="00102295" w:rsidR="004B4B75" w:rsidP="004B4B75" w:rsidRDefault="004B4B75" w14:paraId="1A7F7219" w14:textId="77777777">
            <w:pPr>
              <w:spacing w:before="60" w:after="60"/>
              <w:rPr>
                <w:rFonts w:cs="Calibri"/>
                <w:color w:val="000000" w:themeColor="text1"/>
                <w:szCs w:val="22"/>
              </w:rPr>
            </w:pPr>
          </w:p>
        </w:tc>
        <w:tc>
          <w:tcPr>
            <w:tcW w:w="4111" w:type="dxa"/>
          </w:tcPr>
          <w:p w:rsidRPr="00102295" w:rsidR="004B4B75" w:rsidP="004B4B75" w:rsidRDefault="004B4B75" w14:paraId="2648EFD1" w14:textId="77777777">
            <w:pPr>
              <w:keepLines w:val="0"/>
              <w:spacing w:before="0" w:after="0"/>
              <w:rPr>
                <w:rFonts w:cs="Calibri"/>
                <w:color w:val="000000" w:themeColor="text1"/>
                <w:szCs w:val="22"/>
              </w:rPr>
            </w:pPr>
          </w:p>
        </w:tc>
      </w:tr>
      <w:tr w:rsidRPr="00102295" w:rsidR="004B4B75" w:rsidTr="5C19C8E4" w14:paraId="4255F012" w14:textId="77777777">
        <w:trPr>
          <w:trHeight w:val="283"/>
        </w:trPr>
        <w:tc>
          <w:tcPr>
            <w:tcW w:w="993" w:type="dxa"/>
          </w:tcPr>
          <w:p w:rsidRPr="00102295" w:rsidR="004B4B75" w:rsidP="004B4B75" w:rsidRDefault="004B4B75" w14:paraId="3E409A0D" w14:textId="77777777">
            <w:pPr>
              <w:spacing w:before="60" w:after="60"/>
              <w:rPr>
                <w:rFonts w:cs="Calibri"/>
                <w:szCs w:val="22"/>
              </w:rPr>
            </w:pPr>
            <w:r w:rsidRPr="00102295">
              <w:rPr>
                <w:rFonts w:cs="Calibri"/>
                <w:szCs w:val="22"/>
              </w:rPr>
              <w:t>9(10)</w:t>
            </w:r>
          </w:p>
        </w:tc>
        <w:tc>
          <w:tcPr>
            <w:tcW w:w="4838" w:type="dxa"/>
          </w:tcPr>
          <w:p w:rsidRPr="00102295" w:rsidR="004B4B75" w:rsidP="004B4B75" w:rsidRDefault="004B4B75" w14:paraId="4F62C681" w14:textId="77777777">
            <w:pPr>
              <w:spacing w:before="60" w:after="60"/>
              <w:rPr>
                <w:rFonts w:cs="Calibri"/>
                <w:szCs w:val="22"/>
              </w:rPr>
            </w:pPr>
            <w:r w:rsidRPr="00102295">
              <w:rPr>
                <w:rFonts w:cs="Calibri"/>
                <w:szCs w:val="22"/>
              </w:rPr>
              <w:t>All Trust Framework providers of facilitation services must notify users whether a relying party intends to retain the attributes requested during a credential presentation, where that information is made available by the relying party or verifier.</w:t>
            </w:r>
          </w:p>
        </w:tc>
        <w:tc>
          <w:tcPr>
            <w:tcW w:w="7485" w:type="dxa"/>
          </w:tcPr>
          <w:p w:rsidRPr="00102295" w:rsidR="004B4B75" w:rsidP="004B4B75" w:rsidRDefault="004B4B75" w14:paraId="1B661E47" w14:textId="77777777">
            <w:pPr>
              <w:numPr>
                <w:ilvl w:val="0"/>
                <w:numId w:val="36"/>
              </w:numPr>
              <w:spacing w:before="60" w:after="60"/>
              <w:rPr>
                <w:rFonts w:cs="Calibri"/>
                <w:color w:val="000000" w:themeColor="text1"/>
                <w:szCs w:val="22"/>
              </w:rPr>
            </w:pPr>
            <w:r w:rsidRPr="00102295">
              <w:rPr>
                <w:rFonts w:cs="Calibri"/>
                <w:color w:val="000000" w:themeColor="text1"/>
                <w:szCs w:val="22"/>
              </w:rPr>
              <w:t xml:space="preserve">Confirm through review of documentation and observation that: </w:t>
            </w:r>
          </w:p>
          <w:p w:rsidRPr="00102295" w:rsidR="004B4B75" w:rsidP="00EF520A" w:rsidRDefault="004B4B75" w14:paraId="37A45459" w14:textId="77777777">
            <w:pPr>
              <w:numPr>
                <w:ilvl w:val="0"/>
                <w:numId w:val="62"/>
              </w:numPr>
              <w:spacing w:before="60" w:after="60"/>
              <w:rPr>
                <w:rFonts w:cs="Calibri"/>
                <w:color w:val="000000" w:themeColor="text1"/>
                <w:szCs w:val="22"/>
              </w:rPr>
            </w:pPr>
            <w:r w:rsidRPr="00102295">
              <w:rPr>
                <w:rFonts w:cs="Calibri"/>
                <w:color w:val="000000" w:themeColor="text1"/>
                <w:szCs w:val="22"/>
              </w:rPr>
              <w:t>a notice to users of the facilitation mechanism is presented during a credential presentation in the facilitation mechanism</w:t>
            </w:r>
          </w:p>
          <w:p w:rsidRPr="00102295" w:rsidR="004B4B75" w:rsidP="00EF520A" w:rsidRDefault="004B4B75" w14:paraId="3644A9E8" w14:textId="77777777">
            <w:pPr>
              <w:numPr>
                <w:ilvl w:val="0"/>
                <w:numId w:val="62"/>
              </w:numPr>
              <w:spacing w:before="60" w:after="60"/>
              <w:rPr>
                <w:rFonts w:cs="Calibri"/>
                <w:color w:val="000000" w:themeColor="text1"/>
                <w:szCs w:val="22"/>
              </w:rPr>
            </w:pPr>
            <w:r w:rsidRPr="00102295">
              <w:rPr>
                <w:rFonts w:cs="Calibri"/>
                <w:color w:val="000000" w:themeColor="text1"/>
                <w:szCs w:val="22"/>
              </w:rPr>
              <w:t>the notice explicitly states the attributes requested during that credential presentation</w:t>
            </w:r>
          </w:p>
          <w:p w:rsidRPr="00102295" w:rsidR="004B4B75" w:rsidP="00EF520A" w:rsidRDefault="004B4B75" w14:paraId="0336FF61" w14:textId="77777777">
            <w:pPr>
              <w:numPr>
                <w:ilvl w:val="0"/>
                <w:numId w:val="62"/>
              </w:numPr>
              <w:spacing w:before="60" w:after="60"/>
              <w:rPr>
                <w:rFonts w:cs="Calibri"/>
                <w:color w:val="000000" w:themeColor="text1"/>
                <w:szCs w:val="22"/>
              </w:rPr>
            </w:pPr>
            <w:r w:rsidRPr="00102295">
              <w:rPr>
                <w:rFonts w:cs="Calibri"/>
                <w:color w:val="000000" w:themeColor="text1"/>
                <w:szCs w:val="22"/>
              </w:rPr>
              <w:t>the notice explicitly states the relying party intends to retain those attributes requested during that credential presentation.</w:t>
            </w:r>
          </w:p>
        </w:tc>
        <w:tc>
          <w:tcPr>
            <w:tcW w:w="3978" w:type="dxa"/>
          </w:tcPr>
          <w:p w:rsidRPr="00102295" w:rsidR="004B4B75" w:rsidP="004B4B75" w:rsidRDefault="004B4B75" w14:paraId="6FEFD466" w14:textId="77777777">
            <w:pPr>
              <w:spacing w:before="60" w:after="60"/>
              <w:rPr>
                <w:rFonts w:cs="Calibri"/>
                <w:color w:val="000000" w:themeColor="text1"/>
                <w:szCs w:val="22"/>
              </w:rPr>
            </w:pPr>
          </w:p>
        </w:tc>
        <w:tc>
          <w:tcPr>
            <w:tcW w:w="4111" w:type="dxa"/>
          </w:tcPr>
          <w:p w:rsidRPr="00102295" w:rsidR="004B4B75" w:rsidP="004B4B75" w:rsidRDefault="004B4B75" w14:paraId="5EB434AE" w14:textId="77777777">
            <w:pPr>
              <w:keepLines w:val="0"/>
              <w:spacing w:before="0" w:after="0"/>
              <w:rPr>
                <w:rFonts w:cs="Calibri"/>
                <w:color w:val="000000" w:themeColor="text1"/>
                <w:szCs w:val="22"/>
              </w:rPr>
            </w:pPr>
          </w:p>
        </w:tc>
      </w:tr>
    </w:tbl>
    <w:p w:rsidRPr="004B4B75" w:rsidR="004B4B75" w:rsidP="004B4B75" w:rsidRDefault="004B4B75" w14:paraId="75E7BBDA" w14:textId="77777777">
      <w:pPr>
        <w:rPr>
          <w:rFonts w:cs="Calibri"/>
        </w:rPr>
      </w:pPr>
    </w:p>
    <w:p w:rsidRPr="004B4B75" w:rsidR="004B4B75" w:rsidP="004B4B75" w:rsidRDefault="004B4B75" w14:paraId="561E87D0" w14:textId="0E7B92E2">
      <w:pPr>
        <w:keepNext/>
        <w:spacing w:before="120" w:after="120"/>
        <w:outlineLvl w:val="3"/>
        <w:rPr>
          <w:rFonts w:cs="Calibri"/>
          <w:b/>
          <w:bCs/>
          <w:color w:val="00465D" w:themeColor="text2"/>
          <w:szCs w:val="28"/>
        </w:rPr>
      </w:pPr>
      <w:r w:rsidRPr="004B4B75">
        <w:rPr>
          <w:rFonts w:cs="Calibri"/>
          <w:b/>
          <w:bCs/>
          <w:color w:val="00465D" w:themeColor="text2"/>
          <w:szCs w:val="28"/>
        </w:rPr>
        <w:t xml:space="preserve">Levels of authentication assurance </w:t>
      </w:r>
      <w:r w:rsidR="00102295">
        <w:rPr>
          <w:rFonts w:cs="Calibri"/>
          <w:b/>
          <w:bCs/>
          <w:color w:val="00465D" w:themeColor="text2"/>
          <w:szCs w:val="28"/>
        </w:rPr>
        <w:t>(</w:t>
      </w:r>
      <w:proofErr w:type="spellStart"/>
      <w:r w:rsidRPr="004B4B75">
        <w:rPr>
          <w:rFonts w:cs="Calibri"/>
          <w:b/>
          <w:bCs/>
          <w:color w:val="00465D" w:themeColor="text2"/>
          <w:szCs w:val="28"/>
        </w:rPr>
        <w:t>LoAA</w:t>
      </w:r>
      <w:proofErr w:type="spellEnd"/>
      <w:r w:rsidR="00102295">
        <w:rPr>
          <w:rFonts w:cs="Calibri"/>
          <w:b/>
          <w:bCs/>
          <w:color w:val="00465D" w:themeColor="text2"/>
          <w:szCs w:val="28"/>
        </w:rPr>
        <w:t>)</w:t>
      </w:r>
    </w:p>
    <w:tbl>
      <w:tblPr>
        <w:tblStyle w:val="DIATable"/>
        <w:tblW w:w="21390" w:type="dxa"/>
        <w:tblLook w:val="04A0" w:firstRow="1" w:lastRow="0" w:firstColumn="1" w:lastColumn="0" w:noHBand="0" w:noVBand="1"/>
      </w:tblPr>
      <w:tblGrid>
        <w:gridCol w:w="4663"/>
        <w:gridCol w:w="2126"/>
        <w:gridCol w:w="2552"/>
        <w:gridCol w:w="12049"/>
      </w:tblGrid>
      <w:tr w:rsidRPr="009F4C2F" w:rsidR="004B4B75" w:rsidTr="0033471E" w14:paraId="2884A7CA" w14:textId="77777777">
        <w:trPr>
          <w:cnfStyle w:val="100000000000" w:firstRow="1" w:lastRow="0" w:firstColumn="0" w:lastColumn="0" w:oddVBand="0" w:evenVBand="0" w:oddHBand="0" w:evenHBand="0" w:firstRowFirstColumn="0" w:firstRowLastColumn="0" w:lastRowFirstColumn="0" w:lastRowLastColumn="0"/>
        </w:trPr>
        <w:tc>
          <w:tcPr>
            <w:tcW w:w="4663" w:type="dxa"/>
          </w:tcPr>
          <w:p w:rsidRPr="009F4C2F" w:rsidR="004B4B75" w:rsidP="009F4C2F" w:rsidRDefault="004B4B75" w14:paraId="6C4D2CDF" w14:textId="77777777">
            <w:pPr>
              <w:pStyle w:val="Documentationpagetable"/>
              <w:rPr>
                <w:sz w:val="22"/>
                <w:szCs w:val="28"/>
              </w:rPr>
            </w:pPr>
            <w:r w:rsidRPr="009F4C2F">
              <w:rPr>
                <w:sz w:val="22"/>
                <w:szCs w:val="28"/>
              </w:rPr>
              <w:t>Authenticator</w:t>
            </w:r>
          </w:p>
        </w:tc>
        <w:tc>
          <w:tcPr>
            <w:tcW w:w="2126" w:type="dxa"/>
          </w:tcPr>
          <w:p w:rsidRPr="009F4C2F" w:rsidR="004B4B75" w:rsidP="009F4C2F" w:rsidRDefault="004B4B75" w14:paraId="67BF5FF2" w14:textId="77777777">
            <w:pPr>
              <w:pStyle w:val="Documentationpagetable"/>
              <w:rPr>
                <w:sz w:val="22"/>
                <w:szCs w:val="28"/>
              </w:rPr>
            </w:pPr>
            <w:r w:rsidRPr="009F4C2F">
              <w:rPr>
                <w:sz w:val="22"/>
                <w:szCs w:val="28"/>
              </w:rPr>
              <w:t xml:space="preserve">Risk indicated </w:t>
            </w:r>
            <w:proofErr w:type="spellStart"/>
            <w:r w:rsidRPr="009F4C2F">
              <w:rPr>
                <w:sz w:val="22"/>
                <w:szCs w:val="28"/>
              </w:rPr>
              <w:t>LoAA</w:t>
            </w:r>
            <w:proofErr w:type="spellEnd"/>
          </w:p>
        </w:tc>
        <w:tc>
          <w:tcPr>
            <w:tcW w:w="2552" w:type="dxa"/>
          </w:tcPr>
          <w:p w:rsidRPr="009F4C2F" w:rsidR="004B4B75" w:rsidP="009F4C2F" w:rsidRDefault="004B4B75" w14:paraId="33D0A759" w14:textId="77777777">
            <w:pPr>
              <w:pStyle w:val="Documentationpagetable"/>
              <w:rPr>
                <w:sz w:val="22"/>
                <w:szCs w:val="28"/>
              </w:rPr>
            </w:pPr>
            <w:r w:rsidRPr="009F4C2F">
              <w:rPr>
                <w:sz w:val="22"/>
                <w:szCs w:val="28"/>
              </w:rPr>
              <w:t xml:space="preserve">Assessed </w:t>
            </w:r>
            <w:proofErr w:type="spellStart"/>
            <w:r w:rsidRPr="009F4C2F">
              <w:rPr>
                <w:sz w:val="22"/>
                <w:szCs w:val="28"/>
              </w:rPr>
              <w:t>LoAA</w:t>
            </w:r>
            <w:proofErr w:type="spellEnd"/>
            <w:r w:rsidRPr="009F4C2F">
              <w:rPr>
                <w:sz w:val="22"/>
                <w:szCs w:val="28"/>
              </w:rPr>
              <w:t xml:space="preserve"> achieved</w:t>
            </w:r>
          </w:p>
        </w:tc>
        <w:tc>
          <w:tcPr>
            <w:tcW w:w="12049" w:type="dxa"/>
          </w:tcPr>
          <w:p w:rsidRPr="009F4C2F" w:rsidR="004B4B75" w:rsidP="009F4C2F" w:rsidRDefault="004B4B75" w14:paraId="66B0D267" w14:textId="77777777">
            <w:pPr>
              <w:pStyle w:val="Documentationpagetable"/>
              <w:rPr>
                <w:sz w:val="22"/>
                <w:szCs w:val="28"/>
              </w:rPr>
            </w:pPr>
            <w:r w:rsidRPr="009F4C2F">
              <w:rPr>
                <w:sz w:val="22"/>
                <w:szCs w:val="28"/>
              </w:rPr>
              <w:t>Notes</w:t>
            </w:r>
          </w:p>
        </w:tc>
      </w:tr>
      <w:tr w:rsidRPr="009F4C2F" w:rsidR="004B4B75" w:rsidTr="0033471E" w14:paraId="128C5D79" w14:textId="77777777">
        <w:tc>
          <w:tcPr>
            <w:tcW w:w="4663" w:type="dxa"/>
          </w:tcPr>
          <w:p w:rsidRPr="009F4C2F" w:rsidR="004B4B75" w:rsidP="009F4C2F" w:rsidRDefault="004B4B75" w14:paraId="0425B938" w14:textId="77777777">
            <w:pPr>
              <w:pStyle w:val="Documentationpagetable"/>
              <w:rPr>
                <w:sz w:val="22"/>
                <w:szCs w:val="28"/>
              </w:rPr>
            </w:pPr>
          </w:p>
        </w:tc>
        <w:tc>
          <w:tcPr>
            <w:tcW w:w="2126" w:type="dxa"/>
          </w:tcPr>
          <w:p w:rsidRPr="009F4C2F" w:rsidR="004B4B75" w:rsidP="009F4C2F" w:rsidRDefault="004B4B75" w14:paraId="363F3BBD" w14:textId="77777777">
            <w:pPr>
              <w:pStyle w:val="Documentationpagetable"/>
              <w:rPr>
                <w:color w:val="000000" w:themeColor="text1"/>
                <w:sz w:val="22"/>
                <w:szCs w:val="28"/>
              </w:rPr>
            </w:pPr>
          </w:p>
        </w:tc>
        <w:tc>
          <w:tcPr>
            <w:tcW w:w="2552" w:type="dxa"/>
          </w:tcPr>
          <w:p w:rsidRPr="009F4C2F" w:rsidR="004B4B75" w:rsidP="009F4C2F" w:rsidRDefault="004B4B75" w14:paraId="32E38373" w14:textId="77777777">
            <w:pPr>
              <w:pStyle w:val="Documentationpagetable"/>
              <w:rPr>
                <w:color w:val="000000" w:themeColor="text1"/>
                <w:sz w:val="22"/>
                <w:szCs w:val="28"/>
              </w:rPr>
            </w:pPr>
          </w:p>
        </w:tc>
        <w:tc>
          <w:tcPr>
            <w:tcW w:w="12049" w:type="dxa"/>
          </w:tcPr>
          <w:p w:rsidRPr="009F4C2F" w:rsidR="004B4B75" w:rsidP="009F4C2F" w:rsidRDefault="004B4B75" w14:paraId="5D3698AF" w14:textId="77777777">
            <w:pPr>
              <w:pStyle w:val="Documentationpagetable"/>
              <w:rPr>
                <w:color w:val="000000" w:themeColor="text1"/>
                <w:sz w:val="22"/>
                <w:szCs w:val="28"/>
              </w:rPr>
            </w:pPr>
          </w:p>
        </w:tc>
      </w:tr>
      <w:tr w:rsidRPr="009F4C2F" w:rsidR="004B4B75" w:rsidTr="0033471E" w14:paraId="64F09A96" w14:textId="77777777">
        <w:tc>
          <w:tcPr>
            <w:tcW w:w="4663" w:type="dxa"/>
          </w:tcPr>
          <w:p w:rsidRPr="009F4C2F" w:rsidR="004B4B75" w:rsidP="009F4C2F" w:rsidRDefault="004B4B75" w14:paraId="2DEAB403" w14:textId="77777777">
            <w:pPr>
              <w:pStyle w:val="Documentationpagetable"/>
              <w:rPr>
                <w:sz w:val="22"/>
                <w:szCs w:val="28"/>
              </w:rPr>
            </w:pPr>
          </w:p>
        </w:tc>
        <w:tc>
          <w:tcPr>
            <w:tcW w:w="2126" w:type="dxa"/>
          </w:tcPr>
          <w:p w:rsidRPr="009F4C2F" w:rsidR="004B4B75" w:rsidP="009F4C2F" w:rsidRDefault="004B4B75" w14:paraId="2008B4C1" w14:textId="77777777">
            <w:pPr>
              <w:pStyle w:val="Documentationpagetable"/>
              <w:rPr>
                <w:color w:val="000000" w:themeColor="text1"/>
                <w:sz w:val="22"/>
                <w:szCs w:val="28"/>
              </w:rPr>
            </w:pPr>
          </w:p>
        </w:tc>
        <w:tc>
          <w:tcPr>
            <w:tcW w:w="2552" w:type="dxa"/>
          </w:tcPr>
          <w:p w:rsidRPr="009F4C2F" w:rsidR="004B4B75" w:rsidP="009F4C2F" w:rsidRDefault="004B4B75" w14:paraId="090B058A" w14:textId="77777777">
            <w:pPr>
              <w:pStyle w:val="Documentationpagetable"/>
              <w:rPr>
                <w:color w:val="000000" w:themeColor="text1"/>
                <w:sz w:val="22"/>
                <w:szCs w:val="28"/>
              </w:rPr>
            </w:pPr>
          </w:p>
        </w:tc>
        <w:tc>
          <w:tcPr>
            <w:tcW w:w="12049" w:type="dxa"/>
          </w:tcPr>
          <w:p w:rsidRPr="009F4C2F" w:rsidR="004B4B75" w:rsidP="009F4C2F" w:rsidRDefault="004B4B75" w14:paraId="06E0462B" w14:textId="77777777">
            <w:pPr>
              <w:pStyle w:val="Documentationpagetable"/>
              <w:rPr>
                <w:color w:val="000000" w:themeColor="text1"/>
                <w:sz w:val="22"/>
                <w:szCs w:val="28"/>
              </w:rPr>
            </w:pPr>
          </w:p>
        </w:tc>
      </w:tr>
      <w:tr w:rsidRPr="009F4C2F" w:rsidR="004B4B75" w:rsidTr="0033471E" w14:paraId="06510BB0" w14:textId="77777777">
        <w:tc>
          <w:tcPr>
            <w:tcW w:w="4663" w:type="dxa"/>
          </w:tcPr>
          <w:p w:rsidRPr="009F4C2F" w:rsidR="004B4B75" w:rsidP="009F4C2F" w:rsidRDefault="004B4B75" w14:paraId="7D676AD1" w14:textId="77777777">
            <w:pPr>
              <w:pStyle w:val="Documentationpagetable"/>
              <w:rPr>
                <w:sz w:val="22"/>
                <w:szCs w:val="28"/>
              </w:rPr>
            </w:pPr>
          </w:p>
        </w:tc>
        <w:tc>
          <w:tcPr>
            <w:tcW w:w="2126" w:type="dxa"/>
          </w:tcPr>
          <w:p w:rsidRPr="009F4C2F" w:rsidR="004B4B75" w:rsidP="009F4C2F" w:rsidRDefault="004B4B75" w14:paraId="0379DD93" w14:textId="77777777">
            <w:pPr>
              <w:pStyle w:val="Documentationpagetable"/>
              <w:rPr>
                <w:color w:val="000000" w:themeColor="text1"/>
                <w:sz w:val="22"/>
                <w:szCs w:val="28"/>
              </w:rPr>
            </w:pPr>
          </w:p>
        </w:tc>
        <w:tc>
          <w:tcPr>
            <w:tcW w:w="2552" w:type="dxa"/>
          </w:tcPr>
          <w:p w:rsidRPr="009F4C2F" w:rsidR="004B4B75" w:rsidP="009F4C2F" w:rsidRDefault="004B4B75" w14:paraId="7535F770" w14:textId="77777777">
            <w:pPr>
              <w:pStyle w:val="Documentationpagetable"/>
              <w:rPr>
                <w:color w:val="000000" w:themeColor="text1"/>
                <w:sz w:val="22"/>
                <w:szCs w:val="28"/>
              </w:rPr>
            </w:pPr>
          </w:p>
        </w:tc>
        <w:tc>
          <w:tcPr>
            <w:tcW w:w="12049" w:type="dxa"/>
          </w:tcPr>
          <w:p w:rsidRPr="009F4C2F" w:rsidR="004B4B75" w:rsidP="009F4C2F" w:rsidRDefault="004B4B75" w14:paraId="326275E1" w14:textId="77777777">
            <w:pPr>
              <w:pStyle w:val="Documentationpagetable"/>
              <w:rPr>
                <w:color w:val="000000" w:themeColor="text1"/>
                <w:sz w:val="22"/>
                <w:szCs w:val="28"/>
              </w:rPr>
            </w:pPr>
          </w:p>
        </w:tc>
      </w:tr>
      <w:tr w:rsidRPr="009F4C2F" w:rsidR="004B4B75" w:rsidTr="0033471E" w14:paraId="5E2D3684" w14:textId="77777777">
        <w:tc>
          <w:tcPr>
            <w:tcW w:w="4663" w:type="dxa"/>
          </w:tcPr>
          <w:p w:rsidRPr="009F4C2F" w:rsidR="004B4B75" w:rsidP="009F4C2F" w:rsidRDefault="004B4B75" w14:paraId="6E3A1555" w14:textId="77777777">
            <w:pPr>
              <w:pStyle w:val="Documentationpagetable"/>
              <w:rPr>
                <w:sz w:val="22"/>
                <w:szCs w:val="28"/>
              </w:rPr>
            </w:pPr>
          </w:p>
        </w:tc>
        <w:tc>
          <w:tcPr>
            <w:tcW w:w="2126" w:type="dxa"/>
          </w:tcPr>
          <w:p w:rsidRPr="009F4C2F" w:rsidR="004B4B75" w:rsidP="009F4C2F" w:rsidRDefault="004B4B75" w14:paraId="45515923" w14:textId="77777777">
            <w:pPr>
              <w:pStyle w:val="Documentationpagetable"/>
              <w:rPr>
                <w:color w:val="000000" w:themeColor="text1"/>
                <w:sz w:val="22"/>
                <w:szCs w:val="28"/>
              </w:rPr>
            </w:pPr>
          </w:p>
        </w:tc>
        <w:tc>
          <w:tcPr>
            <w:tcW w:w="2552" w:type="dxa"/>
          </w:tcPr>
          <w:p w:rsidRPr="009F4C2F" w:rsidR="004B4B75" w:rsidP="009F4C2F" w:rsidRDefault="004B4B75" w14:paraId="5CD565E9" w14:textId="77777777">
            <w:pPr>
              <w:pStyle w:val="Documentationpagetable"/>
              <w:rPr>
                <w:color w:val="000000" w:themeColor="text1"/>
                <w:sz w:val="22"/>
                <w:szCs w:val="28"/>
              </w:rPr>
            </w:pPr>
          </w:p>
        </w:tc>
        <w:tc>
          <w:tcPr>
            <w:tcW w:w="12049" w:type="dxa"/>
          </w:tcPr>
          <w:p w:rsidRPr="009F4C2F" w:rsidR="004B4B75" w:rsidP="009F4C2F" w:rsidRDefault="004B4B75" w14:paraId="01B37F74" w14:textId="77777777">
            <w:pPr>
              <w:pStyle w:val="Documentationpagetable"/>
              <w:rPr>
                <w:color w:val="000000" w:themeColor="text1"/>
                <w:sz w:val="22"/>
                <w:szCs w:val="28"/>
              </w:rPr>
            </w:pPr>
          </w:p>
        </w:tc>
      </w:tr>
      <w:tr w:rsidRPr="009F4C2F" w:rsidR="004B4B75" w:rsidTr="0033471E" w14:paraId="65892404" w14:textId="77777777">
        <w:tc>
          <w:tcPr>
            <w:tcW w:w="4663" w:type="dxa"/>
          </w:tcPr>
          <w:p w:rsidRPr="009F4C2F" w:rsidR="004B4B75" w:rsidP="009F4C2F" w:rsidRDefault="004B4B75" w14:paraId="07915AB3" w14:textId="77777777">
            <w:pPr>
              <w:pStyle w:val="Documentationpagetable"/>
              <w:rPr>
                <w:sz w:val="22"/>
                <w:szCs w:val="28"/>
              </w:rPr>
            </w:pPr>
          </w:p>
        </w:tc>
        <w:tc>
          <w:tcPr>
            <w:tcW w:w="2126" w:type="dxa"/>
          </w:tcPr>
          <w:p w:rsidRPr="009F4C2F" w:rsidR="004B4B75" w:rsidP="009F4C2F" w:rsidRDefault="004B4B75" w14:paraId="6E5128FE" w14:textId="77777777">
            <w:pPr>
              <w:pStyle w:val="Documentationpagetable"/>
              <w:rPr>
                <w:color w:val="000000" w:themeColor="text1"/>
                <w:sz w:val="22"/>
                <w:szCs w:val="28"/>
              </w:rPr>
            </w:pPr>
          </w:p>
        </w:tc>
        <w:tc>
          <w:tcPr>
            <w:tcW w:w="2552" w:type="dxa"/>
          </w:tcPr>
          <w:p w:rsidRPr="009F4C2F" w:rsidR="004B4B75" w:rsidP="009F4C2F" w:rsidRDefault="004B4B75" w14:paraId="3A9E794E" w14:textId="77777777">
            <w:pPr>
              <w:pStyle w:val="Documentationpagetable"/>
              <w:rPr>
                <w:color w:val="000000" w:themeColor="text1"/>
                <w:sz w:val="22"/>
                <w:szCs w:val="28"/>
              </w:rPr>
            </w:pPr>
          </w:p>
        </w:tc>
        <w:tc>
          <w:tcPr>
            <w:tcW w:w="12049" w:type="dxa"/>
          </w:tcPr>
          <w:p w:rsidRPr="009F4C2F" w:rsidR="004B4B75" w:rsidP="009F4C2F" w:rsidRDefault="004B4B75" w14:paraId="6CA087DD" w14:textId="77777777">
            <w:pPr>
              <w:pStyle w:val="Documentationpagetable"/>
              <w:rPr>
                <w:color w:val="000000" w:themeColor="text1"/>
                <w:sz w:val="22"/>
                <w:szCs w:val="28"/>
              </w:rPr>
            </w:pPr>
          </w:p>
        </w:tc>
      </w:tr>
    </w:tbl>
    <w:p w:rsidRPr="004B4B75" w:rsidR="004B4B75" w:rsidP="004B4B75" w:rsidRDefault="004B4B75" w14:paraId="59379BAC" w14:textId="77777777">
      <w:pPr>
        <w:rPr>
          <w:rFonts w:cs="Calibri"/>
        </w:rPr>
      </w:pPr>
    </w:p>
    <w:p w:rsidRPr="00303F35" w:rsidR="00BF24D8" w:rsidP="00D94831" w:rsidRDefault="00BF24D8" w14:paraId="303E65E0" w14:textId="77777777">
      <w:pPr>
        <w:rPr>
          <w:rFonts w:asciiTheme="minorHAnsi" w:hAnsiTheme="minorHAnsi" w:cstheme="minorHAnsi"/>
        </w:rPr>
        <w:sectPr w:rsidRPr="00303F35" w:rsidR="00BF24D8" w:rsidSect="00BF1010">
          <w:footerReference w:type="default" r:id="rId28"/>
          <w:pgSz w:w="23811" w:h="16838" w:orient="landscape" w:code="8"/>
          <w:pgMar w:top="1418" w:right="1418" w:bottom="1418" w:left="992" w:header="425" w:footer="641" w:gutter="0"/>
          <w:cols w:space="708"/>
          <w:docGrid w:linePitch="360"/>
        </w:sectPr>
      </w:pPr>
    </w:p>
    <w:p w:rsidRPr="00303F35" w:rsidR="0099122A" w:rsidP="0099122A" w:rsidRDefault="0099122A" w14:paraId="6FEA3DC4" w14:textId="7A979695">
      <w:pPr>
        <w:pStyle w:val="Heading1"/>
        <w:rPr>
          <w:rFonts w:asciiTheme="minorHAnsi" w:hAnsiTheme="minorHAnsi" w:cstheme="minorHAnsi"/>
        </w:rPr>
      </w:pPr>
      <w:bookmarkStart w:name="_Toc174356301" w:id="49"/>
      <w:bookmarkStart w:name="_Toc177564677" w:id="50"/>
      <w:bookmarkStart w:name="_Toc181716201" w:id="51"/>
      <w:bookmarkStart w:name="_Toc193728742" w:id="52"/>
      <w:bookmarkStart w:name="_Toc235104910" w:id="53"/>
      <w:r w:rsidRPr="00303F35">
        <w:rPr>
          <w:rFonts w:asciiTheme="minorHAnsi" w:hAnsiTheme="minorHAnsi" w:cstheme="minorHAnsi"/>
        </w:rPr>
        <w:t xml:space="preserve">Information </w:t>
      </w:r>
      <w:r w:rsidRPr="00303F35" w:rsidR="008A514C">
        <w:rPr>
          <w:rFonts w:asciiTheme="minorHAnsi" w:hAnsiTheme="minorHAnsi" w:cstheme="minorHAnsi"/>
        </w:rPr>
        <w:t xml:space="preserve">and additional evidence </w:t>
      </w:r>
      <w:r w:rsidRPr="00303F35">
        <w:rPr>
          <w:rFonts w:asciiTheme="minorHAnsi" w:hAnsiTheme="minorHAnsi" w:cstheme="minorHAnsi"/>
        </w:rPr>
        <w:t>used to inform your evaluation</w:t>
      </w:r>
      <w:bookmarkEnd w:id="49"/>
      <w:bookmarkEnd w:id="50"/>
      <w:bookmarkEnd w:id="51"/>
      <w:bookmarkEnd w:id="52"/>
      <w:bookmarkEnd w:id="53"/>
    </w:p>
    <w:p w:rsidRPr="00303F35" w:rsidR="006C2551" w:rsidP="009C5951" w:rsidRDefault="006C2551" w14:paraId="17D8FD03" w14:textId="77777777">
      <w:pPr>
        <w:spacing w:after="120"/>
        <w:jc w:val="both"/>
        <w:rPr>
          <w:rFonts w:asciiTheme="minorHAnsi" w:hAnsiTheme="minorHAnsi" w:cstheme="minorHAnsi"/>
          <w:szCs w:val="22"/>
        </w:rPr>
      </w:pPr>
    </w:p>
    <w:p w:rsidRPr="00303F35" w:rsidR="009C5951" w:rsidP="009C5951" w:rsidRDefault="009C5951" w14:paraId="5D69F417" w14:textId="39BA1DAA">
      <w:pPr>
        <w:spacing w:after="120"/>
        <w:jc w:val="both"/>
        <w:rPr>
          <w:rFonts w:asciiTheme="minorHAnsi" w:hAnsiTheme="minorHAnsi" w:cstheme="minorHAnsi"/>
          <w:szCs w:val="22"/>
        </w:rPr>
      </w:pPr>
      <w:r w:rsidRPr="00303F35">
        <w:rPr>
          <w:rFonts w:asciiTheme="minorHAnsi" w:hAnsiTheme="minorHAnsi" w:cstheme="minorHAnsi"/>
          <w:szCs w:val="22"/>
        </w:rPr>
        <w:t>The following documents were reviewed to inform this evaluation:</w:t>
      </w:r>
    </w:p>
    <w:tbl>
      <w:tblPr>
        <w:tblStyle w:val="TableGrid"/>
        <w:tblW w:w="5000" w:type="pct"/>
        <w:tblLook w:val="04A0" w:firstRow="1" w:lastRow="0" w:firstColumn="1" w:lastColumn="0" w:noHBand="0" w:noVBand="1"/>
      </w:tblPr>
      <w:tblGrid>
        <w:gridCol w:w="5207"/>
        <w:gridCol w:w="2019"/>
        <w:gridCol w:w="1834"/>
      </w:tblGrid>
      <w:tr w:rsidRPr="009F4C2F" w:rsidR="009C5951" w14:paraId="7BF4720C" w14:textId="77777777">
        <w:trPr>
          <w:cantSplit/>
          <w:tblHeader/>
        </w:trPr>
        <w:tc>
          <w:tcPr>
            <w:tcW w:w="2874" w:type="pct"/>
            <w:shd w:val="clear" w:color="auto" w:fill="1F546B"/>
          </w:tcPr>
          <w:p w:rsidRPr="009F4C2F" w:rsidR="009C5951" w:rsidP="009F4C2F" w:rsidRDefault="009C5951" w14:paraId="44C5F238" w14:textId="77777777">
            <w:pPr>
              <w:pStyle w:val="Documentationpagetable"/>
              <w:rPr>
                <w:sz w:val="22"/>
                <w:szCs w:val="28"/>
              </w:rPr>
            </w:pPr>
            <w:r w:rsidRPr="009F4C2F">
              <w:rPr>
                <w:sz w:val="22"/>
                <w:szCs w:val="28"/>
              </w:rPr>
              <w:t>Document name</w:t>
            </w:r>
          </w:p>
        </w:tc>
        <w:tc>
          <w:tcPr>
            <w:tcW w:w="1114" w:type="pct"/>
            <w:shd w:val="clear" w:color="auto" w:fill="1F546B"/>
          </w:tcPr>
          <w:p w:rsidRPr="009F4C2F" w:rsidR="009C5951" w:rsidP="009F4C2F" w:rsidRDefault="009C5951" w14:paraId="78EA1C57" w14:textId="77777777">
            <w:pPr>
              <w:pStyle w:val="Documentationpagetable"/>
              <w:rPr>
                <w:sz w:val="22"/>
                <w:szCs w:val="28"/>
              </w:rPr>
            </w:pPr>
            <w:r w:rsidRPr="009F4C2F">
              <w:rPr>
                <w:sz w:val="22"/>
                <w:szCs w:val="28"/>
              </w:rPr>
              <w:t>Version</w:t>
            </w:r>
          </w:p>
        </w:tc>
        <w:tc>
          <w:tcPr>
            <w:tcW w:w="1012" w:type="pct"/>
            <w:shd w:val="clear" w:color="auto" w:fill="1F546B"/>
          </w:tcPr>
          <w:p w:rsidRPr="009F4C2F" w:rsidR="009C5951" w:rsidP="009F4C2F" w:rsidRDefault="009C5951" w14:paraId="484E392E" w14:textId="77777777">
            <w:pPr>
              <w:pStyle w:val="Documentationpagetable"/>
              <w:rPr>
                <w:sz w:val="22"/>
                <w:szCs w:val="28"/>
              </w:rPr>
            </w:pPr>
            <w:r w:rsidRPr="009F4C2F">
              <w:rPr>
                <w:sz w:val="22"/>
                <w:szCs w:val="28"/>
              </w:rPr>
              <w:t>Date</w:t>
            </w:r>
          </w:p>
        </w:tc>
      </w:tr>
      <w:tr w:rsidRPr="009F4C2F" w:rsidR="009C5951" w:rsidTr="0061674A" w14:paraId="75834028" w14:textId="77777777">
        <w:trPr>
          <w:cantSplit/>
        </w:trPr>
        <w:tc>
          <w:tcPr>
            <w:tcW w:w="2874" w:type="pct"/>
          </w:tcPr>
          <w:p w:rsidRPr="009F4C2F" w:rsidR="009C5951" w:rsidP="009F4C2F" w:rsidRDefault="009C5951" w14:paraId="6BC83C7B" w14:textId="77777777">
            <w:pPr>
              <w:pStyle w:val="Documentationpagetable"/>
              <w:rPr>
                <w:sz w:val="22"/>
                <w:szCs w:val="28"/>
              </w:rPr>
            </w:pPr>
          </w:p>
        </w:tc>
        <w:tc>
          <w:tcPr>
            <w:tcW w:w="1114" w:type="pct"/>
          </w:tcPr>
          <w:p w:rsidRPr="009F4C2F" w:rsidR="009C5951" w:rsidP="009F4C2F" w:rsidRDefault="009C5951" w14:paraId="7BC519EA" w14:textId="77777777">
            <w:pPr>
              <w:pStyle w:val="Documentationpagetable"/>
              <w:rPr>
                <w:sz w:val="22"/>
                <w:szCs w:val="28"/>
              </w:rPr>
            </w:pPr>
          </w:p>
        </w:tc>
        <w:tc>
          <w:tcPr>
            <w:tcW w:w="1012" w:type="pct"/>
          </w:tcPr>
          <w:p w:rsidRPr="009F4C2F" w:rsidR="009C5951" w:rsidP="009F4C2F" w:rsidRDefault="009C5951" w14:paraId="5380211D" w14:textId="77777777">
            <w:pPr>
              <w:pStyle w:val="Documentationpagetable"/>
              <w:rPr>
                <w:sz w:val="22"/>
                <w:szCs w:val="28"/>
              </w:rPr>
            </w:pPr>
          </w:p>
        </w:tc>
      </w:tr>
      <w:tr w:rsidRPr="009F4C2F" w:rsidR="00FB48C7" w:rsidTr="0061674A" w14:paraId="3559BBED" w14:textId="77777777">
        <w:trPr>
          <w:cantSplit/>
        </w:trPr>
        <w:tc>
          <w:tcPr>
            <w:tcW w:w="2874" w:type="pct"/>
          </w:tcPr>
          <w:p w:rsidRPr="009F4C2F" w:rsidR="00FB48C7" w:rsidP="009F4C2F" w:rsidRDefault="00FB48C7" w14:paraId="23242B7D" w14:textId="77777777">
            <w:pPr>
              <w:pStyle w:val="Documentationpagetable"/>
              <w:rPr>
                <w:sz w:val="22"/>
                <w:szCs w:val="28"/>
              </w:rPr>
            </w:pPr>
          </w:p>
        </w:tc>
        <w:tc>
          <w:tcPr>
            <w:tcW w:w="1114" w:type="pct"/>
          </w:tcPr>
          <w:p w:rsidRPr="009F4C2F" w:rsidR="00FB48C7" w:rsidP="009F4C2F" w:rsidRDefault="00FB48C7" w14:paraId="3DA51DC5" w14:textId="77777777">
            <w:pPr>
              <w:pStyle w:val="Documentationpagetable"/>
              <w:rPr>
                <w:sz w:val="22"/>
                <w:szCs w:val="28"/>
              </w:rPr>
            </w:pPr>
          </w:p>
        </w:tc>
        <w:tc>
          <w:tcPr>
            <w:tcW w:w="1012" w:type="pct"/>
          </w:tcPr>
          <w:p w:rsidRPr="009F4C2F" w:rsidR="00FB48C7" w:rsidP="009F4C2F" w:rsidRDefault="00FB48C7" w14:paraId="0273F3B9" w14:textId="77777777">
            <w:pPr>
              <w:pStyle w:val="Documentationpagetable"/>
              <w:rPr>
                <w:sz w:val="22"/>
                <w:szCs w:val="28"/>
              </w:rPr>
            </w:pPr>
          </w:p>
        </w:tc>
      </w:tr>
      <w:tr w:rsidRPr="009F4C2F" w:rsidR="00FB48C7" w:rsidTr="00FB48C7" w14:paraId="2C836377" w14:textId="77777777">
        <w:trPr>
          <w:cantSplit/>
        </w:trPr>
        <w:tc>
          <w:tcPr>
            <w:tcW w:w="2874" w:type="pct"/>
          </w:tcPr>
          <w:p w:rsidRPr="009F4C2F" w:rsidR="00FB48C7" w:rsidP="009F4C2F" w:rsidRDefault="00FB48C7" w14:paraId="7C969665" w14:textId="77777777">
            <w:pPr>
              <w:pStyle w:val="Documentationpagetable"/>
              <w:rPr>
                <w:sz w:val="22"/>
                <w:szCs w:val="28"/>
              </w:rPr>
            </w:pPr>
          </w:p>
        </w:tc>
        <w:tc>
          <w:tcPr>
            <w:tcW w:w="1114" w:type="pct"/>
          </w:tcPr>
          <w:p w:rsidRPr="009F4C2F" w:rsidR="00FB48C7" w:rsidP="009F4C2F" w:rsidRDefault="00FB48C7" w14:paraId="38149E1F" w14:textId="77777777">
            <w:pPr>
              <w:pStyle w:val="Documentationpagetable"/>
              <w:rPr>
                <w:sz w:val="22"/>
                <w:szCs w:val="28"/>
              </w:rPr>
            </w:pPr>
          </w:p>
        </w:tc>
        <w:tc>
          <w:tcPr>
            <w:tcW w:w="1012" w:type="pct"/>
          </w:tcPr>
          <w:p w:rsidRPr="009F4C2F" w:rsidR="00FB48C7" w:rsidP="009F4C2F" w:rsidRDefault="00FB48C7" w14:paraId="0A02E7CD" w14:textId="77777777">
            <w:pPr>
              <w:pStyle w:val="Documentationpagetable"/>
              <w:rPr>
                <w:sz w:val="22"/>
                <w:szCs w:val="28"/>
              </w:rPr>
            </w:pPr>
          </w:p>
        </w:tc>
      </w:tr>
      <w:tr w:rsidRPr="009F4C2F" w:rsidR="00FB48C7" w:rsidTr="00FB48C7" w14:paraId="0B24269B" w14:textId="77777777">
        <w:trPr>
          <w:cantSplit/>
        </w:trPr>
        <w:tc>
          <w:tcPr>
            <w:tcW w:w="2874" w:type="pct"/>
          </w:tcPr>
          <w:p w:rsidRPr="009F4C2F" w:rsidR="00FB48C7" w:rsidP="009F4C2F" w:rsidRDefault="00FB48C7" w14:paraId="0BF377D9" w14:textId="77777777">
            <w:pPr>
              <w:pStyle w:val="Documentationpagetable"/>
              <w:rPr>
                <w:sz w:val="22"/>
                <w:szCs w:val="28"/>
              </w:rPr>
            </w:pPr>
          </w:p>
        </w:tc>
        <w:tc>
          <w:tcPr>
            <w:tcW w:w="1114" w:type="pct"/>
          </w:tcPr>
          <w:p w:rsidRPr="009F4C2F" w:rsidR="00FB48C7" w:rsidP="009F4C2F" w:rsidRDefault="00FB48C7" w14:paraId="16496B4B" w14:textId="77777777">
            <w:pPr>
              <w:pStyle w:val="Documentationpagetable"/>
              <w:rPr>
                <w:sz w:val="22"/>
                <w:szCs w:val="28"/>
              </w:rPr>
            </w:pPr>
          </w:p>
        </w:tc>
        <w:tc>
          <w:tcPr>
            <w:tcW w:w="1012" w:type="pct"/>
          </w:tcPr>
          <w:p w:rsidRPr="009F4C2F" w:rsidR="00FB48C7" w:rsidP="009F4C2F" w:rsidRDefault="00FB48C7" w14:paraId="19A5DD36" w14:textId="77777777">
            <w:pPr>
              <w:pStyle w:val="Documentationpagetable"/>
              <w:rPr>
                <w:sz w:val="22"/>
                <w:szCs w:val="28"/>
              </w:rPr>
            </w:pPr>
          </w:p>
        </w:tc>
      </w:tr>
    </w:tbl>
    <w:p w:rsidRPr="00303F35" w:rsidR="009C5951" w:rsidP="00615361" w:rsidRDefault="009C5951" w14:paraId="47412A94" w14:textId="51038ECC">
      <w:pPr>
        <w:spacing w:after="120"/>
        <w:jc w:val="both"/>
        <w:rPr>
          <w:rFonts w:asciiTheme="minorHAnsi" w:hAnsiTheme="minorHAnsi" w:cstheme="minorHAnsi"/>
          <w:szCs w:val="22"/>
        </w:rPr>
      </w:pPr>
      <w:r w:rsidRPr="00303F35">
        <w:rPr>
          <w:rFonts w:asciiTheme="minorHAnsi" w:hAnsiTheme="minorHAnsi" w:cstheme="minorHAnsi"/>
          <w:szCs w:val="22"/>
        </w:rPr>
        <w:t xml:space="preserve">The following interviews, observations and visits were held to inform this </w:t>
      </w:r>
      <w:r w:rsidRPr="00303F35" w:rsidR="00827161">
        <w:rPr>
          <w:rFonts w:asciiTheme="minorHAnsi" w:hAnsiTheme="minorHAnsi" w:cstheme="minorHAnsi"/>
          <w:szCs w:val="22"/>
        </w:rPr>
        <w:t xml:space="preserve">identification </w:t>
      </w:r>
      <w:r w:rsidRPr="00303F35" w:rsidR="002C3149">
        <w:rPr>
          <w:rFonts w:asciiTheme="minorHAnsi" w:hAnsiTheme="minorHAnsi" w:cstheme="minorHAnsi"/>
          <w:szCs w:val="22"/>
        </w:rPr>
        <w:t xml:space="preserve">management </w:t>
      </w:r>
      <w:r w:rsidRPr="00303F35">
        <w:rPr>
          <w:rFonts w:asciiTheme="minorHAnsi" w:hAnsiTheme="minorHAnsi" w:cstheme="minorHAnsi"/>
          <w:szCs w:val="22"/>
        </w:rPr>
        <w:t>evaluation:</w:t>
      </w:r>
    </w:p>
    <w:tbl>
      <w:tblPr>
        <w:tblStyle w:val="TableGrid"/>
        <w:tblW w:w="5000" w:type="pct"/>
        <w:tblLook w:val="04A0" w:firstRow="1" w:lastRow="0" w:firstColumn="1" w:lastColumn="0" w:noHBand="0" w:noVBand="1"/>
      </w:tblPr>
      <w:tblGrid>
        <w:gridCol w:w="6529"/>
        <w:gridCol w:w="2531"/>
      </w:tblGrid>
      <w:tr w:rsidRPr="009F4C2F" w:rsidR="009C5951" w14:paraId="1DC6E283" w14:textId="77777777">
        <w:trPr>
          <w:cantSplit/>
          <w:tblHeader/>
        </w:trPr>
        <w:tc>
          <w:tcPr>
            <w:tcW w:w="3603" w:type="pct"/>
            <w:shd w:val="clear" w:color="auto" w:fill="1F546B"/>
          </w:tcPr>
          <w:p w:rsidRPr="009F4C2F" w:rsidR="009C5951" w:rsidP="009F4C2F" w:rsidRDefault="009C5951" w14:paraId="2A0B46E9" w14:textId="77777777">
            <w:pPr>
              <w:pStyle w:val="Documentationpagetable"/>
              <w:rPr>
                <w:sz w:val="22"/>
                <w:szCs w:val="28"/>
              </w:rPr>
            </w:pPr>
            <w:r w:rsidRPr="009F4C2F">
              <w:rPr>
                <w:sz w:val="22"/>
                <w:szCs w:val="28"/>
              </w:rPr>
              <w:t>Interviewee/s</w:t>
            </w:r>
          </w:p>
        </w:tc>
        <w:tc>
          <w:tcPr>
            <w:tcW w:w="1397" w:type="pct"/>
            <w:shd w:val="clear" w:color="auto" w:fill="1F546B"/>
          </w:tcPr>
          <w:p w:rsidRPr="009F4C2F" w:rsidR="009C5951" w:rsidP="009F4C2F" w:rsidRDefault="009C5951" w14:paraId="0DAC15A4" w14:textId="77777777">
            <w:pPr>
              <w:pStyle w:val="Documentationpagetable"/>
              <w:rPr>
                <w:sz w:val="22"/>
                <w:szCs w:val="28"/>
              </w:rPr>
            </w:pPr>
            <w:r w:rsidRPr="009F4C2F">
              <w:rPr>
                <w:sz w:val="22"/>
                <w:szCs w:val="28"/>
              </w:rPr>
              <w:t>Date</w:t>
            </w:r>
          </w:p>
        </w:tc>
      </w:tr>
      <w:tr w:rsidRPr="009F4C2F" w:rsidR="009C5951" w14:paraId="47D584F2" w14:textId="77777777">
        <w:trPr>
          <w:cantSplit/>
        </w:trPr>
        <w:tc>
          <w:tcPr>
            <w:tcW w:w="3603" w:type="pct"/>
          </w:tcPr>
          <w:p w:rsidRPr="009F4C2F" w:rsidR="009C5951" w:rsidP="009F4C2F" w:rsidRDefault="009C5951" w14:paraId="71EC7C53" w14:textId="77777777">
            <w:pPr>
              <w:pStyle w:val="Documentationpagetable"/>
              <w:rPr>
                <w:sz w:val="22"/>
                <w:szCs w:val="28"/>
              </w:rPr>
            </w:pPr>
          </w:p>
        </w:tc>
        <w:tc>
          <w:tcPr>
            <w:tcW w:w="1397" w:type="pct"/>
          </w:tcPr>
          <w:p w:rsidRPr="009F4C2F" w:rsidR="009C5951" w:rsidP="009F4C2F" w:rsidRDefault="009C5951" w14:paraId="186A79F6" w14:textId="77777777">
            <w:pPr>
              <w:pStyle w:val="Documentationpagetable"/>
              <w:rPr>
                <w:sz w:val="22"/>
                <w:szCs w:val="28"/>
              </w:rPr>
            </w:pPr>
          </w:p>
        </w:tc>
      </w:tr>
      <w:tr w:rsidRPr="009F4C2F" w:rsidR="00FB48C7" w14:paraId="57223F80" w14:textId="77777777">
        <w:trPr>
          <w:cantSplit/>
        </w:trPr>
        <w:tc>
          <w:tcPr>
            <w:tcW w:w="3603" w:type="pct"/>
          </w:tcPr>
          <w:p w:rsidRPr="009F4C2F" w:rsidR="00FB48C7" w:rsidP="009F4C2F" w:rsidRDefault="00FB48C7" w14:paraId="08C039E8" w14:textId="77777777">
            <w:pPr>
              <w:pStyle w:val="Documentationpagetable"/>
              <w:rPr>
                <w:sz w:val="22"/>
                <w:szCs w:val="28"/>
              </w:rPr>
            </w:pPr>
          </w:p>
        </w:tc>
        <w:tc>
          <w:tcPr>
            <w:tcW w:w="1397" w:type="pct"/>
          </w:tcPr>
          <w:p w:rsidRPr="009F4C2F" w:rsidR="00FB48C7" w:rsidP="009F4C2F" w:rsidRDefault="00FB48C7" w14:paraId="517A2D22" w14:textId="77777777">
            <w:pPr>
              <w:pStyle w:val="Documentationpagetable"/>
              <w:rPr>
                <w:sz w:val="22"/>
                <w:szCs w:val="28"/>
              </w:rPr>
            </w:pPr>
          </w:p>
        </w:tc>
      </w:tr>
      <w:tr w:rsidRPr="009F4C2F" w:rsidR="00FB48C7" w14:paraId="75188E73" w14:textId="77777777">
        <w:trPr>
          <w:cantSplit/>
        </w:trPr>
        <w:tc>
          <w:tcPr>
            <w:tcW w:w="3603" w:type="pct"/>
          </w:tcPr>
          <w:p w:rsidRPr="009F4C2F" w:rsidR="00FB48C7" w:rsidP="009F4C2F" w:rsidRDefault="00FB48C7" w14:paraId="6B5B0911" w14:textId="77777777">
            <w:pPr>
              <w:pStyle w:val="Documentationpagetable"/>
              <w:rPr>
                <w:sz w:val="22"/>
                <w:szCs w:val="28"/>
              </w:rPr>
            </w:pPr>
          </w:p>
        </w:tc>
        <w:tc>
          <w:tcPr>
            <w:tcW w:w="1397" w:type="pct"/>
          </w:tcPr>
          <w:p w:rsidRPr="009F4C2F" w:rsidR="00FB48C7" w:rsidP="009F4C2F" w:rsidRDefault="00FB48C7" w14:paraId="1E77CDA2" w14:textId="77777777">
            <w:pPr>
              <w:pStyle w:val="Documentationpagetable"/>
              <w:rPr>
                <w:sz w:val="22"/>
                <w:szCs w:val="28"/>
              </w:rPr>
            </w:pPr>
          </w:p>
        </w:tc>
      </w:tr>
      <w:tr w:rsidRPr="009F4C2F" w:rsidR="00FB48C7" w14:paraId="58AC8C85" w14:textId="77777777">
        <w:trPr>
          <w:cantSplit/>
        </w:trPr>
        <w:tc>
          <w:tcPr>
            <w:tcW w:w="3603" w:type="pct"/>
          </w:tcPr>
          <w:p w:rsidRPr="009F4C2F" w:rsidR="00FB48C7" w:rsidP="009F4C2F" w:rsidRDefault="00FB48C7" w14:paraId="78778313" w14:textId="77777777">
            <w:pPr>
              <w:pStyle w:val="Documentationpagetable"/>
              <w:rPr>
                <w:sz w:val="22"/>
                <w:szCs w:val="28"/>
              </w:rPr>
            </w:pPr>
          </w:p>
        </w:tc>
        <w:tc>
          <w:tcPr>
            <w:tcW w:w="1397" w:type="pct"/>
          </w:tcPr>
          <w:p w:rsidRPr="009F4C2F" w:rsidR="00FB48C7" w:rsidP="009F4C2F" w:rsidRDefault="00FB48C7" w14:paraId="1BEC70B5" w14:textId="77777777">
            <w:pPr>
              <w:pStyle w:val="Documentationpagetable"/>
              <w:rPr>
                <w:sz w:val="22"/>
                <w:szCs w:val="28"/>
              </w:rPr>
            </w:pPr>
          </w:p>
        </w:tc>
      </w:tr>
    </w:tbl>
    <w:p w:rsidRPr="00303F35" w:rsidR="006A54FA" w:rsidP="00E957F0" w:rsidRDefault="006A54FA" w14:paraId="5693A04C" w14:textId="77777777">
      <w:pPr>
        <w:spacing w:after="120"/>
        <w:rPr>
          <w:rFonts w:asciiTheme="minorHAnsi" w:hAnsiTheme="minorHAnsi" w:cstheme="minorHAnsi"/>
          <w:szCs w:val="22"/>
        </w:rPr>
      </w:pPr>
      <w:r w:rsidRPr="00303F35">
        <w:rPr>
          <w:rFonts w:asciiTheme="minorHAnsi" w:hAnsiTheme="minorHAnsi" w:cstheme="minorHAnsi"/>
          <w:szCs w:val="22"/>
        </w:rPr>
        <w:t>The following evidence was provided to support the evaluation, which is relevant to this evaluation.</w:t>
      </w:r>
    </w:p>
    <w:p w:rsidRPr="00303F35" w:rsidR="006A54FA" w:rsidP="00E957F0" w:rsidRDefault="006A54FA" w14:paraId="78796384" w14:textId="77777777">
      <w:pPr>
        <w:spacing w:before="0" w:after="60"/>
        <w:rPr>
          <w:rFonts w:asciiTheme="minorHAnsi" w:hAnsiTheme="minorHAnsi" w:cstheme="minorHAnsi"/>
          <w:color w:val="0070C0"/>
        </w:rPr>
      </w:pPr>
      <w:r w:rsidRPr="00303F35">
        <w:rPr>
          <w:rFonts w:asciiTheme="minorHAnsi" w:hAnsiTheme="minorHAnsi" w:cstheme="minorHAnsi"/>
          <w:color w:val="0070C0"/>
        </w:rPr>
        <w:t>You may include here any of the following that are not recorded in separate documents:</w:t>
      </w:r>
    </w:p>
    <w:p w:rsidRPr="00303F35" w:rsidR="00B36A6A" w:rsidP="003D46BA" w:rsidRDefault="00B36A6A" w14:paraId="24D60392" w14:textId="403D9BAB">
      <w:pPr>
        <w:pStyle w:val="ListParagraph"/>
        <w:numPr>
          <w:ilvl w:val="0"/>
          <w:numId w:val="27"/>
        </w:numPr>
        <w:rPr>
          <w:rFonts w:asciiTheme="minorHAnsi" w:hAnsiTheme="minorHAnsi" w:cstheme="minorHAnsi"/>
          <w:color w:val="0070C0"/>
        </w:rPr>
      </w:pPr>
      <w:r w:rsidRPr="00303F35">
        <w:rPr>
          <w:rFonts w:asciiTheme="minorHAnsi" w:hAnsiTheme="minorHAnsi" w:cstheme="minorHAnsi"/>
          <w:color w:val="0070C0"/>
        </w:rPr>
        <w:t>Relevant checklists available from</w:t>
      </w:r>
      <w:r w:rsidRPr="00303F35">
        <w:rPr>
          <w:rFonts w:asciiTheme="minorHAnsi" w:hAnsiTheme="minorHAnsi" w:cstheme="minorHAnsi"/>
        </w:rPr>
        <w:t xml:space="preserve"> </w:t>
      </w:r>
      <w:hyperlink w:history="1" r:id="rId29">
        <w:r w:rsidRPr="00303F35" w:rsidR="00CE7F05">
          <w:rPr>
            <w:rStyle w:val="Hyperlink"/>
            <w:rFonts w:asciiTheme="minorHAnsi" w:hAnsiTheme="minorHAnsi" w:cstheme="minorHAnsi"/>
          </w:rPr>
          <w:t>https://www.digital.govt.nz/standards-and-guidance/identity/identification-management/identification-standards/conforming-with-the-identification-standards</w:t>
        </w:r>
      </w:hyperlink>
      <w:r w:rsidRPr="00303F35" w:rsidR="00CE7F05">
        <w:rPr>
          <w:rFonts w:asciiTheme="minorHAnsi" w:hAnsiTheme="minorHAnsi" w:cstheme="minorHAnsi"/>
        </w:rPr>
        <w:t xml:space="preserve"> </w:t>
      </w:r>
    </w:p>
    <w:p w:rsidRPr="00303F35" w:rsidR="006A54FA" w:rsidP="003D46BA" w:rsidRDefault="006A54FA" w14:paraId="63EBABF9" w14:textId="77777777">
      <w:pPr>
        <w:pStyle w:val="ListParagraph"/>
        <w:numPr>
          <w:ilvl w:val="0"/>
          <w:numId w:val="27"/>
        </w:numPr>
        <w:rPr>
          <w:rFonts w:asciiTheme="minorHAnsi" w:hAnsiTheme="minorHAnsi" w:cstheme="minorHAnsi"/>
          <w:color w:val="0070C0"/>
        </w:rPr>
      </w:pPr>
      <w:r w:rsidRPr="00303F35">
        <w:rPr>
          <w:rFonts w:asciiTheme="minorHAnsi" w:hAnsiTheme="minorHAnsi" w:cstheme="minorHAnsi"/>
          <w:color w:val="0070C0"/>
        </w:rPr>
        <w:t>Any screen shots you take of the provider systems.</w:t>
      </w:r>
    </w:p>
    <w:p w:rsidRPr="00303F35" w:rsidR="006A54FA" w:rsidP="003D46BA" w:rsidRDefault="006A54FA" w14:paraId="63315462" w14:textId="77777777">
      <w:pPr>
        <w:pStyle w:val="ListParagraph"/>
        <w:numPr>
          <w:ilvl w:val="0"/>
          <w:numId w:val="27"/>
        </w:numPr>
        <w:rPr>
          <w:rFonts w:asciiTheme="minorHAnsi" w:hAnsiTheme="minorHAnsi" w:cstheme="minorHAnsi"/>
          <w:color w:val="0070C0"/>
        </w:rPr>
      </w:pPr>
      <w:r w:rsidRPr="00303F35">
        <w:rPr>
          <w:rFonts w:asciiTheme="minorHAnsi" w:hAnsiTheme="minorHAnsi" w:cstheme="minorHAnsi"/>
          <w:color w:val="0070C0"/>
        </w:rPr>
        <w:t>Notes you make of discussions or interviews with representatives from the provider.</w:t>
      </w:r>
    </w:p>
    <w:p w:rsidRPr="00303F35" w:rsidR="006A54FA" w:rsidP="006A54FA" w:rsidRDefault="006A54FA" w14:paraId="767F2723" w14:textId="77777777">
      <w:pPr>
        <w:rPr>
          <w:rFonts w:asciiTheme="minorHAnsi" w:hAnsiTheme="minorHAnsi" w:cstheme="minorHAnsi"/>
        </w:rPr>
      </w:pPr>
    </w:p>
    <w:p w:rsidRPr="00303F35" w:rsidR="006A54FA" w:rsidP="009C5951" w:rsidRDefault="006A54FA" w14:paraId="509DBD0D" w14:textId="77777777">
      <w:pPr>
        <w:rPr>
          <w:rFonts w:asciiTheme="minorHAnsi" w:hAnsiTheme="minorHAnsi" w:cstheme="minorHAnsi"/>
        </w:rPr>
      </w:pPr>
    </w:p>
    <w:p w:rsidRPr="00303F35" w:rsidR="006A54FA" w:rsidP="006A54FA" w:rsidRDefault="006A54FA" w14:paraId="56DA6BB5" w14:textId="77777777">
      <w:pPr>
        <w:rPr>
          <w:rFonts w:asciiTheme="minorHAnsi" w:hAnsiTheme="minorHAnsi" w:cstheme="minorHAnsi"/>
        </w:rPr>
        <w:sectPr w:rsidRPr="00303F35" w:rsidR="006A54FA" w:rsidSect="006A54FA">
          <w:footerReference w:type="default" r:id="rId30"/>
          <w:pgSz w:w="11906" w:h="16838" w:orient="portrait" w:code="9"/>
          <w:pgMar w:top="1418" w:right="1418" w:bottom="992" w:left="1418" w:header="425" w:footer="641" w:gutter="0"/>
          <w:cols w:space="708"/>
          <w:docGrid w:linePitch="360"/>
        </w:sectPr>
      </w:pPr>
    </w:p>
    <w:p w:rsidRPr="00303F35" w:rsidR="003339F7" w:rsidP="0050382A" w:rsidRDefault="003339F7" w14:paraId="6C499BD2" w14:textId="591073D1">
      <w:pPr>
        <w:pStyle w:val="Heading1"/>
        <w:rPr>
          <w:rFonts w:asciiTheme="minorHAnsi" w:hAnsiTheme="minorHAnsi" w:cstheme="minorHAnsi"/>
        </w:rPr>
      </w:pPr>
      <w:bookmarkStart w:name="_Toc181716204" w:id="54"/>
      <w:bookmarkStart w:name="_Toc193728743" w:id="55"/>
      <w:bookmarkStart w:name="_Toc235104911" w:id="56"/>
      <w:r w:rsidRPr="00303F35">
        <w:rPr>
          <w:rFonts w:asciiTheme="minorHAnsi" w:hAnsiTheme="minorHAnsi" w:cstheme="minorHAnsi"/>
        </w:rPr>
        <w:t xml:space="preserve">Appendix </w:t>
      </w:r>
      <w:r w:rsidRPr="00303F35" w:rsidR="0D57125A">
        <w:rPr>
          <w:rFonts w:asciiTheme="minorHAnsi" w:hAnsiTheme="minorHAnsi" w:cstheme="minorHAnsi"/>
        </w:rPr>
        <w:t>A</w:t>
      </w:r>
      <w:r w:rsidRPr="00303F35">
        <w:rPr>
          <w:rFonts w:asciiTheme="minorHAnsi" w:hAnsiTheme="minorHAnsi" w:cstheme="minorHAnsi"/>
        </w:rPr>
        <w:t xml:space="preserve"> - Glossary</w:t>
      </w:r>
      <w:bookmarkEnd w:id="54"/>
      <w:bookmarkEnd w:id="55"/>
      <w:bookmarkEnd w:id="56"/>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65"/>
        <w:gridCol w:w="7200"/>
      </w:tblGrid>
      <w:tr w:rsidRPr="008E7BA1" w:rsidR="003339F7" w:rsidTr="0061674A" w14:paraId="0799668C" w14:textId="77777777">
        <w:trPr>
          <w:cantSplit/>
          <w:trHeight w:val="310"/>
          <w:tblHeader/>
        </w:trPr>
        <w:tc>
          <w:tcPr>
            <w:tcW w:w="2065" w:type="dxa"/>
            <w:shd w:val="clear" w:color="auto" w:fill="1F546B"/>
          </w:tcPr>
          <w:p w:rsidRPr="008E7BA1" w:rsidR="003339F7" w:rsidP="00E957F0" w:rsidRDefault="003339F7" w14:paraId="57A0407E" w14:textId="77777777">
            <w:pPr>
              <w:spacing w:before="60" w:after="60"/>
              <w:rPr>
                <w:rFonts w:asciiTheme="minorHAnsi" w:hAnsiTheme="minorHAnsi" w:cstheme="minorHAnsi"/>
                <w:b/>
                <w:color w:val="FFFFFF" w:themeColor="background1"/>
                <w:sz w:val="22"/>
                <w:szCs w:val="22"/>
              </w:rPr>
            </w:pPr>
            <w:r w:rsidRPr="008E7BA1">
              <w:rPr>
                <w:rFonts w:asciiTheme="minorHAnsi" w:hAnsiTheme="minorHAnsi" w:cstheme="minorHAnsi"/>
                <w:b/>
                <w:color w:val="FFFFFF" w:themeColor="background1"/>
                <w:sz w:val="22"/>
                <w:szCs w:val="22"/>
              </w:rPr>
              <w:t>Term</w:t>
            </w:r>
          </w:p>
        </w:tc>
        <w:tc>
          <w:tcPr>
            <w:tcW w:w="7200" w:type="dxa"/>
            <w:shd w:val="clear" w:color="auto" w:fill="1F546B"/>
          </w:tcPr>
          <w:p w:rsidRPr="008E7BA1" w:rsidR="003339F7" w:rsidP="00E957F0" w:rsidRDefault="003339F7" w14:paraId="39D6FC4A" w14:textId="77777777">
            <w:pPr>
              <w:spacing w:before="60" w:after="60"/>
              <w:rPr>
                <w:rFonts w:asciiTheme="minorHAnsi" w:hAnsiTheme="minorHAnsi" w:cstheme="minorHAnsi"/>
                <w:b/>
                <w:color w:val="FFFFFF" w:themeColor="background1"/>
                <w:sz w:val="22"/>
                <w:szCs w:val="22"/>
              </w:rPr>
            </w:pPr>
            <w:r w:rsidRPr="008E7BA1">
              <w:rPr>
                <w:rFonts w:asciiTheme="minorHAnsi" w:hAnsiTheme="minorHAnsi" w:cstheme="minorHAnsi"/>
                <w:b/>
                <w:color w:val="FFFFFF" w:themeColor="background1"/>
                <w:sz w:val="22"/>
                <w:szCs w:val="22"/>
              </w:rPr>
              <w:t>Definition</w:t>
            </w:r>
          </w:p>
        </w:tc>
      </w:tr>
      <w:tr w:rsidRPr="008E7BA1" w:rsidR="00685B7C" w:rsidTr="0061674A" w14:paraId="42F74C45" w14:textId="77777777">
        <w:tc>
          <w:tcPr>
            <w:tcW w:w="2065" w:type="dxa"/>
          </w:tcPr>
          <w:p w:rsidRPr="008E7BA1" w:rsidR="00685B7C" w:rsidP="00E957F0" w:rsidRDefault="00685B7C" w14:paraId="257423E6"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Authentication service</w:t>
            </w:r>
          </w:p>
        </w:tc>
        <w:tc>
          <w:tcPr>
            <w:tcW w:w="7200" w:type="dxa"/>
          </w:tcPr>
          <w:p w:rsidRPr="008E7BA1" w:rsidR="00685B7C" w:rsidP="00E957F0" w:rsidRDefault="00685B7C" w14:paraId="7391FF2D"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 service that enables a user to use an authenticator to access a service, for example a log-in service or a 2–factor authentication service.</w:t>
            </w:r>
          </w:p>
        </w:tc>
      </w:tr>
      <w:tr w:rsidRPr="008E7BA1" w:rsidR="00685B7C" w:rsidTr="0061674A" w14:paraId="7CE0360D" w14:textId="77777777">
        <w:tc>
          <w:tcPr>
            <w:tcW w:w="2065" w:type="dxa"/>
          </w:tcPr>
          <w:p w:rsidRPr="008E7BA1" w:rsidR="00685B7C" w:rsidP="00E957F0" w:rsidRDefault="00685B7C" w14:paraId="2435D4B3"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Authenticator</w:t>
            </w:r>
          </w:p>
        </w:tc>
        <w:tc>
          <w:tcPr>
            <w:tcW w:w="7200" w:type="dxa"/>
          </w:tcPr>
          <w:p w:rsidRPr="008E7BA1" w:rsidR="00685B7C" w:rsidP="00E957F0" w:rsidRDefault="00685B7C" w14:paraId="402DA481" w14:textId="647D8056">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Means information or another thing, for example a password, a personal identification number, or a finge</w:t>
            </w:r>
            <w:r w:rsidRPr="008E7BA1" w:rsidR="009D19F6">
              <w:rPr>
                <w:rFonts w:asciiTheme="minorHAnsi" w:hAnsiTheme="minorHAnsi" w:cstheme="minorHAnsi"/>
                <w:sz w:val="22"/>
                <w:szCs w:val="22"/>
              </w:rPr>
              <w:t>rp</w:t>
            </w:r>
            <w:r w:rsidRPr="008E7BA1">
              <w:rPr>
                <w:rFonts w:asciiTheme="minorHAnsi" w:hAnsiTheme="minorHAnsi" w:cstheme="minorHAnsi"/>
                <w:sz w:val="22"/>
                <w:szCs w:val="22"/>
              </w:rPr>
              <w:t>rint, that</w:t>
            </w:r>
            <w:r w:rsidRPr="008E7BA1" w:rsidR="0021264F">
              <w:rPr>
                <w:rFonts w:asciiTheme="minorHAnsi" w:hAnsiTheme="minorHAnsi" w:cstheme="minorHAnsi"/>
                <w:sz w:val="22"/>
                <w:szCs w:val="22"/>
              </w:rPr>
              <w:t>:</w:t>
            </w:r>
          </w:p>
          <w:p w:rsidRPr="008E7BA1" w:rsidR="00685B7C" w:rsidP="003D46BA" w:rsidRDefault="0021264F" w14:paraId="320CBBA9" w14:textId="53DA3C4A">
            <w:pPr>
              <w:pStyle w:val="ListParagraph"/>
              <w:keepLines w:val="0"/>
              <w:numPr>
                <w:ilvl w:val="0"/>
                <w:numId w:val="30"/>
              </w:numPr>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I</w:t>
            </w:r>
            <w:r w:rsidRPr="008E7BA1" w:rsidR="00685B7C">
              <w:rPr>
                <w:rFonts w:asciiTheme="minorHAnsi" w:hAnsiTheme="minorHAnsi" w:cstheme="minorHAnsi"/>
                <w:sz w:val="22"/>
                <w:szCs w:val="22"/>
              </w:rPr>
              <w:t>s known to, or possessed or controlled by, a user</w:t>
            </w:r>
            <w:r w:rsidRPr="008E7BA1">
              <w:rPr>
                <w:rFonts w:asciiTheme="minorHAnsi" w:hAnsiTheme="minorHAnsi" w:cstheme="minorHAnsi"/>
                <w:sz w:val="22"/>
                <w:szCs w:val="22"/>
              </w:rPr>
              <w:t>.</w:t>
            </w:r>
          </w:p>
          <w:p w:rsidRPr="008E7BA1" w:rsidR="00685B7C" w:rsidP="003D46BA" w:rsidRDefault="0021264F" w14:paraId="2D881138" w14:textId="3CE88B4C">
            <w:pPr>
              <w:pStyle w:val="ListParagraph"/>
              <w:keepLines w:val="0"/>
              <w:numPr>
                <w:ilvl w:val="0"/>
                <w:numId w:val="30"/>
              </w:numPr>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I</w:t>
            </w:r>
            <w:r w:rsidRPr="008E7BA1" w:rsidR="00685B7C">
              <w:rPr>
                <w:rFonts w:asciiTheme="minorHAnsi" w:hAnsiTheme="minorHAnsi" w:cstheme="minorHAnsi"/>
                <w:sz w:val="22"/>
                <w:szCs w:val="22"/>
              </w:rPr>
              <w:t>s bound or otherwise linked to the user during an interaction with a service</w:t>
            </w:r>
            <w:r w:rsidRPr="008E7BA1">
              <w:rPr>
                <w:rFonts w:asciiTheme="minorHAnsi" w:hAnsiTheme="minorHAnsi" w:cstheme="minorHAnsi"/>
                <w:sz w:val="22"/>
                <w:szCs w:val="22"/>
              </w:rPr>
              <w:t>.</w:t>
            </w:r>
          </w:p>
          <w:p w:rsidRPr="008E7BA1" w:rsidR="00685B7C" w:rsidP="003D46BA" w:rsidRDefault="0021264F" w14:paraId="58096E7A" w14:textId="0175BDFB">
            <w:pPr>
              <w:pStyle w:val="ListParagraph"/>
              <w:keepLines w:val="0"/>
              <w:numPr>
                <w:ilvl w:val="0"/>
                <w:numId w:val="30"/>
              </w:numPr>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Can</w:t>
            </w:r>
            <w:r w:rsidRPr="008E7BA1" w:rsidR="00685B7C">
              <w:rPr>
                <w:rFonts w:asciiTheme="minorHAnsi" w:hAnsiTheme="minorHAnsi" w:cstheme="minorHAnsi"/>
                <w:sz w:val="22"/>
                <w:szCs w:val="22"/>
              </w:rPr>
              <w:t xml:space="preserve"> be used by the user during subsequent interactions with the service to prove the user is the same person</w:t>
            </w:r>
            <w:r w:rsidRPr="008E7BA1">
              <w:rPr>
                <w:rFonts w:asciiTheme="minorHAnsi" w:hAnsiTheme="minorHAnsi" w:cstheme="minorHAnsi"/>
                <w:sz w:val="22"/>
                <w:szCs w:val="22"/>
              </w:rPr>
              <w:t>.</w:t>
            </w:r>
          </w:p>
        </w:tc>
      </w:tr>
      <w:tr w:rsidRPr="008E7BA1" w:rsidR="00685B7C" w:rsidTr="0061674A" w14:paraId="532C9D2D" w14:textId="77777777">
        <w:tc>
          <w:tcPr>
            <w:tcW w:w="2065" w:type="dxa"/>
          </w:tcPr>
          <w:p w:rsidRPr="008E7BA1" w:rsidR="00685B7C" w:rsidP="00E957F0" w:rsidRDefault="00685B7C" w14:paraId="40869AF7"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Bind</w:t>
            </w:r>
          </w:p>
        </w:tc>
        <w:tc>
          <w:tcPr>
            <w:tcW w:w="7200" w:type="dxa"/>
          </w:tcPr>
          <w:p w:rsidRPr="008E7BA1" w:rsidR="00685B7C" w:rsidP="00E957F0" w:rsidRDefault="00685B7C" w14:paraId="06F3D485"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In relation to personal or organisational information, means to securely link it to the correct individual or organisation by checking that it relates to that individual or organisation.</w:t>
            </w:r>
          </w:p>
        </w:tc>
      </w:tr>
      <w:tr w:rsidRPr="008E7BA1" w:rsidR="00685B7C" w:rsidTr="0061674A" w14:paraId="069C0967" w14:textId="77777777">
        <w:tc>
          <w:tcPr>
            <w:tcW w:w="2065" w:type="dxa"/>
          </w:tcPr>
          <w:p w:rsidRPr="008E7BA1" w:rsidR="00685B7C" w:rsidP="00E957F0" w:rsidRDefault="00685B7C" w14:paraId="71969D4A"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Binding service</w:t>
            </w:r>
          </w:p>
        </w:tc>
        <w:tc>
          <w:tcPr>
            <w:tcW w:w="7200" w:type="dxa"/>
          </w:tcPr>
          <w:p w:rsidRPr="008E7BA1" w:rsidR="00685B7C" w:rsidP="00E957F0" w:rsidRDefault="00685B7C" w14:paraId="3A1D06D6"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 service that binds personal or organisational information.</w:t>
            </w:r>
          </w:p>
        </w:tc>
      </w:tr>
      <w:tr w:rsidRPr="008E7BA1" w:rsidR="00685B7C" w:rsidTr="0061674A" w14:paraId="14FEA85C" w14:textId="77777777">
        <w:tc>
          <w:tcPr>
            <w:tcW w:w="2065" w:type="dxa"/>
          </w:tcPr>
          <w:p w:rsidRPr="008E7BA1" w:rsidR="00685B7C" w:rsidP="00E957F0" w:rsidRDefault="00685B7C" w14:paraId="62E95A3D"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Credential</w:t>
            </w:r>
          </w:p>
        </w:tc>
        <w:tc>
          <w:tcPr>
            <w:tcW w:w="7200" w:type="dxa"/>
          </w:tcPr>
          <w:p w:rsidRPr="008E7BA1" w:rsidR="00685B7C" w:rsidP="00E957F0" w:rsidRDefault="00685B7C" w14:paraId="2D37AECD" w14:textId="1D05EBF3">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 digital record of bound personal or organisational information, for example a digital vaccination record, that can be</w:t>
            </w:r>
            <w:r w:rsidRPr="008E7BA1" w:rsidR="0021264F">
              <w:rPr>
                <w:rFonts w:asciiTheme="minorHAnsi" w:hAnsiTheme="minorHAnsi" w:cstheme="minorHAnsi"/>
                <w:sz w:val="22"/>
                <w:szCs w:val="22"/>
              </w:rPr>
              <w:t>:</w:t>
            </w:r>
          </w:p>
          <w:p w:rsidRPr="008E7BA1" w:rsidR="00685B7C" w:rsidP="003D46BA" w:rsidRDefault="0021264F" w14:paraId="4C39C3BE" w14:textId="584B2C3B">
            <w:pPr>
              <w:pStyle w:val="ListParagraph"/>
              <w:keepLines w:val="0"/>
              <w:numPr>
                <w:ilvl w:val="0"/>
                <w:numId w:val="39"/>
              </w:numPr>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w:t>
            </w:r>
            <w:r w:rsidRPr="008E7BA1" w:rsidR="00685B7C">
              <w:rPr>
                <w:rFonts w:asciiTheme="minorHAnsi" w:hAnsiTheme="minorHAnsi" w:cstheme="minorHAnsi"/>
                <w:sz w:val="22"/>
                <w:szCs w:val="22"/>
              </w:rPr>
              <w:t xml:space="preserve">ccepted by a </w:t>
            </w:r>
            <w:r w:rsidRPr="008E7BA1" w:rsidR="00EA2340">
              <w:rPr>
                <w:rFonts w:asciiTheme="minorHAnsi" w:hAnsiTheme="minorHAnsi" w:cstheme="minorHAnsi"/>
                <w:sz w:val="22"/>
                <w:szCs w:val="22"/>
              </w:rPr>
              <w:t>Relying Party</w:t>
            </w:r>
            <w:r w:rsidRPr="008E7BA1" w:rsidR="00685B7C">
              <w:rPr>
                <w:rFonts w:asciiTheme="minorHAnsi" w:hAnsiTheme="minorHAnsi" w:cstheme="minorHAnsi"/>
                <w:sz w:val="22"/>
                <w:szCs w:val="22"/>
              </w:rPr>
              <w:t xml:space="preserve"> or another person as being valid without further verification of the information itself</w:t>
            </w:r>
            <w:r w:rsidRPr="008E7BA1">
              <w:rPr>
                <w:rFonts w:asciiTheme="minorHAnsi" w:hAnsiTheme="minorHAnsi" w:cstheme="minorHAnsi"/>
                <w:sz w:val="22"/>
                <w:szCs w:val="22"/>
              </w:rPr>
              <w:t>.</w:t>
            </w:r>
          </w:p>
          <w:p w:rsidRPr="008E7BA1" w:rsidR="00685B7C" w:rsidP="003D46BA" w:rsidRDefault="0021264F" w14:paraId="5F171E9F" w14:textId="54D67907">
            <w:pPr>
              <w:pStyle w:val="ListParagraph"/>
              <w:keepLines w:val="0"/>
              <w:numPr>
                <w:ilvl w:val="0"/>
                <w:numId w:val="39"/>
              </w:numPr>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R</w:t>
            </w:r>
            <w:r w:rsidRPr="008E7BA1" w:rsidR="00685B7C">
              <w:rPr>
                <w:rFonts w:asciiTheme="minorHAnsi" w:hAnsiTheme="minorHAnsi" w:cstheme="minorHAnsi"/>
                <w:sz w:val="22"/>
                <w:szCs w:val="22"/>
              </w:rPr>
              <w:t xml:space="preserve">elied on by a </w:t>
            </w:r>
            <w:r w:rsidRPr="008E7BA1" w:rsidR="00EA2340">
              <w:rPr>
                <w:rFonts w:asciiTheme="minorHAnsi" w:hAnsiTheme="minorHAnsi" w:cstheme="minorHAnsi"/>
                <w:sz w:val="22"/>
                <w:szCs w:val="22"/>
              </w:rPr>
              <w:t>Relying Party</w:t>
            </w:r>
            <w:r w:rsidRPr="008E7BA1" w:rsidR="00685B7C">
              <w:rPr>
                <w:rFonts w:asciiTheme="minorHAnsi" w:hAnsiTheme="minorHAnsi" w:cstheme="minorHAnsi"/>
                <w:sz w:val="22"/>
                <w:szCs w:val="22"/>
              </w:rPr>
              <w:t xml:space="preserve"> or another person.</w:t>
            </w:r>
          </w:p>
        </w:tc>
      </w:tr>
      <w:tr w:rsidRPr="008E7BA1" w:rsidR="00685B7C" w:rsidTr="0061674A" w14:paraId="13F735C7" w14:textId="77777777">
        <w:tc>
          <w:tcPr>
            <w:tcW w:w="2065" w:type="dxa"/>
          </w:tcPr>
          <w:p w:rsidRPr="008E7BA1" w:rsidR="00685B7C" w:rsidP="00E957F0" w:rsidRDefault="00685B7C" w14:paraId="088D88CC"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Credential service</w:t>
            </w:r>
          </w:p>
        </w:tc>
        <w:tc>
          <w:tcPr>
            <w:tcW w:w="7200" w:type="dxa"/>
          </w:tcPr>
          <w:p w:rsidRPr="008E7BA1" w:rsidR="00685B7C" w:rsidP="00E957F0" w:rsidRDefault="00685B7C" w14:paraId="38C5B681"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 service that creates a reusable credential.</w:t>
            </w:r>
          </w:p>
        </w:tc>
      </w:tr>
      <w:tr w:rsidRPr="008E7BA1" w:rsidR="00685B7C" w:rsidTr="0061674A" w14:paraId="25127D12" w14:textId="77777777">
        <w:tc>
          <w:tcPr>
            <w:tcW w:w="2065" w:type="dxa"/>
          </w:tcPr>
          <w:p w:rsidRPr="008E7BA1" w:rsidR="00685B7C" w:rsidP="00E957F0" w:rsidRDefault="00685B7C" w14:paraId="0DD6CEA4"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Facilitation</w:t>
            </w:r>
          </w:p>
        </w:tc>
        <w:tc>
          <w:tcPr>
            <w:tcW w:w="7200" w:type="dxa"/>
          </w:tcPr>
          <w:p w:rsidRPr="008E7BA1" w:rsidR="00685B7C" w:rsidP="00E957F0" w:rsidRDefault="00685B7C" w14:paraId="04C217AA"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Means the processes that support users to claim, hold and manage their credentials, and to share or present their credentials with relying parties.</w:t>
            </w:r>
          </w:p>
        </w:tc>
      </w:tr>
      <w:tr w:rsidRPr="008E7BA1" w:rsidR="00685B7C" w:rsidTr="0061674A" w14:paraId="38021690" w14:textId="77777777">
        <w:tc>
          <w:tcPr>
            <w:tcW w:w="2065" w:type="dxa"/>
          </w:tcPr>
          <w:p w:rsidRPr="008E7BA1" w:rsidR="00685B7C" w:rsidP="00E957F0" w:rsidRDefault="00685B7C" w14:paraId="5154EABD"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Facilitation mechanism</w:t>
            </w:r>
          </w:p>
        </w:tc>
        <w:tc>
          <w:tcPr>
            <w:tcW w:w="7200" w:type="dxa"/>
          </w:tcPr>
          <w:p w:rsidRPr="008E7BA1" w:rsidR="00685B7C" w:rsidP="00E957F0" w:rsidRDefault="00685B7C" w14:paraId="41BE2E46" w14:textId="73B58B62">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 xml:space="preserve">Means a product that can facilitate the presentation of one or more credentials (fully or partially) in response to a request from a </w:t>
            </w:r>
            <w:r w:rsidRPr="008E7BA1" w:rsidR="00EA2340">
              <w:rPr>
                <w:rFonts w:asciiTheme="minorHAnsi" w:hAnsiTheme="minorHAnsi" w:cstheme="minorHAnsi"/>
                <w:sz w:val="22"/>
                <w:szCs w:val="22"/>
              </w:rPr>
              <w:t>Relying Party</w:t>
            </w:r>
            <w:r w:rsidRPr="008E7BA1">
              <w:rPr>
                <w:rFonts w:asciiTheme="minorHAnsi" w:hAnsiTheme="minorHAnsi" w:cstheme="minorHAnsi"/>
                <w:sz w:val="22"/>
                <w:szCs w:val="22"/>
              </w:rPr>
              <w:t>. Examples include digital wallets.</w:t>
            </w:r>
          </w:p>
        </w:tc>
      </w:tr>
      <w:tr w:rsidRPr="008E7BA1" w:rsidR="00685B7C" w:rsidTr="0061674A" w14:paraId="4D6B3F17" w14:textId="77777777">
        <w:tc>
          <w:tcPr>
            <w:tcW w:w="2065" w:type="dxa"/>
          </w:tcPr>
          <w:p w:rsidRPr="008E7BA1" w:rsidR="00685B7C" w:rsidP="00E957F0" w:rsidRDefault="00685B7C" w14:paraId="432851B4"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Facilitation service</w:t>
            </w:r>
          </w:p>
        </w:tc>
        <w:tc>
          <w:tcPr>
            <w:tcW w:w="7200" w:type="dxa"/>
          </w:tcPr>
          <w:p w:rsidRPr="008E7BA1" w:rsidR="00685B7C" w:rsidP="00E957F0" w:rsidRDefault="00685B7C" w14:paraId="7CD3337D" w14:textId="16B1140F">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 xml:space="preserve">A service that uses a facilitation mechanism to enable a user to present a credential to a </w:t>
            </w:r>
            <w:r w:rsidRPr="008E7BA1" w:rsidR="00EA2340">
              <w:rPr>
                <w:rFonts w:asciiTheme="minorHAnsi" w:hAnsiTheme="minorHAnsi" w:cstheme="minorHAnsi"/>
                <w:sz w:val="22"/>
                <w:szCs w:val="22"/>
              </w:rPr>
              <w:t>Relying Party</w:t>
            </w:r>
            <w:r w:rsidRPr="008E7BA1">
              <w:rPr>
                <w:rFonts w:asciiTheme="minorHAnsi" w:hAnsiTheme="minorHAnsi" w:cstheme="minorHAnsi"/>
                <w:sz w:val="22"/>
                <w:szCs w:val="22"/>
              </w:rPr>
              <w:t>.</w:t>
            </w:r>
          </w:p>
        </w:tc>
      </w:tr>
      <w:tr w:rsidRPr="008E7BA1" w:rsidR="00685B7C" w:rsidTr="0061674A" w14:paraId="2DFB7730" w14:textId="77777777">
        <w:tc>
          <w:tcPr>
            <w:tcW w:w="2065" w:type="dxa"/>
          </w:tcPr>
          <w:p w:rsidRPr="008E7BA1" w:rsidR="00685B7C" w:rsidP="00E957F0" w:rsidRDefault="00685B7C" w14:paraId="74DB99D5" w14:textId="77777777">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Trust Framework Provider</w:t>
            </w:r>
          </w:p>
        </w:tc>
        <w:tc>
          <w:tcPr>
            <w:tcW w:w="7200" w:type="dxa"/>
          </w:tcPr>
          <w:p w:rsidRPr="008E7BA1" w:rsidR="00685B7C" w:rsidP="00E957F0" w:rsidRDefault="00685B7C" w14:paraId="27A9890D" w14:textId="40BC52B3">
            <w:pPr>
              <w:keepLines w:val="0"/>
              <w:tabs>
                <w:tab w:val="left" w:pos="4253"/>
              </w:tabs>
              <w:spacing w:before="60" w:after="60"/>
              <w:rPr>
                <w:rFonts w:asciiTheme="minorHAnsi" w:hAnsiTheme="minorHAnsi" w:cstheme="minorHAnsi"/>
                <w:sz w:val="22"/>
                <w:szCs w:val="22"/>
              </w:rPr>
            </w:pPr>
            <w:r w:rsidRPr="008E7BA1">
              <w:rPr>
                <w:rFonts w:asciiTheme="minorHAnsi" w:hAnsiTheme="minorHAnsi" w:cstheme="minorHAnsi"/>
                <w:sz w:val="22"/>
                <w:szCs w:val="22"/>
              </w:rPr>
              <w:t>An accredited provider of any digital identity service. The definition is defined in section 5 of the Digital Identity Services Trust Framework Act 2023</w:t>
            </w:r>
          </w:p>
        </w:tc>
      </w:tr>
    </w:tbl>
    <w:p w:rsidRPr="00303F35" w:rsidR="00CC1C03" w:rsidP="00655CE2" w:rsidRDefault="00CC1C03" w14:paraId="43636058" w14:textId="77777777">
      <w:pPr>
        <w:pStyle w:val="Heading3"/>
        <w:rPr>
          <w:rFonts w:asciiTheme="minorHAnsi" w:hAnsiTheme="minorHAnsi" w:cstheme="minorHAnsi"/>
        </w:rPr>
      </w:pPr>
    </w:p>
    <w:sectPr w:rsidRPr="00303F35" w:rsidR="00CC1C03" w:rsidSect="00100785">
      <w:pgSz w:w="12240" w:h="15840" w:orient="portrait" w:code="1"/>
      <w:pgMar w:top="1418" w:right="1418" w:bottom="992" w:left="1418" w:header="425"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20A" w:rsidRDefault="00EF520A" w14:paraId="3A03B021" w14:textId="77777777">
      <w:r>
        <w:separator/>
      </w:r>
    </w:p>
  </w:endnote>
  <w:endnote w:type="continuationSeparator" w:id="0">
    <w:p w:rsidR="00EF520A" w:rsidRDefault="00EF520A" w14:paraId="283D70F3" w14:textId="77777777">
      <w:r>
        <w:continuationSeparator/>
      </w:r>
    </w:p>
  </w:endnote>
  <w:endnote w:type="continuationNotice" w:id="1">
    <w:p w:rsidR="00EF520A" w:rsidRDefault="00EF520A" w14:paraId="4E35C90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60476" w:rsidR="005D3404" w:rsidP="00F60476" w:rsidRDefault="00531320" w14:paraId="2D10B4F4" w14:textId="2ECF96B1">
    <w:pPr>
      <w:pStyle w:val="Footer"/>
    </w:pP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IF "</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DOCPROPERTY </w:instrText>
    </w:r>
    <w:r w:rsidRPr="00F57951">
      <w:rPr>
        <w:rFonts w:ascii="Arial" w:hAnsi="Arial" w:cs="Arial"/>
        <w:sz w:val="11"/>
        <w:szCs w:val="11"/>
      </w:rPr>
      <w:instrText>KPMG_NZ</w:instrText>
    </w:r>
    <w:r w:rsidRPr="00F57951">
      <w:rPr>
        <w:rFonts w:ascii="Arial" w:hAnsi="Arial" w:cs="Arial"/>
        <w:sz w:val="11"/>
        <w:szCs w:val="11"/>
        <w:lang w:val="en-GB"/>
      </w:rPr>
      <w:instrText xml:space="preserve">.imProfileDocNum </w:instrText>
    </w:r>
    <w:r w:rsidRPr="00F57951">
      <w:rPr>
        <w:rFonts w:ascii="Arial" w:hAnsi="Arial" w:cs="Arial"/>
        <w:sz w:val="11"/>
        <w:szCs w:val="11"/>
        <w:lang w:val="en-GB"/>
      </w:rPr>
      <w:fldChar w:fldCharType="separate"/>
    </w:r>
    <w:r>
      <w:rPr>
        <w:rFonts w:ascii="Arial" w:hAnsi="Arial" w:cs="Arial"/>
        <w:sz w:val="11"/>
        <w:szCs w:val="11"/>
        <w:lang w:val="en-GB"/>
      </w:rPr>
      <w:instrText>0</w:instrText>
    </w:r>
    <w:r w:rsidRPr="00F57951">
      <w:rPr>
        <w:rFonts w:ascii="Arial" w:hAnsi="Arial" w:cs="Arial"/>
        <w:sz w:val="11"/>
        <w:szCs w:val="11"/>
        <w:lang w:val="en-GB"/>
      </w:rPr>
      <w:fldChar w:fldCharType="end"/>
    </w:r>
    <w:r w:rsidRPr="00F57951">
      <w:rPr>
        <w:rFonts w:ascii="Arial" w:hAnsi="Arial" w:cs="Arial"/>
        <w:sz w:val="11"/>
        <w:szCs w:val="11"/>
        <w:lang w:val="en-GB"/>
      </w:rPr>
      <w:instrText>" = "Error! Unknown document property name." "</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FILENAME </w:instrText>
    </w:r>
    <w:r w:rsidRPr="00F57951">
      <w:rPr>
        <w:rFonts w:ascii="Arial" w:hAnsi="Arial" w:cs="Arial"/>
        <w:sz w:val="11"/>
        <w:szCs w:val="11"/>
        <w:lang w:val="en-GB"/>
      </w:rPr>
      <w:fldChar w:fldCharType="separate"/>
    </w:r>
    <w:r w:rsidRPr="00F57951">
      <w:rPr>
        <w:rFonts w:ascii="Arial" w:hAnsi="Arial" w:cs="Arial"/>
        <w:noProof/>
        <w:sz w:val="11"/>
        <w:szCs w:val="11"/>
        <w:lang w:val="en-GB"/>
      </w:rPr>
      <w:instrText>Work10_Footer.dotm</w:instrText>
    </w:r>
    <w:r w:rsidRPr="00F57951">
      <w:rPr>
        <w:rFonts w:ascii="Arial" w:hAnsi="Arial" w:cs="Arial"/>
        <w:sz w:val="11"/>
        <w:szCs w:val="11"/>
        <w:lang w:val="en-GB"/>
      </w:rPr>
      <w:fldChar w:fldCharType="end"/>
    </w:r>
    <w:r w:rsidRPr="00F57951">
      <w:rPr>
        <w:rFonts w:ascii="Arial" w:hAnsi="Arial" w:cs="Arial"/>
        <w:sz w:val="11"/>
        <w:szCs w:val="11"/>
        <w:lang w:val="en-GB"/>
      </w:rPr>
      <w:instrText>" "</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DOCPROPERTY </w:instrText>
    </w:r>
    <w:r w:rsidRPr="00F57951">
      <w:rPr>
        <w:rFonts w:ascii="Arial" w:hAnsi="Arial" w:cs="Arial"/>
        <w:sz w:val="11"/>
        <w:szCs w:val="11"/>
      </w:rPr>
      <w:instrText>KPMG_NZ</w:instrText>
    </w:r>
    <w:r w:rsidRPr="00F57951">
      <w:rPr>
        <w:rFonts w:ascii="Arial" w:hAnsi="Arial" w:cs="Arial"/>
        <w:sz w:val="11"/>
        <w:szCs w:val="11"/>
        <w:lang w:val="en-GB"/>
      </w:rPr>
      <w:instrText xml:space="preserve">.imProfileDocNum \* MERGEFORMAT </w:instrText>
    </w:r>
    <w:r w:rsidRPr="00F57951">
      <w:rPr>
        <w:rFonts w:ascii="Arial" w:hAnsi="Arial" w:cs="Arial"/>
        <w:sz w:val="11"/>
        <w:szCs w:val="11"/>
        <w:lang w:val="en-GB"/>
      </w:rPr>
      <w:fldChar w:fldCharType="separate"/>
    </w:r>
    <w:r w:rsidRPr="00531320">
      <w:rPr>
        <w:rFonts w:ascii="Arial" w:hAnsi="Arial" w:cs="Arial"/>
        <w:bCs/>
        <w:sz w:val="11"/>
        <w:szCs w:val="11"/>
        <w:lang w:val="en-GB"/>
      </w:rPr>
      <w:instrText>0</w:instrText>
    </w:r>
    <w:r w:rsidRPr="00F57951">
      <w:rPr>
        <w:rFonts w:ascii="Arial" w:hAnsi="Arial" w:cs="Arial"/>
        <w:sz w:val="11"/>
        <w:szCs w:val="11"/>
        <w:lang w:val="en-GB"/>
      </w:rPr>
      <w:fldChar w:fldCharType="end"/>
    </w:r>
    <w:r>
      <w:rPr>
        <w:rFonts w:ascii="Arial" w:hAnsi="Arial" w:cs="Arial"/>
        <w:sz w:val="11"/>
        <w:szCs w:val="11"/>
        <w:lang w:val="en-GB"/>
      </w:rPr>
      <w:instrText>_</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DOCPROPERTY </w:instrText>
    </w:r>
    <w:r w:rsidRPr="00F57951">
      <w:rPr>
        <w:rFonts w:ascii="Arial" w:hAnsi="Arial" w:cs="Arial"/>
        <w:sz w:val="11"/>
        <w:szCs w:val="11"/>
      </w:rPr>
      <w:instrText>KPMG_NZ</w:instrText>
    </w:r>
    <w:r w:rsidRPr="00F57951">
      <w:rPr>
        <w:rFonts w:ascii="Arial" w:hAnsi="Arial" w:cs="Arial"/>
        <w:sz w:val="11"/>
        <w:szCs w:val="11"/>
        <w:lang w:val="en-GB"/>
      </w:rPr>
      <w:instrText xml:space="preserve">.imProfileVersion </w:instrText>
    </w:r>
    <w:r w:rsidRPr="00F57951">
      <w:rPr>
        <w:rFonts w:ascii="Arial" w:hAnsi="Arial" w:cs="Arial"/>
        <w:sz w:val="11"/>
        <w:szCs w:val="11"/>
        <w:lang w:val="en-GB"/>
      </w:rPr>
      <w:fldChar w:fldCharType="separate"/>
    </w:r>
    <w:r>
      <w:rPr>
        <w:rFonts w:ascii="Arial" w:hAnsi="Arial" w:cs="Arial"/>
        <w:sz w:val="11"/>
        <w:szCs w:val="11"/>
        <w:lang w:val="en-GB"/>
      </w:rPr>
      <w:instrText>0</w:instrText>
    </w:r>
    <w:r w:rsidRPr="00F57951">
      <w:rPr>
        <w:rFonts w:ascii="Arial" w:hAnsi="Arial" w:cs="Arial"/>
        <w:sz w:val="11"/>
        <w:szCs w:val="11"/>
        <w:lang w:val="en-GB"/>
      </w:rPr>
      <w:fldChar w:fldCharType="end"/>
    </w:r>
    <w:r>
      <w:rPr>
        <w:rFonts w:ascii="Arial" w:hAnsi="Arial" w:cs="Arial"/>
        <w:sz w:val="11"/>
        <w:szCs w:val="11"/>
        <w:lang w:val="en-GB"/>
      </w:rPr>
      <w:instrText>.docx</w:instrText>
    </w:r>
    <w:r w:rsidRPr="00F57951">
      <w:rPr>
        <w:rFonts w:ascii="Arial" w:hAnsi="Arial" w:cs="Arial"/>
        <w:sz w:val="11"/>
        <w:szCs w:val="11"/>
        <w:lang w:val="en-GB"/>
      </w:rPr>
      <w:instrText xml:space="preserve">" </w:instrText>
    </w:r>
    <w:r w:rsidRPr="00F57951">
      <w:rPr>
        <w:rFonts w:ascii="Arial" w:hAnsi="Arial" w:cs="Arial"/>
        <w:sz w:val="11"/>
        <w:szCs w:val="11"/>
        <w:lang w:val="en-GB"/>
      </w:rPr>
      <w:fldChar w:fldCharType="separate"/>
    </w:r>
    <w:r w:rsidRPr="00531320">
      <w:rPr>
        <w:rFonts w:ascii="Arial" w:hAnsi="Arial" w:cs="Arial"/>
        <w:bCs/>
        <w:noProof/>
        <w:sz w:val="11"/>
        <w:szCs w:val="11"/>
        <w:lang w:val="en-GB"/>
      </w:rPr>
      <w:t>0</w:t>
    </w:r>
    <w:r>
      <w:rPr>
        <w:rFonts w:ascii="Arial" w:hAnsi="Arial" w:cs="Arial"/>
        <w:noProof/>
        <w:sz w:val="11"/>
        <w:szCs w:val="11"/>
        <w:lang w:val="en-GB"/>
      </w:rPr>
      <w:t>_0.docx</w:t>
    </w:r>
    <w:r w:rsidRPr="00F57951">
      <w:rPr>
        <w:rFonts w:ascii="Arial" w:hAnsi="Arial" w:cs="Arial"/>
        <w:sz w:val="11"/>
        <w:szCs w:val="11"/>
        <w:lang w:val="en-GB"/>
      </w:rPr>
      <w:fldChar w:fldCharType="end"/>
    </w:r>
    <w:r w:rsidR="000D7EDD">
      <w:rPr>
        <w:noProof/>
        <w:lang w:eastAsia="en-NZ"/>
      </w:rPr>
      <w:drawing>
        <wp:anchor distT="0" distB="0" distL="114300" distR="114300" simplePos="0" relativeHeight="251658241" behindDoc="0" locked="0" layoutInCell="1" allowOverlap="1" wp14:anchorId="042596D7" wp14:editId="31185B6C">
          <wp:simplePos x="0" y="0"/>
          <wp:positionH relativeFrom="column">
            <wp:posOffset>3485515</wp:posOffset>
          </wp:positionH>
          <wp:positionV relativeFrom="page">
            <wp:posOffset>9999980</wp:posOffset>
          </wp:positionV>
          <wp:extent cx="2276475" cy="233045"/>
          <wp:effectExtent l="0" t="0" r="9525" b="0"/>
          <wp:wrapSquare wrapText="bothSides"/>
          <wp:docPr id="1016054364" name="Picture 1016054364" descr="This image is the 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zealand government July 2014 [Converted].png"/>
                  <pic:cNvPicPr/>
                </pic:nvPicPr>
                <pic:blipFill>
                  <a:blip r:embed="rId1" cstate="print">
                    <a:extLst>
                      <a:ext uri="{28A0092B-C50C-407E-A947-70E740481C1C}">
                        <a14:useLocalDpi xmlns:a14="http://schemas.microsoft.com/office/drawing/2010/main"/>
                      </a:ext>
                    </a:extLst>
                  </a:blip>
                  <a:stretch>
                    <a:fillRect/>
                  </a:stretch>
                </pic:blipFill>
                <pic:spPr>
                  <a:xfrm>
                    <a:off x="0" y="0"/>
                    <a:ext cx="2276475" cy="233045"/>
                  </a:xfrm>
                  <a:prstGeom prst="rect">
                    <a:avLst/>
                  </a:prstGeom>
                </pic:spPr>
              </pic:pic>
            </a:graphicData>
          </a:graphic>
          <wp14:sizeRelH relativeFrom="margin">
            <wp14:pctWidth>0</wp14:pctWidth>
          </wp14:sizeRelH>
          <wp14:sizeRelV relativeFrom="margin">
            <wp14:pctHeight>0</wp14:pctHeight>
          </wp14:sizeRelV>
        </wp:anchor>
      </w:drawing>
    </w:r>
    <w:r w:rsidR="001A2D9E">
      <w:rPr>
        <w:noProof/>
        <w:lang w:eastAsia="en-NZ"/>
      </w:rPr>
      <w:drawing>
        <wp:inline distT="0" distB="0" distL="0" distR="0" wp14:anchorId="0E78033F" wp14:editId="2D214687">
          <wp:extent cx="2335530" cy="633095"/>
          <wp:effectExtent l="0" t="0" r="0" b="0"/>
          <wp:docPr id="740535064" name="Picture 740535064" descr="T:\Logos\DIA Logo\DIA Logo - Black (Word Temp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ogos\DIA Logo\DIA Logo - Black (Word Templat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5530" cy="6330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9C" w:rsidP="00E57F71" w:rsidRDefault="00531320" w14:paraId="7ADBD45E" w14:textId="01579FA6">
    <w:pPr>
      <w:pStyle w:val="Footer"/>
      <w:tabs>
        <w:tab w:val="right" w:pos="9071"/>
      </w:tabs>
      <w:ind w:right="-1"/>
    </w:pP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IF "</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DOCPROPERTY </w:instrText>
    </w:r>
    <w:r w:rsidRPr="00F57951">
      <w:rPr>
        <w:rFonts w:ascii="Arial" w:hAnsi="Arial" w:cs="Arial"/>
        <w:sz w:val="11"/>
        <w:szCs w:val="11"/>
      </w:rPr>
      <w:instrText>KPMG_NZ</w:instrText>
    </w:r>
    <w:r w:rsidRPr="00F57951">
      <w:rPr>
        <w:rFonts w:ascii="Arial" w:hAnsi="Arial" w:cs="Arial"/>
        <w:sz w:val="11"/>
        <w:szCs w:val="11"/>
        <w:lang w:val="en-GB"/>
      </w:rPr>
      <w:instrText xml:space="preserve">.imProfileDocNum </w:instrText>
    </w:r>
    <w:r w:rsidRPr="00F57951">
      <w:rPr>
        <w:rFonts w:ascii="Arial" w:hAnsi="Arial" w:cs="Arial"/>
        <w:sz w:val="11"/>
        <w:szCs w:val="11"/>
        <w:lang w:val="en-GB"/>
      </w:rPr>
      <w:fldChar w:fldCharType="separate"/>
    </w:r>
    <w:r>
      <w:rPr>
        <w:rFonts w:ascii="Arial" w:hAnsi="Arial" w:cs="Arial"/>
        <w:sz w:val="11"/>
        <w:szCs w:val="11"/>
        <w:lang w:val="en-GB"/>
      </w:rPr>
      <w:instrText>0</w:instrText>
    </w:r>
    <w:r w:rsidRPr="00F57951">
      <w:rPr>
        <w:rFonts w:ascii="Arial" w:hAnsi="Arial" w:cs="Arial"/>
        <w:sz w:val="11"/>
        <w:szCs w:val="11"/>
        <w:lang w:val="en-GB"/>
      </w:rPr>
      <w:fldChar w:fldCharType="end"/>
    </w:r>
    <w:r w:rsidRPr="00F57951">
      <w:rPr>
        <w:rFonts w:ascii="Arial" w:hAnsi="Arial" w:cs="Arial"/>
        <w:sz w:val="11"/>
        <w:szCs w:val="11"/>
        <w:lang w:val="en-GB"/>
      </w:rPr>
      <w:instrText>" = "Error! Unknown document property name." "</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FILENAME </w:instrText>
    </w:r>
    <w:r w:rsidRPr="00F57951">
      <w:rPr>
        <w:rFonts w:ascii="Arial" w:hAnsi="Arial" w:cs="Arial"/>
        <w:sz w:val="11"/>
        <w:szCs w:val="11"/>
        <w:lang w:val="en-GB"/>
      </w:rPr>
      <w:fldChar w:fldCharType="separate"/>
    </w:r>
    <w:r w:rsidRPr="00F57951">
      <w:rPr>
        <w:rFonts w:ascii="Arial" w:hAnsi="Arial" w:cs="Arial"/>
        <w:noProof/>
        <w:sz w:val="11"/>
        <w:szCs w:val="11"/>
        <w:lang w:val="en-GB"/>
      </w:rPr>
      <w:instrText>Work10_Footer.dotm</w:instrText>
    </w:r>
    <w:r w:rsidRPr="00F57951">
      <w:rPr>
        <w:rFonts w:ascii="Arial" w:hAnsi="Arial" w:cs="Arial"/>
        <w:sz w:val="11"/>
        <w:szCs w:val="11"/>
        <w:lang w:val="en-GB"/>
      </w:rPr>
      <w:fldChar w:fldCharType="end"/>
    </w:r>
    <w:r w:rsidRPr="00F57951">
      <w:rPr>
        <w:rFonts w:ascii="Arial" w:hAnsi="Arial" w:cs="Arial"/>
        <w:sz w:val="11"/>
        <w:szCs w:val="11"/>
        <w:lang w:val="en-GB"/>
      </w:rPr>
      <w:instrText>" "</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DOCPROPERTY </w:instrText>
    </w:r>
    <w:r w:rsidRPr="00F57951">
      <w:rPr>
        <w:rFonts w:ascii="Arial" w:hAnsi="Arial" w:cs="Arial"/>
        <w:sz w:val="11"/>
        <w:szCs w:val="11"/>
      </w:rPr>
      <w:instrText>KPMG_NZ</w:instrText>
    </w:r>
    <w:r w:rsidRPr="00F57951">
      <w:rPr>
        <w:rFonts w:ascii="Arial" w:hAnsi="Arial" w:cs="Arial"/>
        <w:sz w:val="11"/>
        <w:szCs w:val="11"/>
        <w:lang w:val="en-GB"/>
      </w:rPr>
      <w:instrText xml:space="preserve">.imProfileDocNum \* MERGEFORMAT </w:instrText>
    </w:r>
    <w:r w:rsidRPr="00F57951">
      <w:rPr>
        <w:rFonts w:ascii="Arial" w:hAnsi="Arial" w:cs="Arial"/>
        <w:sz w:val="11"/>
        <w:szCs w:val="11"/>
        <w:lang w:val="en-GB"/>
      </w:rPr>
      <w:fldChar w:fldCharType="separate"/>
    </w:r>
    <w:r w:rsidRPr="00531320">
      <w:rPr>
        <w:rFonts w:ascii="Arial" w:hAnsi="Arial" w:cs="Arial"/>
        <w:bCs/>
        <w:sz w:val="11"/>
        <w:szCs w:val="11"/>
        <w:lang w:val="en-GB"/>
      </w:rPr>
      <w:instrText>0</w:instrText>
    </w:r>
    <w:r w:rsidRPr="00F57951">
      <w:rPr>
        <w:rFonts w:ascii="Arial" w:hAnsi="Arial" w:cs="Arial"/>
        <w:sz w:val="11"/>
        <w:szCs w:val="11"/>
        <w:lang w:val="en-GB"/>
      </w:rPr>
      <w:fldChar w:fldCharType="end"/>
    </w:r>
    <w:r>
      <w:rPr>
        <w:rFonts w:ascii="Arial" w:hAnsi="Arial" w:cs="Arial"/>
        <w:sz w:val="11"/>
        <w:szCs w:val="11"/>
        <w:lang w:val="en-GB"/>
      </w:rPr>
      <w:instrText>_</w:instrText>
    </w:r>
    <w:r w:rsidRPr="00F57951">
      <w:rPr>
        <w:rFonts w:ascii="Arial" w:hAnsi="Arial" w:cs="Arial"/>
        <w:sz w:val="11"/>
        <w:szCs w:val="11"/>
        <w:lang w:val="en-GB"/>
      </w:rPr>
      <w:fldChar w:fldCharType="begin"/>
    </w:r>
    <w:r w:rsidRPr="00F57951">
      <w:rPr>
        <w:rFonts w:ascii="Arial" w:hAnsi="Arial" w:cs="Arial"/>
        <w:sz w:val="11"/>
        <w:szCs w:val="11"/>
        <w:lang w:val="en-GB"/>
      </w:rPr>
      <w:instrText xml:space="preserve"> DOCPROPERTY </w:instrText>
    </w:r>
    <w:r w:rsidRPr="00F57951">
      <w:rPr>
        <w:rFonts w:ascii="Arial" w:hAnsi="Arial" w:cs="Arial"/>
        <w:sz w:val="11"/>
        <w:szCs w:val="11"/>
      </w:rPr>
      <w:instrText>KPMG_NZ</w:instrText>
    </w:r>
    <w:r w:rsidRPr="00F57951">
      <w:rPr>
        <w:rFonts w:ascii="Arial" w:hAnsi="Arial" w:cs="Arial"/>
        <w:sz w:val="11"/>
        <w:szCs w:val="11"/>
        <w:lang w:val="en-GB"/>
      </w:rPr>
      <w:instrText xml:space="preserve">.imProfileVersion </w:instrText>
    </w:r>
    <w:r w:rsidRPr="00F57951">
      <w:rPr>
        <w:rFonts w:ascii="Arial" w:hAnsi="Arial" w:cs="Arial"/>
        <w:sz w:val="11"/>
        <w:szCs w:val="11"/>
        <w:lang w:val="en-GB"/>
      </w:rPr>
      <w:fldChar w:fldCharType="separate"/>
    </w:r>
    <w:r>
      <w:rPr>
        <w:rFonts w:ascii="Arial" w:hAnsi="Arial" w:cs="Arial"/>
        <w:sz w:val="11"/>
        <w:szCs w:val="11"/>
        <w:lang w:val="en-GB"/>
      </w:rPr>
      <w:instrText>0</w:instrText>
    </w:r>
    <w:r w:rsidRPr="00F57951">
      <w:rPr>
        <w:rFonts w:ascii="Arial" w:hAnsi="Arial" w:cs="Arial"/>
        <w:sz w:val="11"/>
        <w:szCs w:val="11"/>
        <w:lang w:val="en-GB"/>
      </w:rPr>
      <w:fldChar w:fldCharType="end"/>
    </w:r>
    <w:r>
      <w:rPr>
        <w:rFonts w:ascii="Arial" w:hAnsi="Arial" w:cs="Arial"/>
        <w:sz w:val="11"/>
        <w:szCs w:val="11"/>
        <w:lang w:val="en-GB"/>
      </w:rPr>
      <w:instrText>.docx</w:instrText>
    </w:r>
    <w:r w:rsidRPr="00F57951">
      <w:rPr>
        <w:rFonts w:ascii="Arial" w:hAnsi="Arial" w:cs="Arial"/>
        <w:sz w:val="11"/>
        <w:szCs w:val="11"/>
        <w:lang w:val="en-GB"/>
      </w:rPr>
      <w:instrText xml:space="preserve">" </w:instrText>
    </w:r>
    <w:r w:rsidRPr="00F57951">
      <w:rPr>
        <w:rFonts w:ascii="Arial" w:hAnsi="Arial" w:cs="Arial"/>
        <w:sz w:val="11"/>
        <w:szCs w:val="11"/>
        <w:lang w:val="en-GB"/>
      </w:rPr>
      <w:fldChar w:fldCharType="separate"/>
    </w:r>
    <w:r w:rsidRPr="00531320">
      <w:rPr>
        <w:rFonts w:ascii="Arial" w:hAnsi="Arial" w:cs="Arial"/>
        <w:bCs/>
        <w:noProof/>
        <w:sz w:val="11"/>
        <w:szCs w:val="11"/>
        <w:lang w:val="en-GB"/>
      </w:rPr>
      <w:t>0</w:t>
    </w:r>
    <w:r>
      <w:rPr>
        <w:rFonts w:ascii="Arial" w:hAnsi="Arial" w:cs="Arial"/>
        <w:noProof/>
        <w:sz w:val="11"/>
        <w:szCs w:val="11"/>
        <w:lang w:val="en-GB"/>
      </w:rPr>
      <w:t>_0.docx</w:t>
    </w:r>
    <w:r w:rsidRPr="00F57951">
      <w:rPr>
        <w:rFonts w:ascii="Arial" w:hAnsi="Arial" w:cs="Arial"/>
        <w:sz w:val="11"/>
        <w:szCs w:val="11"/>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91C7C" w:rsidR="004518B7" w:rsidP="004518B7" w:rsidRDefault="00E067D4" w14:paraId="12403D45" w14:textId="2D77D7F0">
    <w:pPr>
      <w:pStyle w:val="Footer"/>
      <w:tabs>
        <w:tab w:val="center" w:pos="4678"/>
        <w:tab w:val="right" w:pos="9071"/>
      </w:tabs>
      <w:ind w:right="-1"/>
    </w:pPr>
    <w:r>
      <w:rPr>
        <w:noProof/>
      </w:rPr>
      <w:drawing>
        <wp:anchor distT="0" distB="0" distL="114300" distR="114300" simplePos="0" relativeHeight="251658248" behindDoc="1" locked="0" layoutInCell="1" allowOverlap="1" wp14:anchorId="30ABB1DD" wp14:editId="16BCAF26">
          <wp:simplePos x="0" y="0"/>
          <wp:positionH relativeFrom="page">
            <wp:align>left</wp:align>
          </wp:positionH>
          <wp:positionV relativeFrom="paragraph">
            <wp:posOffset>333375</wp:posOffset>
          </wp:positionV>
          <wp:extent cx="7610852" cy="287020"/>
          <wp:effectExtent l="0" t="0" r="9525" b="0"/>
          <wp:wrapNone/>
          <wp:docPr id="15786247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10852" cy="287020"/>
                  </a:xfrm>
                  <a:prstGeom prst="rect">
                    <a:avLst/>
                  </a:prstGeom>
                </pic:spPr>
              </pic:pic>
            </a:graphicData>
          </a:graphic>
          <wp14:sizeRelH relativeFrom="page">
            <wp14:pctWidth>0</wp14:pctWidth>
          </wp14:sizeRelH>
          <wp14:sizeRelV relativeFrom="page">
            <wp14:pctHeight>0</wp14:pctHeight>
          </wp14:sizeRelV>
        </wp:anchor>
      </w:drawing>
    </w:r>
    <w:r w:rsidR="004518B7">
      <w:tab/>
    </w:r>
    <w:r w:rsidR="00AE325D">
      <w:rPr>
        <w:rStyle w:val="Footersecurityclassification"/>
      </w:rPr>
      <w:t>UNCLASSIFIED</w:t>
    </w:r>
    <w:r w:rsidR="004518B7">
      <w:tab/>
    </w:r>
    <w:r w:rsidR="006E38A3">
      <w:rPr>
        <w:i w:val="0"/>
        <w:iCs/>
        <w:color w:val="00465D" w:themeColor="text2"/>
      </w:rPr>
      <w:fldChar w:fldCharType="begin"/>
    </w:r>
    <w:r w:rsidR="006E38A3">
      <w:rPr>
        <w:i w:val="0"/>
        <w:iCs/>
        <w:color w:val="00465D" w:themeColor="text2"/>
      </w:rPr>
      <w:instrText xml:space="preserve"> PAGE  \* Arabic  \* MERGEFORMAT </w:instrText>
    </w:r>
    <w:r w:rsidR="006E38A3">
      <w:rPr>
        <w:i w:val="0"/>
        <w:iCs/>
        <w:color w:val="00465D" w:themeColor="text2"/>
      </w:rPr>
      <w:fldChar w:fldCharType="separate"/>
    </w:r>
    <w:r w:rsidR="006E38A3">
      <w:rPr>
        <w:i w:val="0"/>
        <w:iCs/>
        <w:noProof/>
        <w:color w:val="00465D" w:themeColor="text2"/>
      </w:rPr>
      <w:t>1</w:t>
    </w:r>
    <w:r w:rsidR="006E38A3">
      <w:rPr>
        <w:i w:val="0"/>
        <w:iCs/>
        <w:color w:val="00465D"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91C7C" w:rsidR="00100785" w:rsidP="00100785" w:rsidRDefault="00100785" w14:paraId="39DEB837" w14:textId="1959E714">
    <w:pPr>
      <w:pStyle w:val="Footer"/>
      <w:tabs>
        <w:tab w:val="center" w:pos="4678"/>
        <w:tab w:val="right" w:pos="9071"/>
      </w:tabs>
      <w:ind w:right="-1"/>
    </w:pPr>
    <w:r>
      <w:tab/>
    </w:r>
    <w:r>
      <w:rPr>
        <w:rStyle w:val="Footersecurityclassification"/>
      </w:rPr>
      <w:t>UNCLASSIFIED</w:t>
    </w:r>
    <w:r>
      <w:tab/>
    </w:r>
    <w:r>
      <w:rPr>
        <w:i w:val="0"/>
        <w:iCs/>
        <w:color w:val="00465D" w:themeColor="text2"/>
      </w:rPr>
      <w:fldChar w:fldCharType="begin"/>
    </w:r>
    <w:r>
      <w:instrText xml:space="preserve"> PAGE  \* Arabic  \* MERGEFORMAT </w:instrText>
    </w:r>
    <w:r>
      <w:rPr>
        <w:i w:val="0"/>
        <w:iCs/>
        <w:color w:val="00465D" w:themeColor="text2"/>
      </w:rPr>
      <w:fldChar w:fldCharType="separate"/>
    </w:r>
    <w:r>
      <w:rPr>
        <w:i w:val="0"/>
        <w:iCs/>
        <w:color w:val="00465D" w:themeColor="text2"/>
      </w:rPr>
      <w:t>3</w:t>
    </w:r>
    <w:r>
      <w:rPr>
        <w:i w:val="0"/>
        <w:iCs/>
        <w:color w:val="00465D" w:themeColor="text2"/>
      </w:rPr>
      <w:fldChar w:fldCharType="end"/>
    </w:r>
  </w:p>
  <w:p w:rsidRPr="00391C7C" w:rsidR="004D65DB" w:rsidRDefault="00941D9F" w14:paraId="7054D284" w14:textId="10900AF5">
    <w:pPr>
      <w:pStyle w:val="Footer"/>
      <w:tabs>
        <w:tab w:val="center" w:pos="4678"/>
        <w:tab w:val="right" w:pos="9071"/>
      </w:tabs>
      <w:ind w:right="-1"/>
      <w:jc w:val="center"/>
    </w:pPr>
    <w:r>
      <w:rPr>
        <w:noProof/>
      </w:rPr>
      <w:drawing>
        <wp:anchor distT="0" distB="0" distL="114300" distR="114300" simplePos="0" relativeHeight="251658245" behindDoc="1" locked="0" layoutInCell="1" allowOverlap="1" wp14:anchorId="5D47E06B" wp14:editId="2DE1A188">
          <wp:simplePos x="0" y="0"/>
          <wp:positionH relativeFrom="page">
            <wp:align>left</wp:align>
          </wp:positionH>
          <wp:positionV relativeFrom="paragraph">
            <wp:posOffset>269875</wp:posOffset>
          </wp:positionV>
          <wp:extent cx="11478895" cy="304165"/>
          <wp:effectExtent l="0" t="0" r="8255" b="635"/>
          <wp:wrapNone/>
          <wp:docPr id="1183992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1478895" cy="304165"/>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75CEF" w:rsidR="004518B7" w:rsidP="00175CEF" w:rsidRDefault="00175CEF" w14:paraId="4F0CEB38" w14:textId="4BBD699A">
    <w:pPr>
      <w:pStyle w:val="Footer"/>
      <w:tabs>
        <w:tab w:val="center" w:pos="4678"/>
        <w:tab w:val="right" w:pos="9071"/>
      </w:tabs>
      <w:ind w:right="-1"/>
    </w:pPr>
    <w:r>
      <w:rPr>
        <w:noProof/>
      </w:rPr>
      <w:drawing>
        <wp:anchor distT="0" distB="0" distL="114300" distR="114300" simplePos="0" relativeHeight="251658246" behindDoc="1" locked="0" layoutInCell="1" allowOverlap="1" wp14:anchorId="7A17E364" wp14:editId="6946BC81">
          <wp:simplePos x="0" y="0"/>
          <wp:positionH relativeFrom="column">
            <wp:posOffset>-913130</wp:posOffset>
          </wp:positionH>
          <wp:positionV relativeFrom="paragraph">
            <wp:posOffset>387643</wp:posOffset>
          </wp:positionV>
          <wp:extent cx="7628400" cy="230400"/>
          <wp:effectExtent l="0" t="0" r="0" b="0"/>
          <wp:wrapNone/>
          <wp:docPr id="938104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28400" cy="230400"/>
                  </a:xfrm>
                  <a:prstGeom prst="rect">
                    <a:avLst/>
                  </a:prstGeom>
                </pic:spPr>
              </pic:pic>
            </a:graphicData>
          </a:graphic>
          <wp14:sizeRelH relativeFrom="page">
            <wp14:pctWidth>0</wp14:pctWidth>
          </wp14:sizeRelH>
          <wp14:sizeRelV relativeFrom="page">
            <wp14:pctHeight>0</wp14:pctHeight>
          </wp14:sizeRelV>
        </wp:anchor>
      </w:drawing>
    </w:r>
    <w:r>
      <w:tab/>
    </w:r>
    <w:r>
      <w:rPr>
        <w:rStyle w:val="Footersecurityclassification"/>
      </w:rPr>
      <w:t>UNCLASSIFIED</w:t>
    </w:r>
    <w:r>
      <w:tab/>
    </w:r>
    <w:r>
      <w:rPr>
        <w:i w:val="0"/>
        <w:iCs/>
        <w:color w:val="00465D" w:themeColor="text2"/>
      </w:rPr>
      <w:fldChar w:fldCharType="begin"/>
    </w:r>
    <w:r>
      <w:rPr>
        <w:i w:val="0"/>
        <w:iCs/>
        <w:color w:val="00465D" w:themeColor="text2"/>
      </w:rPr>
      <w:instrText xml:space="preserve"> PAGE  \* Arabic  \* MERGEFORMAT </w:instrText>
    </w:r>
    <w:r>
      <w:rPr>
        <w:i w:val="0"/>
        <w:iCs/>
        <w:color w:val="00465D" w:themeColor="text2"/>
      </w:rPr>
      <w:fldChar w:fldCharType="separate"/>
    </w:r>
    <w:r>
      <w:rPr>
        <w:i w:val="0"/>
        <w:iCs/>
        <w:color w:val="00465D" w:themeColor="text2"/>
      </w:rPr>
      <w:t>3</w:t>
    </w:r>
    <w:r>
      <w:rPr>
        <w:i w:val="0"/>
        <w:iCs/>
        <w:color w:val="00465D"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91C7C" w:rsidR="00BF1010" w:rsidP="00E957F0" w:rsidRDefault="00CD7ABB" w14:paraId="4C801775" w14:textId="3C892957">
    <w:pPr>
      <w:pStyle w:val="Footer"/>
      <w:tabs>
        <w:tab w:val="center" w:pos="11057"/>
        <w:tab w:val="right" w:pos="21121"/>
      </w:tabs>
      <w:ind w:right="-1"/>
    </w:pPr>
    <w:r>
      <w:rPr>
        <w:noProof/>
      </w:rPr>
      <w:drawing>
        <wp:anchor distT="0" distB="0" distL="114300" distR="114300" simplePos="0" relativeHeight="251658247" behindDoc="1" locked="0" layoutInCell="1" allowOverlap="1" wp14:anchorId="40FAB920" wp14:editId="45C83B07">
          <wp:simplePos x="0" y="0"/>
          <wp:positionH relativeFrom="page">
            <wp:align>left</wp:align>
          </wp:positionH>
          <wp:positionV relativeFrom="paragraph">
            <wp:posOffset>466090</wp:posOffset>
          </wp:positionV>
          <wp:extent cx="15116810" cy="304165"/>
          <wp:effectExtent l="0" t="0" r="8890" b="635"/>
          <wp:wrapNone/>
          <wp:docPr id="455932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5116810" cy="304165"/>
                  </a:xfrm>
                  <a:prstGeom prst="rect">
                    <a:avLst/>
                  </a:prstGeom>
                </pic:spPr>
              </pic:pic>
            </a:graphicData>
          </a:graphic>
          <wp14:sizeRelH relativeFrom="page">
            <wp14:pctWidth>0</wp14:pctWidth>
          </wp14:sizeRelH>
          <wp14:sizeRelV relativeFrom="page">
            <wp14:pctHeight>0</wp14:pctHeight>
          </wp14:sizeRelV>
        </wp:anchor>
      </w:drawing>
    </w:r>
    <w:r w:rsidR="00BF1010">
      <w:tab/>
    </w:r>
    <w:r w:rsidR="002C4B0A">
      <w:tab/>
    </w:r>
    <w:r w:rsidR="002C4B0A">
      <w:tab/>
    </w:r>
    <w:r w:rsidR="00BF1010">
      <w:rPr>
        <w:rStyle w:val="Footersecurityclassification"/>
      </w:rPr>
      <w:t>UNCLASSIFIED</w:t>
    </w:r>
    <w:r w:rsidR="00BF1010">
      <w:tab/>
    </w:r>
    <w:r w:rsidRPr="0010117B" w:rsidR="00BF1010">
      <w:rPr>
        <w:i w:val="0"/>
        <w:iCs/>
        <w:color w:val="00465D" w:themeColor="text2"/>
      </w:rPr>
      <w:fldChar w:fldCharType="begin"/>
    </w:r>
    <w:r w:rsidRPr="0010117B" w:rsidR="00BF1010">
      <w:rPr>
        <w:i w:val="0"/>
        <w:iCs/>
        <w:color w:val="00465D" w:themeColor="text2"/>
      </w:rPr>
      <w:instrText xml:space="preserve"> PAGE  \* Arabic  \* MERGEFORMAT </w:instrText>
    </w:r>
    <w:r w:rsidRPr="0010117B" w:rsidR="00BF1010">
      <w:rPr>
        <w:i w:val="0"/>
        <w:iCs/>
        <w:color w:val="00465D" w:themeColor="text2"/>
      </w:rPr>
      <w:fldChar w:fldCharType="separate"/>
    </w:r>
    <w:r w:rsidRPr="0010117B" w:rsidR="00BF1010">
      <w:rPr>
        <w:i w:val="0"/>
        <w:iCs/>
        <w:noProof/>
        <w:color w:val="00465D" w:themeColor="text2"/>
      </w:rPr>
      <w:t>5</w:t>
    </w:r>
    <w:r w:rsidRPr="0010117B" w:rsidR="00BF1010">
      <w:rPr>
        <w:i w:val="0"/>
        <w:iCs/>
        <w:color w:val="00465D" w:themeColor="text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A54FA" w:rsidP="00E957F0" w:rsidRDefault="00531320" w14:paraId="145D0F70" w14:textId="3D00E3CB">
    <w:pPr>
      <w:pStyle w:val="Footer"/>
      <w:tabs>
        <w:tab w:val="center" w:pos="4536"/>
        <w:tab w:val="right" w:pos="8505"/>
      </w:tabs>
      <w:jc w:val="center"/>
    </w:pPr>
    <w:r>
      <w:rPr>
        <w:rStyle w:val="Footersecurityclassification"/>
      </w:rPr>
      <w:tab/>
    </w:r>
    <w:r w:rsidR="00100785">
      <w:rPr>
        <w:noProof/>
      </w:rPr>
      <w:drawing>
        <wp:anchor distT="0" distB="0" distL="114300" distR="114300" simplePos="0" relativeHeight="251658244" behindDoc="1" locked="0" layoutInCell="1" allowOverlap="1" wp14:anchorId="12FB376A" wp14:editId="10F6E8D1">
          <wp:simplePos x="0" y="0"/>
          <wp:positionH relativeFrom="page">
            <wp:align>left</wp:align>
          </wp:positionH>
          <wp:positionV relativeFrom="paragraph">
            <wp:posOffset>335671</wp:posOffset>
          </wp:positionV>
          <wp:extent cx="11478895" cy="304165"/>
          <wp:effectExtent l="0" t="0" r="8255" b="635"/>
          <wp:wrapNone/>
          <wp:docPr id="11662387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1478895" cy="304165"/>
                  </a:xfrm>
                  <a:prstGeom prst="rect">
                    <a:avLst/>
                  </a:prstGeom>
                </pic:spPr>
              </pic:pic>
            </a:graphicData>
          </a:graphic>
          <wp14:sizeRelH relativeFrom="page">
            <wp14:pctWidth>0</wp14:pctWidth>
          </wp14:sizeRelH>
          <wp14:sizeRelV relativeFrom="page">
            <wp14:pctHeight>0</wp14:pctHeight>
          </wp14:sizeRelV>
        </wp:anchor>
      </w:drawing>
    </w:r>
    <w:r w:rsidR="00100785">
      <w:rPr>
        <w:rStyle w:val="Footersecurityclassification"/>
      </w:rPr>
      <w:t>UNCLASSIFIED</w:t>
    </w:r>
    <w:r w:rsidR="00100785">
      <w:tab/>
    </w:r>
    <w:r w:rsidRPr="0010117B" w:rsidR="00100785">
      <w:rPr>
        <w:i w:val="0"/>
        <w:iCs/>
        <w:color w:val="00465D" w:themeColor="text2"/>
      </w:rPr>
      <w:fldChar w:fldCharType="begin"/>
    </w:r>
    <w:r w:rsidRPr="0010117B" w:rsidR="00100785">
      <w:rPr>
        <w:i w:val="0"/>
        <w:iCs/>
        <w:color w:val="00465D" w:themeColor="text2"/>
      </w:rPr>
      <w:instrText xml:space="preserve"> PAGE  \* Arabic  \* MERGEFORMAT </w:instrText>
    </w:r>
    <w:r w:rsidRPr="0010117B" w:rsidR="00100785">
      <w:rPr>
        <w:i w:val="0"/>
        <w:iCs/>
        <w:color w:val="00465D" w:themeColor="text2"/>
      </w:rPr>
      <w:fldChar w:fldCharType="separate"/>
    </w:r>
    <w:r w:rsidR="00100785">
      <w:rPr>
        <w:i w:val="0"/>
        <w:iCs/>
        <w:color w:val="00465D" w:themeColor="text2"/>
      </w:rPr>
      <w:t>33</w:t>
    </w:r>
    <w:r w:rsidRPr="0010117B" w:rsidR="00100785">
      <w:rPr>
        <w:i w:val="0"/>
        <w:iCs/>
        <w:color w:val="00465D"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20A" w:rsidP="006E29CC" w:rsidRDefault="00EF520A" w14:paraId="147F2C52" w14:textId="77777777">
      <w:pPr>
        <w:pStyle w:val="Spacer"/>
      </w:pPr>
      <w:r>
        <w:separator/>
      </w:r>
    </w:p>
    <w:p w:rsidR="00EF520A" w:rsidP="006E29CC" w:rsidRDefault="00EF520A" w14:paraId="6DD401A8" w14:textId="77777777">
      <w:pPr>
        <w:pStyle w:val="Spacer"/>
      </w:pPr>
    </w:p>
  </w:footnote>
  <w:footnote w:type="continuationSeparator" w:id="0">
    <w:p w:rsidR="00EF520A" w:rsidRDefault="00EF520A" w14:paraId="1CD4CB2C" w14:textId="77777777">
      <w:r>
        <w:continuationSeparator/>
      </w:r>
    </w:p>
  </w:footnote>
  <w:footnote w:type="continuationNotice" w:id="1">
    <w:p w:rsidR="00EF520A" w:rsidRDefault="00EF520A" w14:paraId="011B183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831004" w:rsidR="005D3404" w:rsidP="00831004" w:rsidRDefault="00831004" w14:paraId="09CD8578" w14:textId="77777777">
    <w:pPr>
      <w:pStyle w:val="Header"/>
      <w:jc w:val="center"/>
    </w:pPr>
    <w:r>
      <w:fldChar w:fldCharType="begin"/>
    </w:r>
    <w:r>
      <w:instrText xml:space="preserve"> </w:instrText>
    </w:r>
    <w:r w:rsidRPr="006B0386">
      <w:instrText xml:space="preserve">MacroButton NoMacro </w:instrText>
    </w:r>
    <w:r w:rsidRPr="006B0386">
      <w:rPr>
        <w:highlight w:val="yellow"/>
      </w:rPr>
      <w:instrText>&lt;insert security classification&gt;</w:instrText>
    </w:r>
    <w:r>
      <w:fldChar w:fldCharType="end"/>
    </w:r>
    <w:r>
      <w:rPr>
        <w:noProof/>
      </w:rPr>
      <w:drawing>
        <wp:anchor distT="0" distB="0" distL="114300" distR="114300" simplePos="0" relativeHeight="251658242" behindDoc="0" locked="0" layoutInCell="1" allowOverlap="1" wp14:anchorId="7615C2A2" wp14:editId="3BD8B85D">
          <wp:simplePos x="0" y="0"/>
          <wp:positionH relativeFrom="column">
            <wp:posOffset>0</wp:posOffset>
          </wp:positionH>
          <wp:positionV relativeFrom="paragraph">
            <wp:posOffset>223520</wp:posOffset>
          </wp:positionV>
          <wp:extent cx="7592400" cy="1047600"/>
          <wp:effectExtent l="0" t="0" r="0" b="635"/>
          <wp:wrapTopAndBottom/>
          <wp:docPr id="8303514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0488"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92400" cy="104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600A2" w:rsidR="00831004" w:rsidP="0010117B" w:rsidRDefault="0010117B" w14:paraId="50DC43E1" w14:textId="77777777">
    <w:pPr>
      <w:pStyle w:val="Header"/>
      <w:jc w:val="center"/>
    </w:pPr>
    <w:r>
      <w:rPr>
        <w:noProof/>
      </w:rPr>
      <w:drawing>
        <wp:anchor distT="0" distB="0" distL="114300" distR="114300" simplePos="0" relativeHeight="251658243" behindDoc="1" locked="0" layoutInCell="1" allowOverlap="1" wp14:anchorId="709B7D2F" wp14:editId="4710DC77">
          <wp:simplePos x="0" y="0"/>
          <wp:positionH relativeFrom="page">
            <wp:posOffset>0</wp:posOffset>
          </wp:positionH>
          <wp:positionV relativeFrom="paragraph">
            <wp:posOffset>-82800</wp:posOffset>
          </wp:positionV>
          <wp:extent cx="7556352" cy="10685010"/>
          <wp:effectExtent l="0" t="0" r="6985" b="2540"/>
          <wp:wrapNone/>
          <wp:docPr id="15245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512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6352" cy="10685010"/>
                  </a:xfrm>
                  <a:prstGeom prst="rect">
                    <a:avLst/>
                  </a:prstGeom>
                </pic:spPr>
              </pic:pic>
            </a:graphicData>
          </a:graphic>
          <wp14:sizeRelH relativeFrom="page">
            <wp14:pctWidth>0</wp14:pctWidth>
          </wp14:sizeRelH>
          <wp14:sizeRelV relativeFrom="page">
            <wp14:pctHeight>0</wp14:pctHeight>
          </wp14:sizeRelV>
        </wp:anchor>
      </w:drawing>
    </w:r>
    <w:r w:rsidR="000F786D">
      <w:rPr>
        <w:rStyle w:val="Footersecurityclassification"/>
      </w:rPr>
      <w:t>UnCLASSIFIED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71C76" w:rsidR="007202D5" w:rsidP="0046577B" w:rsidRDefault="00D9718E" w14:paraId="65C61249" w14:textId="52C6AEA1">
    <w:pPr>
      <w:pStyle w:val="Header"/>
      <w:rPr>
        <w:color w:val="00465D" w:themeColor="text2"/>
      </w:rPr>
    </w:pPr>
    <w:r>
      <w:rPr>
        <w:noProof/>
        <w:color w:val="00465D" w:themeColor="text2"/>
      </w:rPr>
      <w:drawing>
        <wp:anchor distT="0" distB="0" distL="114300" distR="114300" simplePos="0" relativeHeight="251658249" behindDoc="1" locked="0" layoutInCell="1" allowOverlap="1" wp14:anchorId="5F974869" wp14:editId="2EB89D7D">
          <wp:simplePos x="0" y="0"/>
          <wp:positionH relativeFrom="page">
            <wp:posOffset>0</wp:posOffset>
          </wp:positionH>
          <wp:positionV relativeFrom="paragraph">
            <wp:posOffset>-261620</wp:posOffset>
          </wp:positionV>
          <wp:extent cx="15158118" cy="127000"/>
          <wp:effectExtent l="0" t="0" r="5715" b="6350"/>
          <wp:wrapNone/>
          <wp:docPr id="1554608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1">
                    <a:extLst>
                      <a:ext uri="{28A0092B-C50C-407E-A947-70E740481C1C}">
                        <a14:useLocalDpi xmlns:a14="http://schemas.microsoft.com/office/drawing/2010/main" val="0"/>
                      </a:ext>
                    </a:extLst>
                  </a:blip>
                  <a:stretch>
                    <a:fillRect/>
                  </a:stretch>
                </pic:blipFill>
                <pic:spPr>
                  <a:xfrm>
                    <a:off x="0" y="0"/>
                    <a:ext cx="15158118" cy="127000"/>
                  </a:xfrm>
                  <a:prstGeom prst="rect">
                    <a:avLst/>
                  </a:prstGeom>
                </pic:spPr>
              </pic:pic>
            </a:graphicData>
          </a:graphic>
          <wp14:sizeRelH relativeFrom="page">
            <wp14:pctWidth>0</wp14:pctWidth>
          </wp14:sizeRelH>
          <wp14:sizeRelV relativeFrom="page">
            <wp14:pctHeight>0</wp14:pctHeight>
          </wp14:sizeRelV>
        </wp:anchor>
      </w:drawing>
    </w:r>
    <w:r w:rsidR="009F40E5">
      <w:rPr>
        <w:noProof/>
        <w:color w:val="00465D" w:themeColor="text2"/>
      </w:rPr>
      <w:drawing>
        <wp:anchor distT="0" distB="0" distL="114300" distR="114300" simplePos="0" relativeHeight="251658240" behindDoc="1" locked="0" layoutInCell="1" allowOverlap="1" wp14:anchorId="23AEE080" wp14:editId="655E87AD">
          <wp:simplePos x="0" y="0"/>
          <wp:positionH relativeFrom="column">
            <wp:posOffset>-1703070</wp:posOffset>
          </wp:positionH>
          <wp:positionV relativeFrom="paragraph">
            <wp:posOffset>-452936</wp:posOffset>
          </wp:positionV>
          <wp:extent cx="15158118" cy="127000"/>
          <wp:effectExtent l="0" t="0" r="5715" b="0"/>
          <wp:wrapNone/>
          <wp:docPr id="786572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1">
                    <a:extLst>
                      <a:ext uri="{28A0092B-C50C-407E-A947-70E740481C1C}">
                        <a14:useLocalDpi xmlns:a14="http://schemas.microsoft.com/office/drawing/2010/main" val="0"/>
                      </a:ext>
                    </a:extLst>
                  </a:blip>
                  <a:stretch>
                    <a:fillRect/>
                  </a:stretch>
                </pic:blipFill>
                <pic:spPr>
                  <a:xfrm>
                    <a:off x="0" y="0"/>
                    <a:ext cx="15158118" cy="127000"/>
                  </a:xfrm>
                  <a:prstGeom prst="rect">
                    <a:avLst/>
                  </a:prstGeom>
                </pic:spPr>
              </pic:pic>
            </a:graphicData>
          </a:graphic>
          <wp14:sizeRelH relativeFrom="page">
            <wp14:pctWidth>0</wp14:pctWidth>
          </wp14:sizeRelH>
          <wp14:sizeRelV relativeFrom="page">
            <wp14:pctHeight>0</wp14:pctHeight>
          </wp14:sizeRelV>
        </wp:anchor>
      </w:drawing>
    </w:r>
    <w:r w:rsidR="0006354C">
      <w:rPr>
        <w:noProof/>
        <w:color w:val="00465D" w:themeColor="text2"/>
      </w:rPr>
      <w:t>I</w:t>
    </w:r>
    <w:r w:rsidR="00A62773">
      <w:rPr>
        <w:noProof/>
        <w:color w:val="00465D" w:themeColor="text2"/>
      </w:rPr>
      <w:t xml:space="preserve">ndependent </w:t>
    </w:r>
    <w:r w:rsidR="00456A47">
      <w:rPr>
        <w:noProof/>
        <w:color w:val="00465D" w:themeColor="text2"/>
      </w:rPr>
      <w:t>identification</w:t>
    </w:r>
    <w:r w:rsidR="000A161D">
      <w:rPr>
        <w:noProof/>
        <w:color w:val="00465D" w:themeColor="text2"/>
      </w:rPr>
      <w:t xml:space="preserve"> management</w:t>
    </w:r>
    <w:r w:rsidR="000F786D">
      <w:rPr>
        <w:color w:val="00465D" w:themeColor="text2"/>
      </w:rPr>
      <w:t xml:space="preserve"> evaluation for [Provider name] for [Service name]</w:t>
    </w:r>
    <w:r w:rsidRPr="00941D9F" w:rsidR="00941D9F">
      <w:rPr>
        <w:noProof/>
        <w:color w:val="00465D" w:themeColor="text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5A99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322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4FAD4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66EE60"/>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2CD2664"/>
    <w:multiLevelType w:val="multilevel"/>
    <w:tmpl w:val="1CA68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3F44F37"/>
    <w:multiLevelType w:val="singleLevel"/>
    <w:tmpl w:val="347E3006"/>
    <w:lvl w:ilvl="0">
      <w:numFmt w:val="bullet"/>
      <w:lvlText w:val=""/>
      <w:lvlJc w:val="left"/>
      <w:pPr>
        <w:ind w:left="360" w:hanging="360"/>
      </w:pPr>
      <w:rPr>
        <w:rFonts w:hint="default" w:ascii="Symbol" w:hAnsi="Symbol" w:eastAsiaTheme="minorHAnsi" w:cstheme="minorBidi"/>
        <w:color w:val="auto"/>
        <w:sz w:val="22"/>
        <w:szCs w:val="22"/>
      </w:rPr>
    </w:lvl>
  </w:abstractNum>
  <w:abstractNum w:abstractNumId="13"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hint="default" w:ascii="Calibri" w:hAnsi="Calibri"/>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4" w15:restartNumberingAfterBreak="0">
    <w:nsid w:val="06202F27"/>
    <w:multiLevelType w:val="hybridMultilevel"/>
    <w:tmpl w:val="4EC65CE2"/>
    <w:lvl w:ilvl="0" w:tplc="8234A1B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08FD7851"/>
    <w:multiLevelType w:val="hybridMultilevel"/>
    <w:tmpl w:val="41885DAE"/>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 w15:restartNumberingAfterBreak="0">
    <w:nsid w:val="09924A12"/>
    <w:multiLevelType w:val="hybridMultilevel"/>
    <w:tmpl w:val="9998D454"/>
    <w:lvl w:ilvl="0" w:tplc="68365CCA">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09C50842"/>
    <w:multiLevelType w:val="multilevel"/>
    <w:tmpl w:val="14D47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BB84FFD"/>
    <w:multiLevelType w:val="multilevel"/>
    <w:tmpl w:val="4DC84630"/>
    <w:lvl w:ilvl="0">
      <w:start w:val="1"/>
      <w:numFmt w:val="decimal"/>
      <w:pStyle w:val="Numberedpara11headingwithnumber"/>
      <w:lvlText w:val="%1."/>
      <w:lvlJc w:val="left"/>
      <w:pPr>
        <w:ind w:left="567" w:hanging="567"/>
      </w:pPr>
      <w:rPr>
        <w:rFonts w:hint="default" w:cs="Tunga"/>
      </w:rPr>
    </w:lvl>
    <w:lvl w:ilvl="1">
      <w:start w:val="1"/>
      <w:numFmt w:val="decimal"/>
      <w:lvlText w:val="%1.%2"/>
      <w:lvlJc w:val="left"/>
      <w:pPr>
        <w:ind w:left="567" w:hanging="567"/>
      </w:pPr>
      <w:rPr>
        <w:rFonts w:hint="default" w:cs="Tunga"/>
      </w:rPr>
    </w:lvl>
    <w:lvl w:ilvl="2">
      <w:start w:val="1"/>
      <w:numFmt w:val="lowerLetter"/>
      <w:lvlText w:val="(%3)"/>
      <w:lvlJc w:val="left"/>
      <w:pPr>
        <w:ind w:left="924" w:hanging="357"/>
      </w:pPr>
      <w:rPr>
        <w:rFonts w:hint="default" w:cs="Tunga"/>
      </w:rPr>
    </w:lvl>
    <w:lvl w:ilvl="3">
      <w:start w:val="1"/>
      <w:numFmt w:val="lowerRoman"/>
      <w:lvlText w:val="(%4)"/>
      <w:lvlJc w:val="left"/>
      <w:pPr>
        <w:ind w:left="1281" w:hanging="357"/>
      </w:pPr>
      <w:rPr>
        <w:rFonts w:hint="default" w:cs="Tunga"/>
      </w:rPr>
    </w:lvl>
    <w:lvl w:ilvl="4">
      <w:start w:val="1"/>
      <w:numFmt w:val="none"/>
      <w:suff w:val="nothing"/>
      <w:lvlText w:val=""/>
      <w:lvlJc w:val="left"/>
      <w:pPr>
        <w:ind w:left="3544" w:firstLine="0"/>
      </w:pPr>
      <w:rPr>
        <w:rFonts w:hint="default" w:cs="Tunga"/>
      </w:rPr>
    </w:lvl>
    <w:lvl w:ilvl="5">
      <w:start w:val="1"/>
      <w:numFmt w:val="none"/>
      <w:lvlText w:val=""/>
      <w:lvlJc w:val="left"/>
      <w:pPr>
        <w:tabs>
          <w:tab w:val="num" w:pos="1701"/>
        </w:tabs>
        <w:ind w:left="1701" w:firstLine="0"/>
      </w:pPr>
      <w:rPr>
        <w:rFonts w:hint="default" w:cs="Tunga"/>
      </w:rPr>
    </w:lvl>
    <w:lvl w:ilvl="6">
      <w:start w:val="1"/>
      <w:numFmt w:val="none"/>
      <w:lvlText w:val=""/>
      <w:lvlJc w:val="left"/>
      <w:pPr>
        <w:tabs>
          <w:tab w:val="num" w:pos="1701"/>
        </w:tabs>
        <w:ind w:left="1701" w:firstLine="0"/>
      </w:pPr>
      <w:rPr>
        <w:rFonts w:hint="default" w:cs="Tunga"/>
      </w:rPr>
    </w:lvl>
    <w:lvl w:ilvl="7">
      <w:start w:val="1"/>
      <w:numFmt w:val="none"/>
      <w:lvlText w:val=""/>
      <w:lvlJc w:val="left"/>
      <w:pPr>
        <w:tabs>
          <w:tab w:val="num" w:pos="1701"/>
        </w:tabs>
        <w:ind w:left="1701" w:firstLine="0"/>
      </w:pPr>
      <w:rPr>
        <w:rFonts w:hint="default" w:cs="Tunga"/>
      </w:rPr>
    </w:lvl>
    <w:lvl w:ilvl="8">
      <w:start w:val="1"/>
      <w:numFmt w:val="none"/>
      <w:lvlText w:val=""/>
      <w:lvlJc w:val="left"/>
      <w:pPr>
        <w:tabs>
          <w:tab w:val="num" w:pos="1701"/>
        </w:tabs>
        <w:ind w:left="1701" w:firstLine="0"/>
      </w:pPr>
      <w:rPr>
        <w:rFonts w:hint="default" w:cs="Tunga"/>
      </w:rPr>
    </w:lvl>
  </w:abstractNum>
  <w:abstractNum w:abstractNumId="19" w15:restartNumberingAfterBreak="0">
    <w:nsid w:val="154B0A49"/>
    <w:multiLevelType w:val="hybridMultilevel"/>
    <w:tmpl w:val="C574B0B0"/>
    <w:lvl w:ilvl="0" w:tplc="68365CCA">
      <w:start w:val="1"/>
      <w:numFmt w:val="lowerLetter"/>
      <w:lvlText w:val="(%1)"/>
      <w:lvlJc w:val="left"/>
      <w:pPr>
        <w:ind w:left="720" w:hanging="360"/>
      </w:pPr>
      <w:rPr>
        <w:rFonts w:hint="default"/>
      </w:rPr>
    </w:lvl>
    <w:lvl w:ilvl="1" w:tplc="E2D8343A">
      <w:start w:val="1"/>
      <w:numFmt w:val="lowerRoman"/>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15B315A5"/>
    <w:multiLevelType w:val="singleLevel"/>
    <w:tmpl w:val="8FDEC85C"/>
    <w:lvl w:ilvl="0">
      <w:numFmt w:val="bullet"/>
      <w:lvlText w:val=""/>
      <w:lvlJc w:val="left"/>
      <w:pPr>
        <w:ind w:left="360" w:hanging="360"/>
      </w:pPr>
      <w:rPr>
        <w:rFonts w:hint="default" w:ascii="Symbol" w:hAnsi="Symbol" w:eastAsiaTheme="minorHAnsi" w:cstheme="minorBidi"/>
        <w:color w:val="auto"/>
        <w:sz w:val="22"/>
        <w:szCs w:val="22"/>
      </w:rPr>
    </w:lvl>
  </w:abstractNum>
  <w:abstractNum w:abstractNumId="21" w15:restartNumberingAfterBreak="0">
    <w:nsid w:val="162B2880"/>
    <w:multiLevelType w:val="hybridMultilevel"/>
    <w:tmpl w:val="5EC87BBA"/>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8035AD8"/>
    <w:multiLevelType w:val="multilevel"/>
    <w:tmpl w:val="CE2889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hint="default" w:cs="Gill Sans MT"/>
      </w:rPr>
    </w:lvl>
    <w:lvl w:ilvl="1">
      <w:start w:val="1"/>
      <w:numFmt w:val="decimal"/>
      <w:pStyle w:val="Headingnumbered2"/>
      <w:lvlText w:val="%1.%2"/>
      <w:lvlJc w:val="left"/>
      <w:pPr>
        <w:tabs>
          <w:tab w:val="num" w:pos="709"/>
        </w:tabs>
        <w:ind w:left="709" w:hanging="709"/>
      </w:pPr>
      <w:rPr>
        <w:rFonts w:hint="default" w:cs="Gill Sans MT"/>
      </w:rPr>
    </w:lvl>
    <w:lvl w:ilvl="2">
      <w:start w:val="1"/>
      <w:numFmt w:val="decimal"/>
      <w:pStyle w:val="Headingnumbered3"/>
      <w:lvlText w:val="%3.%2.%1"/>
      <w:lvlJc w:val="left"/>
      <w:pPr>
        <w:tabs>
          <w:tab w:val="num" w:pos="709"/>
        </w:tabs>
        <w:ind w:left="709" w:hanging="709"/>
      </w:pPr>
      <w:rPr>
        <w:rFonts w:hint="default" w:cs="Gill Sans MT"/>
      </w:rPr>
    </w:lvl>
    <w:lvl w:ilvl="3">
      <w:start w:val="1"/>
      <w:numFmt w:val="none"/>
      <w:pStyle w:val="Headingnumbered4"/>
      <w:lvlText w:val="%4"/>
      <w:lvlJc w:val="left"/>
      <w:pPr>
        <w:tabs>
          <w:tab w:val="num" w:pos="0"/>
        </w:tabs>
        <w:ind w:left="0" w:firstLine="0"/>
      </w:pPr>
      <w:rPr>
        <w:rFonts w:hint="default" w:ascii="Calibri" w:hAnsi="Calibri" w:cs="Gill Sans MT"/>
        <w:b/>
        <w:i/>
        <w:caps w:val="0"/>
        <w:strike w:val="0"/>
        <w:dstrike w:val="0"/>
        <w:vanish w:val="0"/>
        <w:color w:val="00465D" w:themeColor="text2"/>
        <w:sz w:val="24"/>
        <w:vertAlign w:val="baseline"/>
      </w:rPr>
    </w:lvl>
    <w:lvl w:ilvl="4">
      <w:start w:val="1"/>
      <w:numFmt w:val="none"/>
      <w:pStyle w:val="BodyTextIndentLevel3"/>
      <w:suff w:val="nothing"/>
      <w:lvlText w:val=""/>
      <w:lvlJc w:val="left"/>
      <w:pPr>
        <w:ind w:left="1843" w:firstLine="0"/>
      </w:pPr>
      <w:rPr>
        <w:rFonts w:hint="default" w:cs="Gill Sans MT"/>
      </w:rPr>
    </w:lvl>
    <w:lvl w:ilvl="5">
      <w:start w:val="1"/>
      <w:numFmt w:val="none"/>
      <w:lvlText w:val=""/>
      <w:lvlJc w:val="left"/>
      <w:pPr>
        <w:tabs>
          <w:tab w:val="num" w:pos="0"/>
        </w:tabs>
        <w:ind w:left="0" w:firstLine="0"/>
      </w:pPr>
      <w:rPr>
        <w:rFonts w:hint="default" w:cs="Gill Sans MT"/>
      </w:rPr>
    </w:lvl>
    <w:lvl w:ilvl="6">
      <w:start w:val="1"/>
      <w:numFmt w:val="none"/>
      <w:lvlText w:val=""/>
      <w:lvlJc w:val="left"/>
      <w:pPr>
        <w:tabs>
          <w:tab w:val="num" w:pos="0"/>
        </w:tabs>
        <w:ind w:left="0" w:firstLine="0"/>
      </w:pPr>
      <w:rPr>
        <w:rFonts w:hint="default" w:cs="Gill Sans MT"/>
      </w:rPr>
    </w:lvl>
    <w:lvl w:ilvl="7">
      <w:start w:val="1"/>
      <w:numFmt w:val="none"/>
      <w:lvlText w:val=""/>
      <w:lvlJc w:val="left"/>
      <w:pPr>
        <w:tabs>
          <w:tab w:val="num" w:pos="0"/>
        </w:tabs>
        <w:ind w:left="0" w:firstLine="0"/>
      </w:pPr>
      <w:rPr>
        <w:rFonts w:hint="default" w:cs="Gill Sans MT"/>
      </w:rPr>
    </w:lvl>
    <w:lvl w:ilvl="8">
      <w:start w:val="1"/>
      <w:numFmt w:val="none"/>
      <w:lvlText w:val=""/>
      <w:lvlJc w:val="left"/>
      <w:pPr>
        <w:tabs>
          <w:tab w:val="num" w:pos="0"/>
        </w:tabs>
        <w:ind w:left="0" w:firstLine="0"/>
      </w:pPr>
      <w:rPr>
        <w:rFonts w:hint="default" w:cs="Gill Sans MT"/>
      </w:rPr>
    </w:lvl>
  </w:abstractNum>
  <w:abstractNum w:abstractNumId="24" w15:restartNumberingAfterBreak="0">
    <w:nsid w:val="19951989"/>
    <w:multiLevelType w:val="hybridMultilevel"/>
    <w:tmpl w:val="B4C45C60"/>
    <w:lvl w:ilvl="0" w:tplc="14090003">
      <w:start w:val="1"/>
      <w:numFmt w:val="bullet"/>
      <w:lvlText w:val="o"/>
      <w:lvlJc w:val="left"/>
      <w:pPr>
        <w:ind w:left="720" w:hanging="360"/>
      </w:pPr>
      <w:rPr>
        <w:rFonts w:hint="default" w:ascii="Courier New" w:hAnsi="Courier New" w:cs="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199531F9"/>
    <w:multiLevelType w:val="hybridMultilevel"/>
    <w:tmpl w:val="94E22DD4"/>
    <w:lvl w:ilvl="0" w:tplc="65A039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20068E"/>
    <w:multiLevelType w:val="hybridMultilevel"/>
    <w:tmpl w:val="F312C164"/>
    <w:lvl w:ilvl="0" w:tplc="B8B0DD60">
      <w:start w:val="1"/>
      <w:numFmt w:val="lowerRoman"/>
      <w:lvlText w:val="(%1)"/>
      <w:lvlJc w:val="left"/>
      <w:pPr>
        <w:ind w:left="1196" w:hanging="360"/>
      </w:pPr>
      <w:rPr>
        <w:rFonts w:hint="default"/>
        <w:color w:val="000000" w:themeColor="text1"/>
      </w:rPr>
    </w:lvl>
    <w:lvl w:ilvl="1" w:tplc="14090019" w:tentative="1">
      <w:start w:val="1"/>
      <w:numFmt w:val="lowerLetter"/>
      <w:lvlText w:val="%2."/>
      <w:lvlJc w:val="left"/>
      <w:pPr>
        <w:ind w:left="1916" w:hanging="360"/>
      </w:pPr>
    </w:lvl>
    <w:lvl w:ilvl="2" w:tplc="1409001B" w:tentative="1">
      <w:start w:val="1"/>
      <w:numFmt w:val="lowerRoman"/>
      <w:lvlText w:val="%3."/>
      <w:lvlJc w:val="right"/>
      <w:pPr>
        <w:ind w:left="2636" w:hanging="180"/>
      </w:pPr>
    </w:lvl>
    <w:lvl w:ilvl="3" w:tplc="1409000F" w:tentative="1">
      <w:start w:val="1"/>
      <w:numFmt w:val="decimal"/>
      <w:lvlText w:val="%4."/>
      <w:lvlJc w:val="left"/>
      <w:pPr>
        <w:ind w:left="3356" w:hanging="360"/>
      </w:pPr>
    </w:lvl>
    <w:lvl w:ilvl="4" w:tplc="14090019" w:tentative="1">
      <w:start w:val="1"/>
      <w:numFmt w:val="lowerLetter"/>
      <w:lvlText w:val="%5."/>
      <w:lvlJc w:val="left"/>
      <w:pPr>
        <w:ind w:left="4076" w:hanging="360"/>
      </w:pPr>
    </w:lvl>
    <w:lvl w:ilvl="5" w:tplc="1409001B" w:tentative="1">
      <w:start w:val="1"/>
      <w:numFmt w:val="lowerRoman"/>
      <w:lvlText w:val="%6."/>
      <w:lvlJc w:val="right"/>
      <w:pPr>
        <w:ind w:left="4796" w:hanging="180"/>
      </w:pPr>
    </w:lvl>
    <w:lvl w:ilvl="6" w:tplc="1409000F" w:tentative="1">
      <w:start w:val="1"/>
      <w:numFmt w:val="decimal"/>
      <w:lvlText w:val="%7."/>
      <w:lvlJc w:val="left"/>
      <w:pPr>
        <w:ind w:left="5516" w:hanging="360"/>
      </w:pPr>
    </w:lvl>
    <w:lvl w:ilvl="7" w:tplc="14090019" w:tentative="1">
      <w:start w:val="1"/>
      <w:numFmt w:val="lowerLetter"/>
      <w:lvlText w:val="%8."/>
      <w:lvlJc w:val="left"/>
      <w:pPr>
        <w:ind w:left="6236" w:hanging="360"/>
      </w:pPr>
    </w:lvl>
    <w:lvl w:ilvl="8" w:tplc="1409001B" w:tentative="1">
      <w:start w:val="1"/>
      <w:numFmt w:val="lowerRoman"/>
      <w:lvlText w:val="%9."/>
      <w:lvlJc w:val="right"/>
      <w:pPr>
        <w:ind w:left="6956" w:hanging="180"/>
      </w:pPr>
    </w:lvl>
  </w:abstractNum>
  <w:abstractNum w:abstractNumId="27" w15:restartNumberingAfterBreak="0">
    <w:nsid w:val="24657BAD"/>
    <w:multiLevelType w:val="hybridMultilevel"/>
    <w:tmpl w:val="D8F8544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2ACA406D"/>
    <w:multiLevelType w:val="hybridMultilevel"/>
    <w:tmpl w:val="C38678EA"/>
    <w:lvl w:ilvl="0" w:tplc="68365CCA">
      <w:start w:val="1"/>
      <w:numFmt w:val="lowerLetter"/>
      <w:lvlText w:val="(%1)"/>
      <w:lvlJc w:val="left"/>
      <w:pPr>
        <w:ind w:left="720" w:hanging="360"/>
      </w:pPr>
      <w:rPr>
        <w:rFonts w:hint="default"/>
      </w:rPr>
    </w:lvl>
    <w:lvl w:ilvl="1" w:tplc="E2D8343A">
      <w:start w:val="1"/>
      <w:numFmt w:val="lowerRoman"/>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2B5A4839"/>
    <w:multiLevelType w:val="hybridMultilevel"/>
    <w:tmpl w:val="5964E8DA"/>
    <w:lvl w:ilvl="0" w:tplc="1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33376F82"/>
    <w:multiLevelType w:val="hybridMultilevel"/>
    <w:tmpl w:val="25D26050"/>
    <w:lvl w:ilvl="0" w:tplc="14090001">
      <w:start w:val="1"/>
      <w:numFmt w:val="bullet"/>
      <w:lvlText w:val=""/>
      <w:lvlJc w:val="left"/>
      <w:pPr>
        <w:ind w:left="776" w:hanging="360"/>
      </w:pPr>
      <w:rPr>
        <w:rFonts w:hint="default" w:ascii="Symbol" w:hAnsi="Symbol"/>
      </w:rPr>
    </w:lvl>
    <w:lvl w:ilvl="1" w:tplc="14090003" w:tentative="1">
      <w:start w:val="1"/>
      <w:numFmt w:val="bullet"/>
      <w:lvlText w:val="o"/>
      <w:lvlJc w:val="left"/>
      <w:pPr>
        <w:ind w:left="1496" w:hanging="360"/>
      </w:pPr>
      <w:rPr>
        <w:rFonts w:hint="default" w:ascii="Courier New" w:hAnsi="Courier New" w:cs="Courier New"/>
      </w:rPr>
    </w:lvl>
    <w:lvl w:ilvl="2" w:tplc="14090005" w:tentative="1">
      <w:start w:val="1"/>
      <w:numFmt w:val="bullet"/>
      <w:lvlText w:val=""/>
      <w:lvlJc w:val="left"/>
      <w:pPr>
        <w:ind w:left="2216" w:hanging="360"/>
      </w:pPr>
      <w:rPr>
        <w:rFonts w:hint="default" w:ascii="Wingdings" w:hAnsi="Wingdings"/>
      </w:rPr>
    </w:lvl>
    <w:lvl w:ilvl="3" w:tplc="14090001" w:tentative="1">
      <w:start w:val="1"/>
      <w:numFmt w:val="bullet"/>
      <w:lvlText w:val=""/>
      <w:lvlJc w:val="left"/>
      <w:pPr>
        <w:ind w:left="2936" w:hanging="360"/>
      </w:pPr>
      <w:rPr>
        <w:rFonts w:hint="default" w:ascii="Symbol" w:hAnsi="Symbol"/>
      </w:rPr>
    </w:lvl>
    <w:lvl w:ilvl="4" w:tplc="14090003" w:tentative="1">
      <w:start w:val="1"/>
      <w:numFmt w:val="bullet"/>
      <w:lvlText w:val="o"/>
      <w:lvlJc w:val="left"/>
      <w:pPr>
        <w:ind w:left="3656" w:hanging="360"/>
      </w:pPr>
      <w:rPr>
        <w:rFonts w:hint="default" w:ascii="Courier New" w:hAnsi="Courier New" w:cs="Courier New"/>
      </w:rPr>
    </w:lvl>
    <w:lvl w:ilvl="5" w:tplc="14090005" w:tentative="1">
      <w:start w:val="1"/>
      <w:numFmt w:val="bullet"/>
      <w:lvlText w:val=""/>
      <w:lvlJc w:val="left"/>
      <w:pPr>
        <w:ind w:left="4376" w:hanging="360"/>
      </w:pPr>
      <w:rPr>
        <w:rFonts w:hint="default" w:ascii="Wingdings" w:hAnsi="Wingdings"/>
      </w:rPr>
    </w:lvl>
    <w:lvl w:ilvl="6" w:tplc="14090001" w:tentative="1">
      <w:start w:val="1"/>
      <w:numFmt w:val="bullet"/>
      <w:lvlText w:val=""/>
      <w:lvlJc w:val="left"/>
      <w:pPr>
        <w:ind w:left="5096" w:hanging="360"/>
      </w:pPr>
      <w:rPr>
        <w:rFonts w:hint="default" w:ascii="Symbol" w:hAnsi="Symbol"/>
      </w:rPr>
    </w:lvl>
    <w:lvl w:ilvl="7" w:tplc="14090003" w:tentative="1">
      <w:start w:val="1"/>
      <w:numFmt w:val="bullet"/>
      <w:lvlText w:val="o"/>
      <w:lvlJc w:val="left"/>
      <w:pPr>
        <w:ind w:left="5816" w:hanging="360"/>
      </w:pPr>
      <w:rPr>
        <w:rFonts w:hint="default" w:ascii="Courier New" w:hAnsi="Courier New" w:cs="Courier New"/>
      </w:rPr>
    </w:lvl>
    <w:lvl w:ilvl="8" w:tplc="14090005" w:tentative="1">
      <w:start w:val="1"/>
      <w:numFmt w:val="bullet"/>
      <w:lvlText w:val=""/>
      <w:lvlJc w:val="left"/>
      <w:pPr>
        <w:ind w:left="6536" w:hanging="360"/>
      </w:pPr>
      <w:rPr>
        <w:rFonts w:hint="default" w:ascii="Wingdings" w:hAnsi="Wingdings"/>
      </w:rPr>
    </w:lvl>
  </w:abstractNum>
  <w:abstractNum w:abstractNumId="31" w15:restartNumberingAfterBreak="0">
    <w:nsid w:val="368F5832"/>
    <w:multiLevelType w:val="multilevel"/>
    <w:tmpl w:val="805E2C0A"/>
    <w:lvl w:ilvl="0">
      <w:start w:val="1"/>
      <w:numFmt w:val="upperLetter"/>
      <w:pStyle w:val="Headingappendix"/>
      <w:suff w:val="space"/>
      <w:lvlText w:val="Appendix %1:"/>
      <w:lvlJc w:val="left"/>
      <w:pPr>
        <w:ind w:left="180" w:firstLine="0"/>
      </w:pPr>
      <w:rPr>
        <w:rFonts w:hint="default"/>
        <w:color w:val="1F546B"/>
        <w:szCs w:val="20"/>
      </w:rPr>
    </w:lvl>
    <w:lvl w:ilvl="1">
      <w:start w:val="1"/>
      <w:numFmt w:val="none"/>
      <w:lvlText w:val=""/>
      <w:lvlJc w:val="left"/>
      <w:pPr>
        <w:tabs>
          <w:tab w:val="num" w:pos="180"/>
        </w:tabs>
        <w:ind w:left="180" w:firstLine="0"/>
      </w:pPr>
      <w:rPr>
        <w:rFonts w:hint="default"/>
        <w:szCs w:val="20"/>
      </w:rPr>
    </w:lvl>
    <w:lvl w:ilvl="2">
      <w:start w:val="1"/>
      <w:numFmt w:val="none"/>
      <w:lvlText w:val=""/>
      <w:lvlJc w:val="left"/>
      <w:pPr>
        <w:tabs>
          <w:tab w:val="num" w:pos="180"/>
        </w:tabs>
        <w:ind w:left="180" w:firstLine="0"/>
      </w:pPr>
      <w:rPr>
        <w:rFonts w:hint="default"/>
        <w:szCs w:val="20"/>
      </w:rPr>
    </w:lvl>
    <w:lvl w:ilvl="3">
      <w:start w:val="1"/>
      <w:numFmt w:val="none"/>
      <w:lvlText w:val=""/>
      <w:lvlJc w:val="left"/>
      <w:pPr>
        <w:tabs>
          <w:tab w:val="num" w:pos="180"/>
        </w:tabs>
        <w:ind w:left="180" w:firstLine="0"/>
      </w:pPr>
      <w:rPr>
        <w:rFonts w:hint="default"/>
        <w:szCs w:val="20"/>
      </w:rPr>
    </w:lvl>
    <w:lvl w:ilvl="4">
      <w:start w:val="1"/>
      <w:numFmt w:val="none"/>
      <w:lvlText w:val=""/>
      <w:lvlJc w:val="left"/>
      <w:pPr>
        <w:tabs>
          <w:tab w:val="num" w:pos="180"/>
        </w:tabs>
        <w:ind w:left="180" w:firstLine="0"/>
      </w:pPr>
      <w:rPr>
        <w:rFonts w:hint="default"/>
        <w:szCs w:val="20"/>
      </w:rPr>
    </w:lvl>
    <w:lvl w:ilvl="5">
      <w:start w:val="1"/>
      <w:numFmt w:val="none"/>
      <w:lvlText w:val=""/>
      <w:lvlJc w:val="left"/>
      <w:pPr>
        <w:tabs>
          <w:tab w:val="num" w:pos="180"/>
        </w:tabs>
        <w:ind w:left="180" w:firstLine="0"/>
      </w:pPr>
      <w:rPr>
        <w:rFonts w:hint="default"/>
      </w:rPr>
    </w:lvl>
    <w:lvl w:ilvl="6">
      <w:start w:val="1"/>
      <w:numFmt w:val="none"/>
      <w:lvlText w:val=""/>
      <w:lvlJc w:val="left"/>
      <w:pPr>
        <w:tabs>
          <w:tab w:val="num" w:pos="180"/>
        </w:tabs>
        <w:ind w:left="180" w:firstLine="0"/>
      </w:pPr>
      <w:rPr>
        <w:rFonts w:hint="default"/>
      </w:rPr>
    </w:lvl>
    <w:lvl w:ilvl="7">
      <w:start w:val="1"/>
      <w:numFmt w:val="none"/>
      <w:lvlText w:val=""/>
      <w:lvlJc w:val="left"/>
      <w:pPr>
        <w:tabs>
          <w:tab w:val="num" w:pos="180"/>
        </w:tabs>
        <w:ind w:left="180" w:firstLine="0"/>
      </w:pPr>
      <w:rPr>
        <w:rFonts w:hint="default"/>
      </w:rPr>
    </w:lvl>
    <w:lvl w:ilvl="8">
      <w:start w:val="1"/>
      <w:numFmt w:val="none"/>
      <w:lvlText w:val=""/>
      <w:lvlJc w:val="left"/>
      <w:pPr>
        <w:tabs>
          <w:tab w:val="num" w:pos="180"/>
        </w:tabs>
        <w:ind w:left="180" w:firstLine="0"/>
      </w:pPr>
      <w:rPr>
        <w:rFonts w:hint="default"/>
      </w:rPr>
    </w:lvl>
  </w:abstractNum>
  <w:abstractNum w:abstractNumId="32"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A145A89"/>
    <w:multiLevelType w:val="hybridMultilevel"/>
    <w:tmpl w:val="034AB04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4" w15:restartNumberingAfterBreak="0">
    <w:nsid w:val="3C415B47"/>
    <w:multiLevelType w:val="hybridMultilevel"/>
    <w:tmpl w:val="D5B64056"/>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5" w15:restartNumberingAfterBreak="0">
    <w:nsid w:val="3C7A5AA8"/>
    <w:multiLevelType w:val="multilevel"/>
    <w:tmpl w:val="040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3E783048"/>
    <w:multiLevelType w:val="hybridMultilevel"/>
    <w:tmpl w:val="FF32B75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7" w15:restartNumberingAfterBreak="0">
    <w:nsid w:val="40123F80"/>
    <w:multiLevelType w:val="hybridMultilevel"/>
    <w:tmpl w:val="AE3A7F6C"/>
    <w:lvl w:ilvl="0" w:tplc="14090003">
      <w:start w:val="1"/>
      <w:numFmt w:val="bullet"/>
      <w:lvlText w:val="o"/>
      <w:lvlJc w:val="left"/>
      <w:pPr>
        <w:ind w:left="700" w:hanging="360"/>
      </w:pPr>
      <w:rPr>
        <w:rFonts w:hint="default" w:ascii="Courier New" w:hAnsi="Courier New" w:cs="Courier New"/>
      </w:rPr>
    </w:lvl>
    <w:lvl w:ilvl="1" w:tplc="14090003" w:tentative="1">
      <w:start w:val="1"/>
      <w:numFmt w:val="bullet"/>
      <w:lvlText w:val="o"/>
      <w:lvlJc w:val="left"/>
      <w:pPr>
        <w:ind w:left="1420" w:hanging="360"/>
      </w:pPr>
      <w:rPr>
        <w:rFonts w:hint="default" w:ascii="Courier New" w:hAnsi="Courier New" w:cs="Courier New"/>
      </w:rPr>
    </w:lvl>
    <w:lvl w:ilvl="2" w:tplc="14090005" w:tentative="1">
      <w:start w:val="1"/>
      <w:numFmt w:val="bullet"/>
      <w:lvlText w:val=""/>
      <w:lvlJc w:val="left"/>
      <w:pPr>
        <w:ind w:left="2140" w:hanging="360"/>
      </w:pPr>
      <w:rPr>
        <w:rFonts w:hint="default" w:ascii="Wingdings" w:hAnsi="Wingdings"/>
      </w:rPr>
    </w:lvl>
    <w:lvl w:ilvl="3" w:tplc="14090001" w:tentative="1">
      <w:start w:val="1"/>
      <w:numFmt w:val="bullet"/>
      <w:lvlText w:val=""/>
      <w:lvlJc w:val="left"/>
      <w:pPr>
        <w:ind w:left="2860" w:hanging="360"/>
      </w:pPr>
      <w:rPr>
        <w:rFonts w:hint="default" w:ascii="Symbol" w:hAnsi="Symbol"/>
      </w:rPr>
    </w:lvl>
    <w:lvl w:ilvl="4" w:tplc="14090003" w:tentative="1">
      <w:start w:val="1"/>
      <w:numFmt w:val="bullet"/>
      <w:lvlText w:val="o"/>
      <w:lvlJc w:val="left"/>
      <w:pPr>
        <w:ind w:left="3580" w:hanging="360"/>
      </w:pPr>
      <w:rPr>
        <w:rFonts w:hint="default" w:ascii="Courier New" w:hAnsi="Courier New" w:cs="Courier New"/>
      </w:rPr>
    </w:lvl>
    <w:lvl w:ilvl="5" w:tplc="14090005" w:tentative="1">
      <w:start w:val="1"/>
      <w:numFmt w:val="bullet"/>
      <w:lvlText w:val=""/>
      <w:lvlJc w:val="left"/>
      <w:pPr>
        <w:ind w:left="4300" w:hanging="360"/>
      </w:pPr>
      <w:rPr>
        <w:rFonts w:hint="default" w:ascii="Wingdings" w:hAnsi="Wingdings"/>
      </w:rPr>
    </w:lvl>
    <w:lvl w:ilvl="6" w:tplc="14090001" w:tentative="1">
      <w:start w:val="1"/>
      <w:numFmt w:val="bullet"/>
      <w:lvlText w:val=""/>
      <w:lvlJc w:val="left"/>
      <w:pPr>
        <w:ind w:left="5020" w:hanging="360"/>
      </w:pPr>
      <w:rPr>
        <w:rFonts w:hint="default" w:ascii="Symbol" w:hAnsi="Symbol"/>
      </w:rPr>
    </w:lvl>
    <w:lvl w:ilvl="7" w:tplc="14090003" w:tentative="1">
      <w:start w:val="1"/>
      <w:numFmt w:val="bullet"/>
      <w:lvlText w:val="o"/>
      <w:lvlJc w:val="left"/>
      <w:pPr>
        <w:ind w:left="5740" w:hanging="360"/>
      </w:pPr>
      <w:rPr>
        <w:rFonts w:hint="default" w:ascii="Courier New" w:hAnsi="Courier New" w:cs="Courier New"/>
      </w:rPr>
    </w:lvl>
    <w:lvl w:ilvl="8" w:tplc="14090005" w:tentative="1">
      <w:start w:val="1"/>
      <w:numFmt w:val="bullet"/>
      <w:lvlText w:val=""/>
      <w:lvlJc w:val="left"/>
      <w:pPr>
        <w:ind w:left="6460" w:hanging="360"/>
      </w:pPr>
      <w:rPr>
        <w:rFonts w:hint="default" w:ascii="Wingdings" w:hAnsi="Wingdings"/>
      </w:rPr>
    </w:lvl>
  </w:abstractNum>
  <w:abstractNum w:abstractNumId="38" w15:restartNumberingAfterBreak="0">
    <w:nsid w:val="41F472B9"/>
    <w:multiLevelType w:val="hybridMultilevel"/>
    <w:tmpl w:val="F5D6C9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9" w15:restartNumberingAfterBreak="0">
    <w:nsid w:val="49185E3F"/>
    <w:multiLevelType w:val="multilevel"/>
    <w:tmpl w:val="F5EABF96"/>
    <w:lvl w:ilvl="0">
      <w:start w:val="1"/>
      <w:numFmt w:val="decimal"/>
      <w:pStyle w:val="Legislationsection"/>
      <w:lvlText w:val="%1"/>
      <w:lvlJc w:val="left"/>
      <w:pPr>
        <w:ind w:left="567" w:hanging="567"/>
      </w:pPr>
      <w:rPr>
        <w:rFonts w:hint="default"/>
        <w:b/>
        <w:i w:val="0"/>
      </w:rPr>
    </w:lvl>
    <w:lvl w:ilvl="1">
      <w:start w:val="1"/>
      <w:numFmt w:val="none"/>
      <w:lvlText w:val="%2"/>
      <w:lvlJc w:val="left"/>
      <w:pPr>
        <w:ind w:left="567" w:firstLine="0"/>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C650E34"/>
    <w:multiLevelType w:val="hybridMultilevel"/>
    <w:tmpl w:val="3B06C3B0"/>
    <w:lvl w:ilvl="0" w:tplc="14090003">
      <w:start w:val="1"/>
      <w:numFmt w:val="bullet"/>
      <w:lvlText w:val="o"/>
      <w:lvlJc w:val="left"/>
      <w:pPr>
        <w:ind w:left="720" w:hanging="360"/>
      </w:pPr>
      <w:rPr>
        <w:rFonts w:hint="default" w:ascii="Courier New" w:hAnsi="Courier New" w:cs="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1" w15:restartNumberingAfterBreak="0">
    <w:nsid w:val="4CA93A57"/>
    <w:multiLevelType w:val="hybridMultilevel"/>
    <w:tmpl w:val="CB5AB09C"/>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4FE83B97"/>
    <w:multiLevelType w:val="multilevel"/>
    <w:tmpl w:val="8B5CD0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3551C25"/>
    <w:multiLevelType w:val="hybridMultilevel"/>
    <w:tmpl w:val="C60067B6"/>
    <w:lvl w:ilvl="0" w:tplc="F32807A6">
      <w:start w:val="1"/>
      <w:numFmt w:val="bullet"/>
      <w:lvlText w:val=""/>
      <w:lvlJc w:val="left"/>
      <w:pPr>
        <w:ind w:left="700" w:hanging="340"/>
      </w:pPr>
      <w:rPr>
        <w:rFonts w:hint="default" w:ascii="Symbol" w:hAnsi="Symbol"/>
        <w:sz w:val="22"/>
        <w:szCs w:val="22"/>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44" w15:restartNumberingAfterBreak="0">
    <w:nsid w:val="56A25CF7"/>
    <w:multiLevelType w:val="multilevel"/>
    <w:tmpl w:val="5AB415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76C146D"/>
    <w:multiLevelType w:val="hybridMultilevel"/>
    <w:tmpl w:val="BFA4A418"/>
    <w:lvl w:ilvl="0" w:tplc="68365CC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58D47783"/>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EB6441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5FD40A31"/>
    <w:multiLevelType w:val="multilevel"/>
    <w:tmpl w:val="51BAA28C"/>
    <w:lvl w:ilvl="0">
      <w:start w:val="1"/>
      <w:numFmt w:val="bullet"/>
      <w:pStyle w:val="Bullet"/>
      <w:lvlText w:val=""/>
      <w:lvlJc w:val="left"/>
      <w:pPr>
        <w:ind w:left="927" w:hanging="360"/>
      </w:pPr>
      <w:rPr>
        <w:rFonts w:hint="default" w:ascii="Symbol" w:hAnsi="Symbol"/>
        <w:sz w:val="20"/>
      </w:rPr>
    </w:lvl>
    <w:lvl w:ilvl="1">
      <w:start w:val="1"/>
      <w:numFmt w:val="bullet"/>
      <w:pStyle w:val="Bulletlevel2"/>
      <w:lvlText w:val="○"/>
      <w:lvlJc w:val="left"/>
      <w:pPr>
        <w:ind w:left="1281" w:hanging="357"/>
      </w:pPr>
      <w:rPr>
        <w:rFonts w:hint="default" w:ascii="Courier New" w:hAnsi="Courier New"/>
        <w:b/>
        <w:i w:val="0"/>
        <w:sz w:val="18"/>
      </w:rPr>
    </w:lvl>
    <w:lvl w:ilvl="2">
      <w:start w:val="1"/>
      <w:numFmt w:val="bullet"/>
      <w:lvlRestart w:val="0"/>
      <w:pStyle w:val="Bulletlevel3"/>
      <w:lvlText w:val="-"/>
      <w:lvlJc w:val="left"/>
      <w:pPr>
        <w:ind w:left="1639" w:hanging="358"/>
      </w:pPr>
      <w:rPr>
        <w:rFonts w:hint="default" w:ascii="Arial" w:hAnsi="Arial"/>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49" w15:restartNumberingAfterBreak="0">
    <w:nsid w:val="60641B2C"/>
    <w:multiLevelType w:val="hybridMultilevel"/>
    <w:tmpl w:val="3554440E"/>
    <w:lvl w:ilvl="0" w:tplc="68365CCA">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63D36DCA"/>
    <w:multiLevelType w:val="multilevel"/>
    <w:tmpl w:val="7C3EB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64D76759"/>
    <w:multiLevelType w:val="hybridMultilevel"/>
    <w:tmpl w:val="037021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2" w15:restartNumberingAfterBreak="0">
    <w:nsid w:val="6629776D"/>
    <w:multiLevelType w:val="hybridMultilevel"/>
    <w:tmpl w:val="9C1C455A"/>
    <w:lvl w:ilvl="0" w:tplc="FB2C7B5A">
      <w:start w:val="1"/>
      <w:numFmt w:val="decimal"/>
      <w:pStyle w:val="Legislationnumber"/>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53" w15:restartNumberingAfterBreak="0">
    <w:nsid w:val="66686EA9"/>
    <w:multiLevelType w:val="multilevel"/>
    <w:tmpl w:val="3AE6FF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67184128"/>
    <w:multiLevelType w:val="hybridMultilevel"/>
    <w:tmpl w:val="6FF4682E"/>
    <w:lvl w:ilvl="0" w:tplc="DAB02980">
      <w:start w:val="1"/>
      <w:numFmt w:val="bullet"/>
      <w:lvlText w:val=""/>
      <w:lvlJc w:val="left"/>
      <w:pPr>
        <w:ind w:left="340" w:hanging="340"/>
      </w:pPr>
      <w:rPr>
        <w:rFonts w:hint="default" w:ascii="Symbol" w:hAnsi="Symbol"/>
        <w:sz w:val="22"/>
        <w:szCs w:val="2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5" w15:restartNumberingAfterBreak="0">
    <w:nsid w:val="67532733"/>
    <w:multiLevelType w:val="multilevel"/>
    <w:tmpl w:val="D400BCB2"/>
    <w:lvl w:ilvl="0">
      <w:start w:val="1"/>
      <w:numFmt w:val="bullet"/>
      <w:pStyle w:val="Tablebullet"/>
      <w:lvlText w:val=""/>
      <w:lvlJc w:val="left"/>
      <w:pPr>
        <w:ind w:left="357" w:hanging="357"/>
      </w:pPr>
      <w:rPr>
        <w:rFonts w:hint="default" w:ascii="Symbol" w:hAnsi="Symbol"/>
        <w:sz w:val="18"/>
      </w:rPr>
    </w:lvl>
    <w:lvl w:ilvl="1">
      <w:start w:val="1"/>
      <w:numFmt w:val="bullet"/>
      <w:pStyle w:val="Tablebulletlevel2"/>
      <w:lvlText w:val="○"/>
      <w:lvlJc w:val="left"/>
      <w:pPr>
        <w:ind w:left="714" w:hanging="357"/>
      </w:pPr>
      <w:rPr>
        <w:rFonts w:hint="default" w:ascii="Courier New" w:hAnsi="Courier New"/>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hint="default" w:ascii="Arial" w:hAnsi="Arial"/>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56" w15:restartNumberingAfterBreak="0">
    <w:nsid w:val="69736EFE"/>
    <w:multiLevelType w:val="hybridMultilevel"/>
    <w:tmpl w:val="3A5C352A"/>
    <w:lvl w:ilvl="0" w:tplc="FA041442">
      <w:start w:val="1"/>
      <w:numFmt w:val="bullet"/>
      <w:lvlText w:val=""/>
      <w:lvlJc w:val="left"/>
      <w:pPr>
        <w:ind w:left="720" w:hanging="360"/>
      </w:pPr>
      <w:rPr>
        <w:rFonts w:hint="default" w:ascii="Symbol" w:hAnsi="Symbol"/>
      </w:rPr>
    </w:lvl>
    <w:lvl w:ilvl="1" w:tplc="74789C56">
      <w:start w:val="1"/>
      <w:numFmt w:val="bullet"/>
      <w:lvlText w:val="o"/>
      <w:lvlJc w:val="left"/>
      <w:pPr>
        <w:ind w:left="1440" w:hanging="360"/>
      </w:pPr>
      <w:rPr>
        <w:rFonts w:hint="default" w:ascii="Courier New" w:hAnsi="Courier New"/>
      </w:rPr>
    </w:lvl>
    <w:lvl w:ilvl="2" w:tplc="2AB24BC0">
      <w:start w:val="1"/>
      <w:numFmt w:val="bullet"/>
      <w:lvlText w:val=""/>
      <w:lvlJc w:val="left"/>
      <w:pPr>
        <w:ind w:left="2160" w:hanging="360"/>
      </w:pPr>
      <w:rPr>
        <w:rFonts w:hint="default" w:ascii="Wingdings" w:hAnsi="Wingdings"/>
      </w:rPr>
    </w:lvl>
    <w:lvl w:ilvl="3" w:tplc="92F6805C">
      <w:start w:val="1"/>
      <w:numFmt w:val="bullet"/>
      <w:lvlText w:val=""/>
      <w:lvlJc w:val="left"/>
      <w:pPr>
        <w:ind w:left="2880" w:hanging="360"/>
      </w:pPr>
      <w:rPr>
        <w:rFonts w:hint="default" w:ascii="Symbol" w:hAnsi="Symbol"/>
      </w:rPr>
    </w:lvl>
    <w:lvl w:ilvl="4" w:tplc="D4E85804">
      <w:start w:val="1"/>
      <w:numFmt w:val="bullet"/>
      <w:lvlText w:val="o"/>
      <w:lvlJc w:val="left"/>
      <w:pPr>
        <w:ind w:left="3600" w:hanging="360"/>
      </w:pPr>
      <w:rPr>
        <w:rFonts w:hint="default" w:ascii="Courier New" w:hAnsi="Courier New"/>
      </w:rPr>
    </w:lvl>
    <w:lvl w:ilvl="5" w:tplc="E996BF4E">
      <w:start w:val="1"/>
      <w:numFmt w:val="bullet"/>
      <w:lvlText w:val=""/>
      <w:lvlJc w:val="left"/>
      <w:pPr>
        <w:ind w:left="4320" w:hanging="360"/>
      </w:pPr>
      <w:rPr>
        <w:rFonts w:hint="default" w:ascii="Wingdings" w:hAnsi="Wingdings"/>
      </w:rPr>
    </w:lvl>
    <w:lvl w:ilvl="6" w:tplc="86BEC9CC">
      <w:start w:val="1"/>
      <w:numFmt w:val="bullet"/>
      <w:lvlText w:val=""/>
      <w:lvlJc w:val="left"/>
      <w:pPr>
        <w:ind w:left="5040" w:hanging="360"/>
      </w:pPr>
      <w:rPr>
        <w:rFonts w:hint="default" w:ascii="Symbol" w:hAnsi="Symbol"/>
      </w:rPr>
    </w:lvl>
    <w:lvl w:ilvl="7" w:tplc="55FC2C70">
      <w:start w:val="1"/>
      <w:numFmt w:val="bullet"/>
      <w:lvlText w:val="o"/>
      <w:lvlJc w:val="left"/>
      <w:pPr>
        <w:ind w:left="5760" w:hanging="360"/>
      </w:pPr>
      <w:rPr>
        <w:rFonts w:hint="default" w:ascii="Courier New" w:hAnsi="Courier New"/>
      </w:rPr>
    </w:lvl>
    <w:lvl w:ilvl="8" w:tplc="49420118">
      <w:start w:val="1"/>
      <w:numFmt w:val="bullet"/>
      <w:lvlText w:val=""/>
      <w:lvlJc w:val="left"/>
      <w:pPr>
        <w:ind w:left="6480" w:hanging="360"/>
      </w:pPr>
      <w:rPr>
        <w:rFonts w:hint="default" w:ascii="Wingdings" w:hAnsi="Wingdings"/>
      </w:rPr>
    </w:lvl>
  </w:abstractNum>
  <w:abstractNum w:abstractNumId="57" w15:restartNumberingAfterBreak="0">
    <w:nsid w:val="69A76B80"/>
    <w:multiLevelType w:val="hybridMultilevel"/>
    <w:tmpl w:val="D3563070"/>
    <w:lvl w:ilvl="0" w:tplc="68365CC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59" w15:restartNumberingAfterBreak="0">
    <w:nsid w:val="6BEE5B7D"/>
    <w:multiLevelType w:val="singleLevel"/>
    <w:tmpl w:val="C4D24356"/>
    <w:lvl w:ilvl="0">
      <w:numFmt w:val="bullet"/>
      <w:lvlText w:val=""/>
      <w:lvlJc w:val="left"/>
      <w:pPr>
        <w:ind w:left="360" w:hanging="360"/>
      </w:pPr>
      <w:rPr>
        <w:rFonts w:hint="default" w:ascii="Symbol" w:hAnsi="Symbol" w:eastAsiaTheme="minorHAnsi" w:cstheme="minorBidi"/>
        <w:color w:val="auto"/>
        <w:sz w:val="22"/>
        <w:szCs w:val="22"/>
      </w:rPr>
    </w:lvl>
  </w:abstractNum>
  <w:abstractNum w:abstractNumId="60" w15:restartNumberingAfterBreak="0">
    <w:nsid w:val="6D371C5F"/>
    <w:multiLevelType w:val="singleLevel"/>
    <w:tmpl w:val="30AEE7DE"/>
    <w:lvl w:ilvl="0">
      <w:numFmt w:val="bullet"/>
      <w:lvlText w:val=""/>
      <w:lvlJc w:val="left"/>
      <w:pPr>
        <w:ind w:left="360" w:hanging="360"/>
      </w:pPr>
      <w:rPr>
        <w:rFonts w:hint="default" w:ascii="Symbol" w:hAnsi="Symbol" w:eastAsiaTheme="minorHAnsi" w:cstheme="minorBidi"/>
        <w:color w:val="auto"/>
        <w:sz w:val="22"/>
        <w:szCs w:val="22"/>
      </w:rPr>
    </w:lvl>
  </w:abstractNum>
  <w:abstractNum w:abstractNumId="61" w15:restartNumberingAfterBreak="0">
    <w:nsid w:val="6D890168"/>
    <w:multiLevelType w:val="multilevel"/>
    <w:tmpl w:val="3D52FD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63" w15:restartNumberingAfterBreak="0">
    <w:nsid w:val="71063DCB"/>
    <w:multiLevelType w:val="singleLevel"/>
    <w:tmpl w:val="5DF03282"/>
    <w:lvl w:ilvl="0">
      <w:start w:val="1"/>
      <w:numFmt w:val="bullet"/>
      <w:lvlText w:val=""/>
      <w:lvlJc w:val="left"/>
      <w:pPr>
        <w:ind w:left="340" w:hanging="340"/>
      </w:pPr>
      <w:rPr>
        <w:rFonts w:hint="default" w:ascii="Symbol" w:hAnsi="Symbol"/>
        <w:color w:val="auto"/>
        <w:sz w:val="22"/>
        <w:szCs w:val="22"/>
      </w:rPr>
    </w:lvl>
  </w:abstractNum>
  <w:abstractNum w:abstractNumId="64" w15:restartNumberingAfterBreak="0">
    <w:nsid w:val="73C87E46"/>
    <w:multiLevelType w:val="singleLevel"/>
    <w:tmpl w:val="54D007F0"/>
    <w:lvl w:ilvl="0">
      <w:numFmt w:val="bullet"/>
      <w:lvlText w:val=""/>
      <w:lvlJc w:val="left"/>
      <w:pPr>
        <w:ind w:left="360" w:hanging="360"/>
      </w:pPr>
      <w:rPr>
        <w:rFonts w:hint="default" w:ascii="Symbol" w:hAnsi="Symbol" w:eastAsiaTheme="minorHAnsi" w:cstheme="minorBidi"/>
        <w:color w:val="auto"/>
        <w:sz w:val="22"/>
        <w:szCs w:val="22"/>
      </w:rPr>
    </w:lvl>
  </w:abstractNum>
  <w:abstractNum w:abstractNumId="6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66" w15:restartNumberingAfterBreak="0">
    <w:nsid w:val="77DE4992"/>
    <w:multiLevelType w:val="hybridMultilevel"/>
    <w:tmpl w:val="61BAB240"/>
    <w:lvl w:ilvl="0" w:tplc="14090003">
      <w:start w:val="1"/>
      <w:numFmt w:val="bullet"/>
      <w:lvlText w:val="o"/>
      <w:lvlJc w:val="left"/>
      <w:pPr>
        <w:ind w:left="720" w:hanging="360"/>
      </w:pPr>
      <w:rPr>
        <w:rFonts w:hint="default" w:ascii="Courier New" w:hAnsi="Courier New" w:cs="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7" w15:restartNumberingAfterBreak="0">
    <w:nsid w:val="7B1B0B7F"/>
    <w:multiLevelType w:val="hybridMultilevel"/>
    <w:tmpl w:val="02AE09FA"/>
    <w:lvl w:ilvl="0" w:tplc="FD0A0F06">
      <w:numFmt w:val="bullet"/>
      <w:lvlText w:val=""/>
      <w:lvlJc w:val="left"/>
      <w:pPr>
        <w:ind w:left="340" w:hanging="340"/>
      </w:pPr>
      <w:rPr>
        <w:rFonts w:hint="default" w:ascii="Symbol" w:hAnsi="Symbol" w:eastAsiaTheme="minorHAnsi" w:cstheme="minorBidi"/>
        <w:color w:val="auto"/>
        <w:sz w:val="22"/>
        <w:szCs w:val="2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8" w15:restartNumberingAfterBreak="0">
    <w:nsid w:val="7B2D366F"/>
    <w:multiLevelType w:val="hybridMultilevel"/>
    <w:tmpl w:val="9604B45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198767">
    <w:abstractNumId w:val="47"/>
  </w:num>
  <w:num w:numId="2" w16cid:durableId="1207062667">
    <w:abstractNumId w:val="46"/>
  </w:num>
  <w:num w:numId="3" w16cid:durableId="1273786398">
    <w:abstractNumId w:val="35"/>
  </w:num>
  <w:num w:numId="4" w16cid:durableId="424810519">
    <w:abstractNumId w:val="62"/>
  </w:num>
  <w:num w:numId="5" w16cid:durableId="1215119304">
    <w:abstractNumId w:val="48"/>
  </w:num>
  <w:num w:numId="6" w16cid:durableId="930433786">
    <w:abstractNumId w:val="55"/>
  </w:num>
  <w:num w:numId="7" w16cid:durableId="212272483">
    <w:abstractNumId w:val="31"/>
  </w:num>
  <w:num w:numId="8" w16cid:durableId="1878809268">
    <w:abstractNumId w:val="23"/>
  </w:num>
  <w:num w:numId="9" w16cid:durableId="570846688">
    <w:abstractNumId w:val="9"/>
  </w:num>
  <w:num w:numId="10" w16cid:durableId="616714255">
    <w:abstractNumId w:val="7"/>
  </w:num>
  <w:num w:numId="11" w16cid:durableId="2125465023">
    <w:abstractNumId w:val="6"/>
  </w:num>
  <w:num w:numId="12" w16cid:durableId="1419712998">
    <w:abstractNumId w:val="5"/>
  </w:num>
  <w:num w:numId="13" w16cid:durableId="1441995204">
    <w:abstractNumId w:val="4"/>
  </w:num>
  <w:num w:numId="14" w16cid:durableId="347996217">
    <w:abstractNumId w:val="8"/>
  </w:num>
  <w:num w:numId="15" w16cid:durableId="788088760">
    <w:abstractNumId w:val="3"/>
  </w:num>
  <w:num w:numId="16" w16cid:durableId="1799757988">
    <w:abstractNumId w:val="2"/>
  </w:num>
  <w:num w:numId="17" w16cid:durableId="796459069">
    <w:abstractNumId w:val="1"/>
  </w:num>
  <w:num w:numId="18" w16cid:durableId="1765690166">
    <w:abstractNumId w:val="0"/>
  </w:num>
  <w:num w:numId="19" w16cid:durableId="1652521840">
    <w:abstractNumId w:val="13"/>
  </w:num>
  <w:num w:numId="20" w16cid:durableId="1148519299">
    <w:abstractNumId w:val="65"/>
  </w:num>
  <w:num w:numId="21" w16cid:durableId="330647107">
    <w:abstractNumId w:val="58"/>
  </w:num>
  <w:num w:numId="22" w16cid:durableId="699278986">
    <w:abstractNumId w:val="52"/>
  </w:num>
  <w:num w:numId="23" w16cid:durableId="718406939">
    <w:abstractNumId w:val="39"/>
  </w:num>
  <w:num w:numId="24" w16cid:durableId="1008092691">
    <w:abstractNumId w:val="32"/>
  </w:num>
  <w:num w:numId="25" w16cid:durableId="1516261315">
    <w:abstractNumId w:val="18"/>
  </w:num>
  <w:num w:numId="26" w16cid:durableId="1458059834">
    <w:abstractNumId w:val="10"/>
  </w:num>
  <w:num w:numId="27" w16cid:durableId="76485692">
    <w:abstractNumId w:val="54"/>
  </w:num>
  <w:num w:numId="28" w16cid:durableId="192354564">
    <w:abstractNumId w:val="43"/>
  </w:num>
  <w:num w:numId="29" w16cid:durableId="1703901128">
    <w:abstractNumId w:val="67"/>
  </w:num>
  <w:num w:numId="30" w16cid:durableId="1212303890">
    <w:abstractNumId w:val="41"/>
  </w:num>
  <w:num w:numId="31" w16cid:durableId="2141722045">
    <w:abstractNumId w:val="29"/>
  </w:num>
  <w:num w:numId="32" w16cid:durableId="233053091">
    <w:abstractNumId w:val="64"/>
  </w:num>
  <w:num w:numId="33" w16cid:durableId="216822828">
    <w:abstractNumId w:val="20"/>
  </w:num>
  <w:num w:numId="34" w16cid:durableId="793719730">
    <w:abstractNumId w:val="60"/>
  </w:num>
  <w:num w:numId="35" w16cid:durableId="1440950997">
    <w:abstractNumId w:val="59"/>
  </w:num>
  <w:num w:numId="36" w16cid:durableId="2020547652">
    <w:abstractNumId w:val="12"/>
  </w:num>
  <w:num w:numId="37" w16cid:durableId="1868710108">
    <w:abstractNumId w:val="63"/>
  </w:num>
  <w:num w:numId="38" w16cid:durableId="163056674">
    <w:abstractNumId w:val="21"/>
  </w:num>
  <w:num w:numId="39" w16cid:durableId="384139146">
    <w:abstractNumId w:val="25"/>
  </w:num>
  <w:num w:numId="40" w16cid:durableId="348457757">
    <w:abstractNumId w:val="15"/>
  </w:num>
  <w:num w:numId="41" w16cid:durableId="1028068683">
    <w:abstractNumId w:val="27"/>
  </w:num>
  <w:num w:numId="42" w16cid:durableId="1269965818">
    <w:abstractNumId w:val="51"/>
  </w:num>
  <w:num w:numId="43" w16cid:durableId="1604143547">
    <w:abstractNumId w:val="34"/>
  </w:num>
  <w:num w:numId="44" w16cid:durableId="72049785">
    <w:abstractNumId w:val="33"/>
  </w:num>
  <w:num w:numId="45" w16cid:durableId="1996107361">
    <w:abstractNumId w:val="16"/>
  </w:num>
  <w:num w:numId="46" w16cid:durableId="1314334789">
    <w:abstractNumId w:val="19"/>
  </w:num>
  <w:num w:numId="47" w16cid:durableId="2078091347">
    <w:abstractNumId w:val="36"/>
  </w:num>
  <w:num w:numId="48" w16cid:durableId="494607713">
    <w:abstractNumId w:val="38"/>
  </w:num>
  <w:num w:numId="49" w16cid:durableId="1663657379">
    <w:abstractNumId w:val="17"/>
  </w:num>
  <w:num w:numId="50" w16cid:durableId="100345669">
    <w:abstractNumId w:val="61"/>
  </w:num>
  <w:num w:numId="51" w16cid:durableId="1822235803">
    <w:abstractNumId w:val="11"/>
  </w:num>
  <w:num w:numId="52" w16cid:durableId="1312365524">
    <w:abstractNumId w:val="37"/>
  </w:num>
  <w:num w:numId="53" w16cid:durableId="1146124508">
    <w:abstractNumId w:val="49"/>
  </w:num>
  <w:num w:numId="54" w16cid:durableId="898901246">
    <w:abstractNumId w:val="57"/>
  </w:num>
  <w:num w:numId="55" w16cid:durableId="1626960781">
    <w:abstractNumId w:val="28"/>
  </w:num>
  <w:num w:numId="56" w16cid:durableId="630408133">
    <w:abstractNumId w:val="26"/>
  </w:num>
  <w:num w:numId="57" w16cid:durableId="234826625">
    <w:abstractNumId w:val="68"/>
  </w:num>
  <w:num w:numId="58" w16cid:durableId="236519781">
    <w:abstractNumId w:val="14"/>
  </w:num>
  <w:num w:numId="59" w16cid:durableId="1723749663">
    <w:abstractNumId w:val="40"/>
  </w:num>
  <w:num w:numId="60" w16cid:durableId="230389096">
    <w:abstractNumId w:val="45"/>
  </w:num>
  <w:num w:numId="61" w16cid:durableId="978194713">
    <w:abstractNumId w:val="24"/>
  </w:num>
  <w:num w:numId="62" w16cid:durableId="2060546051">
    <w:abstractNumId w:val="66"/>
  </w:num>
  <w:num w:numId="63" w16cid:durableId="732966992">
    <w:abstractNumId w:val="56"/>
  </w:num>
  <w:num w:numId="64" w16cid:durableId="1142236089">
    <w:abstractNumId w:val="30"/>
  </w:num>
  <w:num w:numId="65" w16cid:durableId="1505700818">
    <w:abstractNumId w:val="44"/>
  </w:num>
  <w:num w:numId="66" w16cid:durableId="885218249">
    <w:abstractNumId w:val="42"/>
  </w:num>
  <w:num w:numId="67" w16cid:durableId="1789622383">
    <w:abstractNumId w:val="53"/>
  </w:num>
  <w:num w:numId="68" w16cid:durableId="2014339057">
    <w:abstractNumId w:val="22"/>
  </w:num>
  <w:num w:numId="69" w16cid:durableId="342441231">
    <w:abstractNumId w:val="50"/>
  </w:num>
  <w:numIdMacAtCleanup w:val="6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68"/>
    <w:rsid w:val="00000243"/>
    <w:rsid w:val="000006C0"/>
    <w:rsid w:val="00001F26"/>
    <w:rsid w:val="000022E7"/>
    <w:rsid w:val="00002BB5"/>
    <w:rsid w:val="000030E6"/>
    <w:rsid w:val="00003360"/>
    <w:rsid w:val="000034CA"/>
    <w:rsid w:val="00003C99"/>
    <w:rsid w:val="0000450E"/>
    <w:rsid w:val="00004CD4"/>
    <w:rsid w:val="00004F4A"/>
    <w:rsid w:val="0000524F"/>
    <w:rsid w:val="0000539C"/>
    <w:rsid w:val="0000594C"/>
    <w:rsid w:val="00005F0A"/>
    <w:rsid w:val="00005F9B"/>
    <w:rsid w:val="000065C9"/>
    <w:rsid w:val="0000680E"/>
    <w:rsid w:val="000068C7"/>
    <w:rsid w:val="00006E1F"/>
    <w:rsid w:val="0000715C"/>
    <w:rsid w:val="00007CEF"/>
    <w:rsid w:val="00007F7A"/>
    <w:rsid w:val="00010A65"/>
    <w:rsid w:val="00010E84"/>
    <w:rsid w:val="0001124F"/>
    <w:rsid w:val="0001173C"/>
    <w:rsid w:val="00011747"/>
    <w:rsid w:val="00011B39"/>
    <w:rsid w:val="00011F9E"/>
    <w:rsid w:val="0001204B"/>
    <w:rsid w:val="000124B0"/>
    <w:rsid w:val="000128D8"/>
    <w:rsid w:val="00012D6A"/>
    <w:rsid w:val="00012E07"/>
    <w:rsid w:val="00013210"/>
    <w:rsid w:val="0001348C"/>
    <w:rsid w:val="00013F5C"/>
    <w:rsid w:val="0001408E"/>
    <w:rsid w:val="00014177"/>
    <w:rsid w:val="0001534B"/>
    <w:rsid w:val="00015C68"/>
    <w:rsid w:val="00015DB2"/>
    <w:rsid w:val="000162E2"/>
    <w:rsid w:val="00016712"/>
    <w:rsid w:val="00016786"/>
    <w:rsid w:val="000168E6"/>
    <w:rsid w:val="0001720C"/>
    <w:rsid w:val="00017351"/>
    <w:rsid w:val="00017483"/>
    <w:rsid w:val="0001761A"/>
    <w:rsid w:val="00017705"/>
    <w:rsid w:val="00017A8D"/>
    <w:rsid w:val="00017B38"/>
    <w:rsid w:val="00020010"/>
    <w:rsid w:val="0002005E"/>
    <w:rsid w:val="00020379"/>
    <w:rsid w:val="00020CD3"/>
    <w:rsid w:val="00021D1D"/>
    <w:rsid w:val="000223AA"/>
    <w:rsid w:val="000231B6"/>
    <w:rsid w:val="0002389F"/>
    <w:rsid w:val="00023BBA"/>
    <w:rsid w:val="00023E3A"/>
    <w:rsid w:val="00024361"/>
    <w:rsid w:val="000243DD"/>
    <w:rsid w:val="00024ADF"/>
    <w:rsid w:val="00024C39"/>
    <w:rsid w:val="00025651"/>
    <w:rsid w:val="0002640F"/>
    <w:rsid w:val="000266AC"/>
    <w:rsid w:val="00026C92"/>
    <w:rsid w:val="00027043"/>
    <w:rsid w:val="000275FF"/>
    <w:rsid w:val="00027AED"/>
    <w:rsid w:val="0003055E"/>
    <w:rsid w:val="000311D6"/>
    <w:rsid w:val="000314F2"/>
    <w:rsid w:val="00031C93"/>
    <w:rsid w:val="00032229"/>
    <w:rsid w:val="00032608"/>
    <w:rsid w:val="000327FA"/>
    <w:rsid w:val="00032884"/>
    <w:rsid w:val="00032A43"/>
    <w:rsid w:val="000332A7"/>
    <w:rsid w:val="00033A5F"/>
    <w:rsid w:val="00033A88"/>
    <w:rsid w:val="00033B36"/>
    <w:rsid w:val="00034412"/>
    <w:rsid w:val="00034673"/>
    <w:rsid w:val="00034BE9"/>
    <w:rsid w:val="00035058"/>
    <w:rsid w:val="000350D4"/>
    <w:rsid w:val="000356E3"/>
    <w:rsid w:val="00035AB7"/>
    <w:rsid w:val="00036497"/>
    <w:rsid w:val="00036E0A"/>
    <w:rsid w:val="000370E0"/>
    <w:rsid w:val="00037146"/>
    <w:rsid w:val="000377AB"/>
    <w:rsid w:val="0003784F"/>
    <w:rsid w:val="00037BAE"/>
    <w:rsid w:val="0004008C"/>
    <w:rsid w:val="000409E2"/>
    <w:rsid w:val="00040C21"/>
    <w:rsid w:val="00040C4A"/>
    <w:rsid w:val="000414E6"/>
    <w:rsid w:val="0004163D"/>
    <w:rsid w:val="00041929"/>
    <w:rsid w:val="00041BC1"/>
    <w:rsid w:val="00041C2C"/>
    <w:rsid w:val="00041D24"/>
    <w:rsid w:val="00041FA2"/>
    <w:rsid w:val="000420BC"/>
    <w:rsid w:val="00042121"/>
    <w:rsid w:val="0004243B"/>
    <w:rsid w:val="000428E2"/>
    <w:rsid w:val="00042918"/>
    <w:rsid w:val="00042E21"/>
    <w:rsid w:val="00043200"/>
    <w:rsid w:val="000438CC"/>
    <w:rsid w:val="00043CA7"/>
    <w:rsid w:val="000440DB"/>
    <w:rsid w:val="000444FC"/>
    <w:rsid w:val="0004451A"/>
    <w:rsid w:val="000446C8"/>
    <w:rsid w:val="0004484C"/>
    <w:rsid w:val="00044A23"/>
    <w:rsid w:val="00044B9C"/>
    <w:rsid w:val="00044EA1"/>
    <w:rsid w:val="00045072"/>
    <w:rsid w:val="00045175"/>
    <w:rsid w:val="00045847"/>
    <w:rsid w:val="00045BC3"/>
    <w:rsid w:val="00045C0D"/>
    <w:rsid w:val="00045CE5"/>
    <w:rsid w:val="00046721"/>
    <w:rsid w:val="00046AAE"/>
    <w:rsid w:val="00046D5E"/>
    <w:rsid w:val="00047090"/>
    <w:rsid w:val="00047209"/>
    <w:rsid w:val="000472D0"/>
    <w:rsid w:val="00047B37"/>
    <w:rsid w:val="00047D7A"/>
    <w:rsid w:val="00047EAA"/>
    <w:rsid w:val="00047F36"/>
    <w:rsid w:val="000519BA"/>
    <w:rsid w:val="00051A3D"/>
    <w:rsid w:val="00051BB9"/>
    <w:rsid w:val="000523F3"/>
    <w:rsid w:val="000526E4"/>
    <w:rsid w:val="000528CF"/>
    <w:rsid w:val="000529DB"/>
    <w:rsid w:val="00053209"/>
    <w:rsid w:val="000534AF"/>
    <w:rsid w:val="0005358E"/>
    <w:rsid w:val="00053899"/>
    <w:rsid w:val="000545D5"/>
    <w:rsid w:val="00054DD4"/>
    <w:rsid w:val="00055023"/>
    <w:rsid w:val="0005532E"/>
    <w:rsid w:val="00055DE3"/>
    <w:rsid w:val="000562FF"/>
    <w:rsid w:val="00056ED3"/>
    <w:rsid w:val="000602B1"/>
    <w:rsid w:val="00060508"/>
    <w:rsid w:val="00060A68"/>
    <w:rsid w:val="00060ACC"/>
    <w:rsid w:val="00060E1F"/>
    <w:rsid w:val="00060E41"/>
    <w:rsid w:val="00060E71"/>
    <w:rsid w:val="00061003"/>
    <w:rsid w:val="000615C2"/>
    <w:rsid w:val="000616CA"/>
    <w:rsid w:val="0006198E"/>
    <w:rsid w:val="000622AC"/>
    <w:rsid w:val="000623A0"/>
    <w:rsid w:val="0006249E"/>
    <w:rsid w:val="000625C8"/>
    <w:rsid w:val="000632F4"/>
    <w:rsid w:val="0006349C"/>
    <w:rsid w:val="0006354C"/>
    <w:rsid w:val="00063A79"/>
    <w:rsid w:val="00063AA7"/>
    <w:rsid w:val="00063B36"/>
    <w:rsid w:val="00063BB2"/>
    <w:rsid w:val="00063C00"/>
    <w:rsid w:val="00063C2F"/>
    <w:rsid w:val="000640F6"/>
    <w:rsid w:val="00064215"/>
    <w:rsid w:val="0006519C"/>
    <w:rsid w:val="0006532E"/>
    <w:rsid w:val="00065430"/>
    <w:rsid w:val="00065695"/>
    <w:rsid w:val="00065739"/>
    <w:rsid w:val="00066ECB"/>
    <w:rsid w:val="00067522"/>
    <w:rsid w:val="00067B10"/>
    <w:rsid w:val="00067DC0"/>
    <w:rsid w:val="00067EC7"/>
    <w:rsid w:val="00070AF4"/>
    <w:rsid w:val="00070FDF"/>
    <w:rsid w:val="000712A3"/>
    <w:rsid w:val="00071671"/>
    <w:rsid w:val="000716A7"/>
    <w:rsid w:val="00071F6A"/>
    <w:rsid w:val="000720AF"/>
    <w:rsid w:val="0007222C"/>
    <w:rsid w:val="00072362"/>
    <w:rsid w:val="000724F9"/>
    <w:rsid w:val="000727AD"/>
    <w:rsid w:val="00072805"/>
    <w:rsid w:val="00072CDC"/>
    <w:rsid w:val="00072CE9"/>
    <w:rsid w:val="00072D2C"/>
    <w:rsid w:val="00072D71"/>
    <w:rsid w:val="00072DBF"/>
    <w:rsid w:val="00073FE8"/>
    <w:rsid w:val="0007424B"/>
    <w:rsid w:val="00074981"/>
    <w:rsid w:val="00074FFD"/>
    <w:rsid w:val="00075DF1"/>
    <w:rsid w:val="00076035"/>
    <w:rsid w:val="00076C43"/>
    <w:rsid w:val="00076C94"/>
    <w:rsid w:val="00077013"/>
    <w:rsid w:val="000772D2"/>
    <w:rsid w:val="000772E5"/>
    <w:rsid w:val="000774A2"/>
    <w:rsid w:val="000774FC"/>
    <w:rsid w:val="00077FCA"/>
    <w:rsid w:val="0008028C"/>
    <w:rsid w:val="0008031A"/>
    <w:rsid w:val="00080570"/>
    <w:rsid w:val="00080717"/>
    <w:rsid w:val="00080EAA"/>
    <w:rsid w:val="00080F2E"/>
    <w:rsid w:val="00081252"/>
    <w:rsid w:val="00081B9C"/>
    <w:rsid w:val="0008203D"/>
    <w:rsid w:val="0008226A"/>
    <w:rsid w:val="00082291"/>
    <w:rsid w:val="000829F4"/>
    <w:rsid w:val="0008366F"/>
    <w:rsid w:val="00083847"/>
    <w:rsid w:val="000838FE"/>
    <w:rsid w:val="000839B9"/>
    <w:rsid w:val="00083B7A"/>
    <w:rsid w:val="00083DEA"/>
    <w:rsid w:val="00083ECA"/>
    <w:rsid w:val="00084832"/>
    <w:rsid w:val="00084953"/>
    <w:rsid w:val="00084C69"/>
    <w:rsid w:val="0008554A"/>
    <w:rsid w:val="00085C92"/>
    <w:rsid w:val="00085D4C"/>
    <w:rsid w:val="000867A9"/>
    <w:rsid w:val="000868BC"/>
    <w:rsid w:val="00087146"/>
    <w:rsid w:val="00087248"/>
    <w:rsid w:val="000873B3"/>
    <w:rsid w:val="000877C5"/>
    <w:rsid w:val="00090017"/>
    <w:rsid w:val="000907B2"/>
    <w:rsid w:val="00091015"/>
    <w:rsid w:val="00091268"/>
    <w:rsid w:val="00091321"/>
    <w:rsid w:val="000913D4"/>
    <w:rsid w:val="00091C3A"/>
    <w:rsid w:val="0009217B"/>
    <w:rsid w:val="00092587"/>
    <w:rsid w:val="000933B8"/>
    <w:rsid w:val="000939B5"/>
    <w:rsid w:val="00093DEF"/>
    <w:rsid w:val="00094A78"/>
    <w:rsid w:val="00094EDB"/>
    <w:rsid w:val="000953BD"/>
    <w:rsid w:val="00095400"/>
    <w:rsid w:val="00095485"/>
    <w:rsid w:val="00095E5B"/>
    <w:rsid w:val="00095F6A"/>
    <w:rsid w:val="00096E7E"/>
    <w:rsid w:val="00097E1F"/>
    <w:rsid w:val="000A0759"/>
    <w:rsid w:val="000A0D6B"/>
    <w:rsid w:val="000A1039"/>
    <w:rsid w:val="000A126D"/>
    <w:rsid w:val="000A161D"/>
    <w:rsid w:val="000A1654"/>
    <w:rsid w:val="000A1777"/>
    <w:rsid w:val="000A18A9"/>
    <w:rsid w:val="000A1ED8"/>
    <w:rsid w:val="000A1F59"/>
    <w:rsid w:val="000A292D"/>
    <w:rsid w:val="000A2CD1"/>
    <w:rsid w:val="000A3436"/>
    <w:rsid w:val="000A3BDA"/>
    <w:rsid w:val="000A4252"/>
    <w:rsid w:val="000A43DB"/>
    <w:rsid w:val="000A4539"/>
    <w:rsid w:val="000A4AC5"/>
    <w:rsid w:val="000A4C56"/>
    <w:rsid w:val="000A4FA2"/>
    <w:rsid w:val="000A5004"/>
    <w:rsid w:val="000A55AD"/>
    <w:rsid w:val="000A5978"/>
    <w:rsid w:val="000A59BE"/>
    <w:rsid w:val="000A6303"/>
    <w:rsid w:val="000A64E9"/>
    <w:rsid w:val="000A65FF"/>
    <w:rsid w:val="000A670E"/>
    <w:rsid w:val="000A75FA"/>
    <w:rsid w:val="000A7769"/>
    <w:rsid w:val="000A7E79"/>
    <w:rsid w:val="000A7E91"/>
    <w:rsid w:val="000A7F0B"/>
    <w:rsid w:val="000A7FB3"/>
    <w:rsid w:val="000B0113"/>
    <w:rsid w:val="000B014C"/>
    <w:rsid w:val="000B0C95"/>
    <w:rsid w:val="000B11D5"/>
    <w:rsid w:val="000B1CB2"/>
    <w:rsid w:val="000B1F8E"/>
    <w:rsid w:val="000B27FA"/>
    <w:rsid w:val="000B2838"/>
    <w:rsid w:val="000B29DB"/>
    <w:rsid w:val="000B2A57"/>
    <w:rsid w:val="000B2E18"/>
    <w:rsid w:val="000B4355"/>
    <w:rsid w:val="000B4866"/>
    <w:rsid w:val="000B49E3"/>
    <w:rsid w:val="000B4A58"/>
    <w:rsid w:val="000B4AA4"/>
    <w:rsid w:val="000B4C76"/>
    <w:rsid w:val="000B5336"/>
    <w:rsid w:val="000B55EA"/>
    <w:rsid w:val="000B56F4"/>
    <w:rsid w:val="000B5808"/>
    <w:rsid w:val="000B583D"/>
    <w:rsid w:val="000B5B56"/>
    <w:rsid w:val="000B5CE5"/>
    <w:rsid w:val="000B5EB2"/>
    <w:rsid w:val="000B6266"/>
    <w:rsid w:val="000B6AB2"/>
    <w:rsid w:val="000B70C6"/>
    <w:rsid w:val="000B7203"/>
    <w:rsid w:val="000B7398"/>
    <w:rsid w:val="000B7478"/>
    <w:rsid w:val="000B76A4"/>
    <w:rsid w:val="000C03B0"/>
    <w:rsid w:val="000C066C"/>
    <w:rsid w:val="000C11F9"/>
    <w:rsid w:val="000C183D"/>
    <w:rsid w:val="000C1AF3"/>
    <w:rsid w:val="000C1EC9"/>
    <w:rsid w:val="000C2370"/>
    <w:rsid w:val="000C28C2"/>
    <w:rsid w:val="000C3879"/>
    <w:rsid w:val="000C3AF2"/>
    <w:rsid w:val="000C3D21"/>
    <w:rsid w:val="000C3D63"/>
    <w:rsid w:val="000C4664"/>
    <w:rsid w:val="000C47AB"/>
    <w:rsid w:val="000C5B8D"/>
    <w:rsid w:val="000C5E93"/>
    <w:rsid w:val="000C60EF"/>
    <w:rsid w:val="000C69B0"/>
    <w:rsid w:val="000C77DB"/>
    <w:rsid w:val="000C78B9"/>
    <w:rsid w:val="000D0852"/>
    <w:rsid w:val="000D128B"/>
    <w:rsid w:val="000D1B60"/>
    <w:rsid w:val="000D2526"/>
    <w:rsid w:val="000D2964"/>
    <w:rsid w:val="000D3876"/>
    <w:rsid w:val="000D3C85"/>
    <w:rsid w:val="000D41B4"/>
    <w:rsid w:val="000D41B6"/>
    <w:rsid w:val="000D4803"/>
    <w:rsid w:val="000D48F9"/>
    <w:rsid w:val="000D4C8A"/>
    <w:rsid w:val="000D5067"/>
    <w:rsid w:val="000D5588"/>
    <w:rsid w:val="000D55B6"/>
    <w:rsid w:val="000D5802"/>
    <w:rsid w:val="000D580D"/>
    <w:rsid w:val="000D5B9D"/>
    <w:rsid w:val="000D5C34"/>
    <w:rsid w:val="000D5F0B"/>
    <w:rsid w:val="000D6773"/>
    <w:rsid w:val="000D7562"/>
    <w:rsid w:val="000D76E1"/>
    <w:rsid w:val="000D7EDD"/>
    <w:rsid w:val="000E09DC"/>
    <w:rsid w:val="000E1906"/>
    <w:rsid w:val="000E1ACC"/>
    <w:rsid w:val="000E2C60"/>
    <w:rsid w:val="000E2E50"/>
    <w:rsid w:val="000E319D"/>
    <w:rsid w:val="000E31BB"/>
    <w:rsid w:val="000E346F"/>
    <w:rsid w:val="000E34F2"/>
    <w:rsid w:val="000E38D5"/>
    <w:rsid w:val="000E3FCC"/>
    <w:rsid w:val="000E4E8B"/>
    <w:rsid w:val="000E5360"/>
    <w:rsid w:val="000E5825"/>
    <w:rsid w:val="000E5BE2"/>
    <w:rsid w:val="000E5D24"/>
    <w:rsid w:val="000E5F2B"/>
    <w:rsid w:val="000E5F58"/>
    <w:rsid w:val="000E65D4"/>
    <w:rsid w:val="000E65F7"/>
    <w:rsid w:val="000E677B"/>
    <w:rsid w:val="000E6C40"/>
    <w:rsid w:val="000E71F0"/>
    <w:rsid w:val="000E760E"/>
    <w:rsid w:val="000E77F0"/>
    <w:rsid w:val="000F0021"/>
    <w:rsid w:val="000F04D2"/>
    <w:rsid w:val="000F08C0"/>
    <w:rsid w:val="000F0C6E"/>
    <w:rsid w:val="000F105A"/>
    <w:rsid w:val="000F168F"/>
    <w:rsid w:val="000F1C8E"/>
    <w:rsid w:val="000F2331"/>
    <w:rsid w:val="000F25CF"/>
    <w:rsid w:val="000F2681"/>
    <w:rsid w:val="000F30CD"/>
    <w:rsid w:val="000F32A5"/>
    <w:rsid w:val="000F3783"/>
    <w:rsid w:val="000F3820"/>
    <w:rsid w:val="000F3D52"/>
    <w:rsid w:val="000F41F6"/>
    <w:rsid w:val="000F4578"/>
    <w:rsid w:val="000F4ADF"/>
    <w:rsid w:val="000F4BC7"/>
    <w:rsid w:val="000F522A"/>
    <w:rsid w:val="000F56A6"/>
    <w:rsid w:val="000F5DDC"/>
    <w:rsid w:val="000F609A"/>
    <w:rsid w:val="000F61AF"/>
    <w:rsid w:val="000F61CC"/>
    <w:rsid w:val="000F6310"/>
    <w:rsid w:val="000F6C69"/>
    <w:rsid w:val="000F7275"/>
    <w:rsid w:val="000F786D"/>
    <w:rsid w:val="00100785"/>
    <w:rsid w:val="00100865"/>
    <w:rsid w:val="00100AAB"/>
    <w:rsid w:val="00100B43"/>
    <w:rsid w:val="00100BE1"/>
    <w:rsid w:val="00100C7F"/>
    <w:rsid w:val="0010117B"/>
    <w:rsid w:val="0010171C"/>
    <w:rsid w:val="00101B04"/>
    <w:rsid w:val="0010225F"/>
    <w:rsid w:val="00102295"/>
    <w:rsid w:val="00102DD7"/>
    <w:rsid w:val="00102FAD"/>
    <w:rsid w:val="0010309B"/>
    <w:rsid w:val="001030A3"/>
    <w:rsid w:val="00103298"/>
    <w:rsid w:val="001041F7"/>
    <w:rsid w:val="001044F0"/>
    <w:rsid w:val="001047C4"/>
    <w:rsid w:val="0010495E"/>
    <w:rsid w:val="00105260"/>
    <w:rsid w:val="00105306"/>
    <w:rsid w:val="00105732"/>
    <w:rsid w:val="001058B6"/>
    <w:rsid w:val="00105A6A"/>
    <w:rsid w:val="00105E3E"/>
    <w:rsid w:val="00105F18"/>
    <w:rsid w:val="001069F2"/>
    <w:rsid w:val="00106C93"/>
    <w:rsid w:val="00106D70"/>
    <w:rsid w:val="0010703B"/>
    <w:rsid w:val="0010736E"/>
    <w:rsid w:val="00107667"/>
    <w:rsid w:val="00110600"/>
    <w:rsid w:val="0011064E"/>
    <w:rsid w:val="001107BA"/>
    <w:rsid w:val="00111365"/>
    <w:rsid w:val="001116E7"/>
    <w:rsid w:val="00111A32"/>
    <w:rsid w:val="00111CAA"/>
    <w:rsid w:val="00111E3A"/>
    <w:rsid w:val="001123F1"/>
    <w:rsid w:val="0011246E"/>
    <w:rsid w:val="00112481"/>
    <w:rsid w:val="0011396F"/>
    <w:rsid w:val="0011496A"/>
    <w:rsid w:val="00114A9E"/>
    <w:rsid w:val="00114C50"/>
    <w:rsid w:val="00114DAD"/>
    <w:rsid w:val="00115226"/>
    <w:rsid w:val="00115B3A"/>
    <w:rsid w:val="00115CAA"/>
    <w:rsid w:val="0011608F"/>
    <w:rsid w:val="001162C6"/>
    <w:rsid w:val="001164CA"/>
    <w:rsid w:val="00116B4E"/>
    <w:rsid w:val="0011738D"/>
    <w:rsid w:val="00117673"/>
    <w:rsid w:val="001179D5"/>
    <w:rsid w:val="00117A53"/>
    <w:rsid w:val="00117B48"/>
    <w:rsid w:val="0012030B"/>
    <w:rsid w:val="001204A8"/>
    <w:rsid w:val="00120A4B"/>
    <w:rsid w:val="00120A7A"/>
    <w:rsid w:val="00120D1C"/>
    <w:rsid w:val="0012102C"/>
    <w:rsid w:val="0012116F"/>
    <w:rsid w:val="0012131D"/>
    <w:rsid w:val="0012155F"/>
    <w:rsid w:val="00121870"/>
    <w:rsid w:val="001219C7"/>
    <w:rsid w:val="00121B9F"/>
    <w:rsid w:val="00122139"/>
    <w:rsid w:val="00122C19"/>
    <w:rsid w:val="00122E00"/>
    <w:rsid w:val="00122F4E"/>
    <w:rsid w:val="00123886"/>
    <w:rsid w:val="00124035"/>
    <w:rsid w:val="0012434A"/>
    <w:rsid w:val="001244A7"/>
    <w:rsid w:val="00124579"/>
    <w:rsid w:val="00125C9D"/>
    <w:rsid w:val="001263CF"/>
    <w:rsid w:val="00126DD4"/>
    <w:rsid w:val="00126DEF"/>
    <w:rsid w:val="00127122"/>
    <w:rsid w:val="00127875"/>
    <w:rsid w:val="00127C3E"/>
    <w:rsid w:val="001303E4"/>
    <w:rsid w:val="00130A5A"/>
    <w:rsid w:val="00130AC3"/>
    <w:rsid w:val="00130BBE"/>
    <w:rsid w:val="001311BA"/>
    <w:rsid w:val="0013132D"/>
    <w:rsid w:val="00131DDE"/>
    <w:rsid w:val="00131FCE"/>
    <w:rsid w:val="0013202A"/>
    <w:rsid w:val="0013204C"/>
    <w:rsid w:val="001322A3"/>
    <w:rsid w:val="0013236E"/>
    <w:rsid w:val="00132453"/>
    <w:rsid w:val="00132463"/>
    <w:rsid w:val="00132645"/>
    <w:rsid w:val="00132671"/>
    <w:rsid w:val="001328F2"/>
    <w:rsid w:val="001329CC"/>
    <w:rsid w:val="00133875"/>
    <w:rsid w:val="00133A19"/>
    <w:rsid w:val="00133D97"/>
    <w:rsid w:val="00133F21"/>
    <w:rsid w:val="0013406A"/>
    <w:rsid w:val="0013424E"/>
    <w:rsid w:val="001342CE"/>
    <w:rsid w:val="001349AB"/>
    <w:rsid w:val="00134B23"/>
    <w:rsid w:val="00135011"/>
    <w:rsid w:val="001354FB"/>
    <w:rsid w:val="0013600E"/>
    <w:rsid w:val="00136029"/>
    <w:rsid w:val="001365BE"/>
    <w:rsid w:val="001367E6"/>
    <w:rsid w:val="00136921"/>
    <w:rsid w:val="00136BCA"/>
    <w:rsid w:val="001375B5"/>
    <w:rsid w:val="00137803"/>
    <w:rsid w:val="00140579"/>
    <w:rsid w:val="00140E7F"/>
    <w:rsid w:val="0014101D"/>
    <w:rsid w:val="001411DE"/>
    <w:rsid w:val="00141382"/>
    <w:rsid w:val="00141A95"/>
    <w:rsid w:val="001420E8"/>
    <w:rsid w:val="001421AA"/>
    <w:rsid w:val="001422AB"/>
    <w:rsid w:val="0014243A"/>
    <w:rsid w:val="001427BB"/>
    <w:rsid w:val="001428CC"/>
    <w:rsid w:val="00142F8D"/>
    <w:rsid w:val="00143173"/>
    <w:rsid w:val="00143C16"/>
    <w:rsid w:val="0014479F"/>
    <w:rsid w:val="00144BC8"/>
    <w:rsid w:val="00144E1D"/>
    <w:rsid w:val="00144EE6"/>
    <w:rsid w:val="00144F3A"/>
    <w:rsid w:val="00144F95"/>
    <w:rsid w:val="0014583B"/>
    <w:rsid w:val="001461A4"/>
    <w:rsid w:val="00146340"/>
    <w:rsid w:val="0014660E"/>
    <w:rsid w:val="00146B7C"/>
    <w:rsid w:val="00147253"/>
    <w:rsid w:val="0014729D"/>
    <w:rsid w:val="0014757A"/>
    <w:rsid w:val="001475E8"/>
    <w:rsid w:val="001479FA"/>
    <w:rsid w:val="00147DD7"/>
    <w:rsid w:val="00147F21"/>
    <w:rsid w:val="00150126"/>
    <w:rsid w:val="001501AE"/>
    <w:rsid w:val="00150452"/>
    <w:rsid w:val="00150CC0"/>
    <w:rsid w:val="00151285"/>
    <w:rsid w:val="001512E4"/>
    <w:rsid w:val="001512F6"/>
    <w:rsid w:val="00152196"/>
    <w:rsid w:val="001524E6"/>
    <w:rsid w:val="00152A3E"/>
    <w:rsid w:val="00152B0D"/>
    <w:rsid w:val="00153183"/>
    <w:rsid w:val="00153B66"/>
    <w:rsid w:val="00153F0F"/>
    <w:rsid w:val="0015404E"/>
    <w:rsid w:val="0015468B"/>
    <w:rsid w:val="00154ECB"/>
    <w:rsid w:val="00155224"/>
    <w:rsid w:val="00155454"/>
    <w:rsid w:val="00155DD4"/>
    <w:rsid w:val="001560C7"/>
    <w:rsid w:val="001569C1"/>
    <w:rsid w:val="00156B16"/>
    <w:rsid w:val="001572F9"/>
    <w:rsid w:val="0015737C"/>
    <w:rsid w:val="001575F0"/>
    <w:rsid w:val="00157631"/>
    <w:rsid w:val="00157924"/>
    <w:rsid w:val="00157BAF"/>
    <w:rsid w:val="00157D23"/>
    <w:rsid w:val="00157E27"/>
    <w:rsid w:val="00160893"/>
    <w:rsid w:val="00160A95"/>
    <w:rsid w:val="00160E36"/>
    <w:rsid w:val="001617B7"/>
    <w:rsid w:val="00161E19"/>
    <w:rsid w:val="00161EBF"/>
    <w:rsid w:val="00161F50"/>
    <w:rsid w:val="0016213B"/>
    <w:rsid w:val="001621A0"/>
    <w:rsid w:val="0016223C"/>
    <w:rsid w:val="001622EB"/>
    <w:rsid w:val="001626CD"/>
    <w:rsid w:val="0016293C"/>
    <w:rsid w:val="00162C2F"/>
    <w:rsid w:val="00162FA3"/>
    <w:rsid w:val="00163041"/>
    <w:rsid w:val="00163642"/>
    <w:rsid w:val="00163EA6"/>
    <w:rsid w:val="00163FC3"/>
    <w:rsid w:val="0016433D"/>
    <w:rsid w:val="00164462"/>
    <w:rsid w:val="00164F77"/>
    <w:rsid w:val="00165745"/>
    <w:rsid w:val="00165978"/>
    <w:rsid w:val="001666D4"/>
    <w:rsid w:val="001667EF"/>
    <w:rsid w:val="001668F3"/>
    <w:rsid w:val="0016694E"/>
    <w:rsid w:val="001669B2"/>
    <w:rsid w:val="00166E84"/>
    <w:rsid w:val="001672B4"/>
    <w:rsid w:val="00167559"/>
    <w:rsid w:val="00167670"/>
    <w:rsid w:val="00167783"/>
    <w:rsid w:val="00167881"/>
    <w:rsid w:val="00167A96"/>
    <w:rsid w:val="00167E9B"/>
    <w:rsid w:val="00170504"/>
    <w:rsid w:val="00170904"/>
    <w:rsid w:val="001710A0"/>
    <w:rsid w:val="0017113A"/>
    <w:rsid w:val="001716D3"/>
    <w:rsid w:val="00171745"/>
    <w:rsid w:val="00171887"/>
    <w:rsid w:val="00171C32"/>
    <w:rsid w:val="00172018"/>
    <w:rsid w:val="00172045"/>
    <w:rsid w:val="00172641"/>
    <w:rsid w:val="00172E7E"/>
    <w:rsid w:val="00173515"/>
    <w:rsid w:val="001739FE"/>
    <w:rsid w:val="00174069"/>
    <w:rsid w:val="001741EB"/>
    <w:rsid w:val="001755D2"/>
    <w:rsid w:val="001758DC"/>
    <w:rsid w:val="00175CEF"/>
    <w:rsid w:val="00175FC8"/>
    <w:rsid w:val="001761E1"/>
    <w:rsid w:val="00176B65"/>
    <w:rsid w:val="0017726A"/>
    <w:rsid w:val="00177771"/>
    <w:rsid w:val="00177A5C"/>
    <w:rsid w:val="00180175"/>
    <w:rsid w:val="001806A8"/>
    <w:rsid w:val="00180A1C"/>
    <w:rsid w:val="00180A47"/>
    <w:rsid w:val="00180EF8"/>
    <w:rsid w:val="00181529"/>
    <w:rsid w:val="00181C9D"/>
    <w:rsid w:val="00181D9E"/>
    <w:rsid w:val="00181DF1"/>
    <w:rsid w:val="00181F11"/>
    <w:rsid w:val="00181FEC"/>
    <w:rsid w:val="00182229"/>
    <w:rsid w:val="00182235"/>
    <w:rsid w:val="001822BB"/>
    <w:rsid w:val="0018240D"/>
    <w:rsid w:val="00182468"/>
    <w:rsid w:val="001825F0"/>
    <w:rsid w:val="00182E06"/>
    <w:rsid w:val="001832AF"/>
    <w:rsid w:val="001833DB"/>
    <w:rsid w:val="00183655"/>
    <w:rsid w:val="001839EF"/>
    <w:rsid w:val="00183D0D"/>
    <w:rsid w:val="00184018"/>
    <w:rsid w:val="00184137"/>
    <w:rsid w:val="00185350"/>
    <w:rsid w:val="0018579D"/>
    <w:rsid w:val="00185C36"/>
    <w:rsid w:val="00186241"/>
    <w:rsid w:val="001864C2"/>
    <w:rsid w:val="001877C7"/>
    <w:rsid w:val="0019027A"/>
    <w:rsid w:val="001902D8"/>
    <w:rsid w:val="00190364"/>
    <w:rsid w:val="001905F0"/>
    <w:rsid w:val="0019070C"/>
    <w:rsid w:val="001911E9"/>
    <w:rsid w:val="0019137A"/>
    <w:rsid w:val="001913EE"/>
    <w:rsid w:val="00191415"/>
    <w:rsid w:val="00191CA8"/>
    <w:rsid w:val="00191E15"/>
    <w:rsid w:val="00191FB4"/>
    <w:rsid w:val="001929E0"/>
    <w:rsid w:val="00192CBC"/>
    <w:rsid w:val="00192CF2"/>
    <w:rsid w:val="00192FB4"/>
    <w:rsid w:val="00192FF8"/>
    <w:rsid w:val="001932C8"/>
    <w:rsid w:val="0019333B"/>
    <w:rsid w:val="00193419"/>
    <w:rsid w:val="00193B66"/>
    <w:rsid w:val="00193ECE"/>
    <w:rsid w:val="00194326"/>
    <w:rsid w:val="001944AF"/>
    <w:rsid w:val="00194518"/>
    <w:rsid w:val="00195AE6"/>
    <w:rsid w:val="00195F8C"/>
    <w:rsid w:val="00196539"/>
    <w:rsid w:val="001966B4"/>
    <w:rsid w:val="0019683A"/>
    <w:rsid w:val="001970AA"/>
    <w:rsid w:val="001971E9"/>
    <w:rsid w:val="001978AF"/>
    <w:rsid w:val="001979BB"/>
    <w:rsid w:val="00197C3F"/>
    <w:rsid w:val="00197D2B"/>
    <w:rsid w:val="001A0A06"/>
    <w:rsid w:val="001A0FD7"/>
    <w:rsid w:val="001A1484"/>
    <w:rsid w:val="001A1620"/>
    <w:rsid w:val="001A1760"/>
    <w:rsid w:val="001A2197"/>
    <w:rsid w:val="001A22AD"/>
    <w:rsid w:val="001A274A"/>
    <w:rsid w:val="001A29ED"/>
    <w:rsid w:val="001A2D9E"/>
    <w:rsid w:val="001A35B9"/>
    <w:rsid w:val="001A3680"/>
    <w:rsid w:val="001A369E"/>
    <w:rsid w:val="001A39D0"/>
    <w:rsid w:val="001A40F7"/>
    <w:rsid w:val="001A4956"/>
    <w:rsid w:val="001A49A5"/>
    <w:rsid w:val="001A581C"/>
    <w:rsid w:val="001A5C44"/>
    <w:rsid w:val="001A5D56"/>
    <w:rsid w:val="001A5F55"/>
    <w:rsid w:val="001A5F9F"/>
    <w:rsid w:val="001A615D"/>
    <w:rsid w:val="001A65C9"/>
    <w:rsid w:val="001A6D23"/>
    <w:rsid w:val="001A6EDD"/>
    <w:rsid w:val="001A701A"/>
    <w:rsid w:val="001A73E5"/>
    <w:rsid w:val="001A7602"/>
    <w:rsid w:val="001A7773"/>
    <w:rsid w:val="001A7779"/>
    <w:rsid w:val="001A7949"/>
    <w:rsid w:val="001B03C2"/>
    <w:rsid w:val="001B07CA"/>
    <w:rsid w:val="001B1019"/>
    <w:rsid w:val="001B120F"/>
    <w:rsid w:val="001B15C7"/>
    <w:rsid w:val="001B19A8"/>
    <w:rsid w:val="001B23E0"/>
    <w:rsid w:val="001B24C3"/>
    <w:rsid w:val="001B26B3"/>
    <w:rsid w:val="001B345B"/>
    <w:rsid w:val="001B3468"/>
    <w:rsid w:val="001B34F7"/>
    <w:rsid w:val="001B3702"/>
    <w:rsid w:val="001B46A5"/>
    <w:rsid w:val="001B499A"/>
    <w:rsid w:val="001B5391"/>
    <w:rsid w:val="001B5526"/>
    <w:rsid w:val="001B55C4"/>
    <w:rsid w:val="001B5E39"/>
    <w:rsid w:val="001B6350"/>
    <w:rsid w:val="001B646D"/>
    <w:rsid w:val="001B6559"/>
    <w:rsid w:val="001B6C1C"/>
    <w:rsid w:val="001B6CB8"/>
    <w:rsid w:val="001B6F75"/>
    <w:rsid w:val="001B7737"/>
    <w:rsid w:val="001B78C9"/>
    <w:rsid w:val="001B7A51"/>
    <w:rsid w:val="001B7AB7"/>
    <w:rsid w:val="001B7AEB"/>
    <w:rsid w:val="001C0031"/>
    <w:rsid w:val="001C01C5"/>
    <w:rsid w:val="001C02EA"/>
    <w:rsid w:val="001C0348"/>
    <w:rsid w:val="001C0380"/>
    <w:rsid w:val="001C049C"/>
    <w:rsid w:val="001C06C9"/>
    <w:rsid w:val="001C081D"/>
    <w:rsid w:val="001C089F"/>
    <w:rsid w:val="001C1406"/>
    <w:rsid w:val="001C1A4E"/>
    <w:rsid w:val="001C1CE3"/>
    <w:rsid w:val="001C1E37"/>
    <w:rsid w:val="001C2427"/>
    <w:rsid w:val="001C25BE"/>
    <w:rsid w:val="001C2BEC"/>
    <w:rsid w:val="001C330C"/>
    <w:rsid w:val="001C385F"/>
    <w:rsid w:val="001C3E6C"/>
    <w:rsid w:val="001C449E"/>
    <w:rsid w:val="001C4992"/>
    <w:rsid w:val="001C4C3C"/>
    <w:rsid w:val="001C54DB"/>
    <w:rsid w:val="001C5573"/>
    <w:rsid w:val="001C558E"/>
    <w:rsid w:val="001C5891"/>
    <w:rsid w:val="001C5A89"/>
    <w:rsid w:val="001C5EE3"/>
    <w:rsid w:val="001C69DE"/>
    <w:rsid w:val="001C6A27"/>
    <w:rsid w:val="001C6E74"/>
    <w:rsid w:val="001C6EE1"/>
    <w:rsid w:val="001C74C1"/>
    <w:rsid w:val="001C79CA"/>
    <w:rsid w:val="001D0111"/>
    <w:rsid w:val="001D0163"/>
    <w:rsid w:val="001D04BF"/>
    <w:rsid w:val="001D04D0"/>
    <w:rsid w:val="001D04FC"/>
    <w:rsid w:val="001D05AD"/>
    <w:rsid w:val="001D0F25"/>
    <w:rsid w:val="001D14E8"/>
    <w:rsid w:val="001D170B"/>
    <w:rsid w:val="001D1845"/>
    <w:rsid w:val="001D199B"/>
    <w:rsid w:val="001D1B68"/>
    <w:rsid w:val="001D1CF1"/>
    <w:rsid w:val="001D286A"/>
    <w:rsid w:val="001D29F2"/>
    <w:rsid w:val="001D2F71"/>
    <w:rsid w:val="001D30E6"/>
    <w:rsid w:val="001D34E2"/>
    <w:rsid w:val="001D3F12"/>
    <w:rsid w:val="001D54B9"/>
    <w:rsid w:val="001D58DE"/>
    <w:rsid w:val="001D5921"/>
    <w:rsid w:val="001D5DC6"/>
    <w:rsid w:val="001D7BF1"/>
    <w:rsid w:val="001D7CAF"/>
    <w:rsid w:val="001E009B"/>
    <w:rsid w:val="001E0844"/>
    <w:rsid w:val="001E0949"/>
    <w:rsid w:val="001E1011"/>
    <w:rsid w:val="001E1640"/>
    <w:rsid w:val="001E1A1E"/>
    <w:rsid w:val="001E281C"/>
    <w:rsid w:val="001E2BB7"/>
    <w:rsid w:val="001E2D5B"/>
    <w:rsid w:val="001E2E88"/>
    <w:rsid w:val="001E30AA"/>
    <w:rsid w:val="001E3E5E"/>
    <w:rsid w:val="001E3EF9"/>
    <w:rsid w:val="001E468F"/>
    <w:rsid w:val="001E48C7"/>
    <w:rsid w:val="001E4C21"/>
    <w:rsid w:val="001E4DF1"/>
    <w:rsid w:val="001E5172"/>
    <w:rsid w:val="001E5EDB"/>
    <w:rsid w:val="001E6548"/>
    <w:rsid w:val="001E782A"/>
    <w:rsid w:val="001E7F78"/>
    <w:rsid w:val="001F0726"/>
    <w:rsid w:val="001F0EFA"/>
    <w:rsid w:val="001F13DC"/>
    <w:rsid w:val="001F1D1D"/>
    <w:rsid w:val="001F2048"/>
    <w:rsid w:val="001F2254"/>
    <w:rsid w:val="001F2558"/>
    <w:rsid w:val="001F2952"/>
    <w:rsid w:val="001F2B57"/>
    <w:rsid w:val="001F2C17"/>
    <w:rsid w:val="001F2FC3"/>
    <w:rsid w:val="001F33A1"/>
    <w:rsid w:val="001F3830"/>
    <w:rsid w:val="001F3A64"/>
    <w:rsid w:val="001F3F64"/>
    <w:rsid w:val="001F4840"/>
    <w:rsid w:val="001F4851"/>
    <w:rsid w:val="001F4EE9"/>
    <w:rsid w:val="001F5001"/>
    <w:rsid w:val="001F50F9"/>
    <w:rsid w:val="001F53C1"/>
    <w:rsid w:val="001F5D28"/>
    <w:rsid w:val="001F5E1C"/>
    <w:rsid w:val="001F623D"/>
    <w:rsid w:val="001F69E2"/>
    <w:rsid w:val="001F76A6"/>
    <w:rsid w:val="002000DD"/>
    <w:rsid w:val="00200653"/>
    <w:rsid w:val="00200C27"/>
    <w:rsid w:val="00200E64"/>
    <w:rsid w:val="00200F9C"/>
    <w:rsid w:val="00201ED9"/>
    <w:rsid w:val="00202323"/>
    <w:rsid w:val="002027EE"/>
    <w:rsid w:val="00202896"/>
    <w:rsid w:val="002029AF"/>
    <w:rsid w:val="00202B73"/>
    <w:rsid w:val="00202F61"/>
    <w:rsid w:val="002031B5"/>
    <w:rsid w:val="00203A9A"/>
    <w:rsid w:val="00203C9A"/>
    <w:rsid w:val="00204DE1"/>
    <w:rsid w:val="00204EF8"/>
    <w:rsid w:val="00205784"/>
    <w:rsid w:val="00205846"/>
    <w:rsid w:val="002059BB"/>
    <w:rsid w:val="00205BD5"/>
    <w:rsid w:val="00205D20"/>
    <w:rsid w:val="00205FE8"/>
    <w:rsid w:val="0020652F"/>
    <w:rsid w:val="00206723"/>
    <w:rsid w:val="00206BA3"/>
    <w:rsid w:val="00206C1C"/>
    <w:rsid w:val="00206F2D"/>
    <w:rsid w:val="002070D4"/>
    <w:rsid w:val="00207109"/>
    <w:rsid w:val="002078E3"/>
    <w:rsid w:val="00207C21"/>
    <w:rsid w:val="00207D30"/>
    <w:rsid w:val="00210C58"/>
    <w:rsid w:val="00210EF2"/>
    <w:rsid w:val="00211693"/>
    <w:rsid w:val="00211925"/>
    <w:rsid w:val="00211A6C"/>
    <w:rsid w:val="00211BD6"/>
    <w:rsid w:val="00211C35"/>
    <w:rsid w:val="00211DFD"/>
    <w:rsid w:val="00212052"/>
    <w:rsid w:val="00212413"/>
    <w:rsid w:val="002124A4"/>
    <w:rsid w:val="00212549"/>
    <w:rsid w:val="0021264F"/>
    <w:rsid w:val="00213087"/>
    <w:rsid w:val="0021322C"/>
    <w:rsid w:val="00213404"/>
    <w:rsid w:val="00213B74"/>
    <w:rsid w:val="002147C2"/>
    <w:rsid w:val="00215160"/>
    <w:rsid w:val="00215222"/>
    <w:rsid w:val="00215363"/>
    <w:rsid w:val="00215479"/>
    <w:rsid w:val="00215564"/>
    <w:rsid w:val="00215A48"/>
    <w:rsid w:val="00216609"/>
    <w:rsid w:val="00216685"/>
    <w:rsid w:val="00216E62"/>
    <w:rsid w:val="002170EA"/>
    <w:rsid w:val="002177BF"/>
    <w:rsid w:val="00217F58"/>
    <w:rsid w:val="002200BF"/>
    <w:rsid w:val="002204CF"/>
    <w:rsid w:val="00221851"/>
    <w:rsid w:val="00221B8E"/>
    <w:rsid w:val="002224B4"/>
    <w:rsid w:val="00222640"/>
    <w:rsid w:val="002227F7"/>
    <w:rsid w:val="00222A27"/>
    <w:rsid w:val="002233F9"/>
    <w:rsid w:val="00223B94"/>
    <w:rsid w:val="002242D9"/>
    <w:rsid w:val="00224574"/>
    <w:rsid w:val="00224619"/>
    <w:rsid w:val="00224C36"/>
    <w:rsid w:val="0022532E"/>
    <w:rsid w:val="00225407"/>
    <w:rsid w:val="002264B5"/>
    <w:rsid w:val="00226D5E"/>
    <w:rsid w:val="00226FD6"/>
    <w:rsid w:val="00227531"/>
    <w:rsid w:val="00227C17"/>
    <w:rsid w:val="00227ED8"/>
    <w:rsid w:val="00230AF5"/>
    <w:rsid w:val="00231BCD"/>
    <w:rsid w:val="00232057"/>
    <w:rsid w:val="002320EB"/>
    <w:rsid w:val="002326A8"/>
    <w:rsid w:val="00232733"/>
    <w:rsid w:val="00232793"/>
    <w:rsid w:val="00232CBB"/>
    <w:rsid w:val="0023302C"/>
    <w:rsid w:val="0023346F"/>
    <w:rsid w:val="00233637"/>
    <w:rsid w:val="00233680"/>
    <w:rsid w:val="002336E9"/>
    <w:rsid w:val="00233881"/>
    <w:rsid w:val="002342BD"/>
    <w:rsid w:val="00234321"/>
    <w:rsid w:val="0023470A"/>
    <w:rsid w:val="0023475D"/>
    <w:rsid w:val="00234958"/>
    <w:rsid w:val="00234C2B"/>
    <w:rsid w:val="00235695"/>
    <w:rsid w:val="002357D6"/>
    <w:rsid w:val="00235CC2"/>
    <w:rsid w:val="0023610D"/>
    <w:rsid w:val="002369ED"/>
    <w:rsid w:val="00236EEB"/>
    <w:rsid w:val="00237437"/>
    <w:rsid w:val="00237A3D"/>
    <w:rsid w:val="00237B59"/>
    <w:rsid w:val="00237B64"/>
    <w:rsid w:val="00237C50"/>
    <w:rsid w:val="0024012F"/>
    <w:rsid w:val="0024032E"/>
    <w:rsid w:val="0024037C"/>
    <w:rsid w:val="00240E0F"/>
    <w:rsid w:val="00240E83"/>
    <w:rsid w:val="00241747"/>
    <w:rsid w:val="00241A06"/>
    <w:rsid w:val="00242680"/>
    <w:rsid w:val="00242A53"/>
    <w:rsid w:val="00242E2D"/>
    <w:rsid w:val="00242FE9"/>
    <w:rsid w:val="00243553"/>
    <w:rsid w:val="002435D6"/>
    <w:rsid w:val="0024366A"/>
    <w:rsid w:val="00243936"/>
    <w:rsid w:val="0024430D"/>
    <w:rsid w:val="00244498"/>
    <w:rsid w:val="00244668"/>
    <w:rsid w:val="00244831"/>
    <w:rsid w:val="002448C4"/>
    <w:rsid w:val="00245211"/>
    <w:rsid w:val="00246429"/>
    <w:rsid w:val="00246995"/>
    <w:rsid w:val="00246C2F"/>
    <w:rsid w:val="00246CA4"/>
    <w:rsid w:val="00246DB6"/>
    <w:rsid w:val="00246E8C"/>
    <w:rsid w:val="002473A0"/>
    <w:rsid w:val="002473D2"/>
    <w:rsid w:val="0024748A"/>
    <w:rsid w:val="00247714"/>
    <w:rsid w:val="0024787C"/>
    <w:rsid w:val="002478D9"/>
    <w:rsid w:val="00247DFD"/>
    <w:rsid w:val="002502D1"/>
    <w:rsid w:val="00250597"/>
    <w:rsid w:val="0025060A"/>
    <w:rsid w:val="00250753"/>
    <w:rsid w:val="0025076B"/>
    <w:rsid w:val="00250795"/>
    <w:rsid w:val="00251259"/>
    <w:rsid w:val="002518CC"/>
    <w:rsid w:val="002518D2"/>
    <w:rsid w:val="00251BB9"/>
    <w:rsid w:val="00251D34"/>
    <w:rsid w:val="00251EC0"/>
    <w:rsid w:val="002520F5"/>
    <w:rsid w:val="00252115"/>
    <w:rsid w:val="00252802"/>
    <w:rsid w:val="00252883"/>
    <w:rsid w:val="00252ABA"/>
    <w:rsid w:val="00252CF9"/>
    <w:rsid w:val="00252FCC"/>
    <w:rsid w:val="00253419"/>
    <w:rsid w:val="0025346F"/>
    <w:rsid w:val="00253705"/>
    <w:rsid w:val="00253A33"/>
    <w:rsid w:val="00254223"/>
    <w:rsid w:val="0025451F"/>
    <w:rsid w:val="00254549"/>
    <w:rsid w:val="0025515A"/>
    <w:rsid w:val="002551A9"/>
    <w:rsid w:val="002551F5"/>
    <w:rsid w:val="00255616"/>
    <w:rsid w:val="00255906"/>
    <w:rsid w:val="00255C75"/>
    <w:rsid w:val="00255D1E"/>
    <w:rsid w:val="00255DDB"/>
    <w:rsid w:val="002561D0"/>
    <w:rsid w:val="00256789"/>
    <w:rsid w:val="0025734A"/>
    <w:rsid w:val="0025766D"/>
    <w:rsid w:val="00257A35"/>
    <w:rsid w:val="00260284"/>
    <w:rsid w:val="002602CB"/>
    <w:rsid w:val="00260623"/>
    <w:rsid w:val="0026092C"/>
    <w:rsid w:val="00261615"/>
    <w:rsid w:val="00261AAD"/>
    <w:rsid w:val="0026214C"/>
    <w:rsid w:val="0026320C"/>
    <w:rsid w:val="00263718"/>
    <w:rsid w:val="00264457"/>
    <w:rsid w:val="0026633B"/>
    <w:rsid w:val="00266396"/>
    <w:rsid w:val="0026683F"/>
    <w:rsid w:val="00266C8D"/>
    <w:rsid w:val="00267435"/>
    <w:rsid w:val="002674D8"/>
    <w:rsid w:val="002677F3"/>
    <w:rsid w:val="00267BF4"/>
    <w:rsid w:val="00267F08"/>
    <w:rsid w:val="00270228"/>
    <w:rsid w:val="00270575"/>
    <w:rsid w:val="00270DBE"/>
    <w:rsid w:val="00270E8F"/>
    <w:rsid w:val="00270EEC"/>
    <w:rsid w:val="00271020"/>
    <w:rsid w:val="0027120A"/>
    <w:rsid w:val="002714F6"/>
    <w:rsid w:val="00271C76"/>
    <w:rsid w:val="00272F7C"/>
    <w:rsid w:val="002730D2"/>
    <w:rsid w:val="00273426"/>
    <w:rsid w:val="0027359F"/>
    <w:rsid w:val="0027362C"/>
    <w:rsid w:val="00273B59"/>
    <w:rsid w:val="00274677"/>
    <w:rsid w:val="00274B7B"/>
    <w:rsid w:val="002754D3"/>
    <w:rsid w:val="002754F4"/>
    <w:rsid w:val="00275E80"/>
    <w:rsid w:val="00276228"/>
    <w:rsid w:val="0027672B"/>
    <w:rsid w:val="00276896"/>
    <w:rsid w:val="0027739C"/>
    <w:rsid w:val="0027766C"/>
    <w:rsid w:val="00277F11"/>
    <w:rsid w:val="00277FF0"/>
    <w:rsid w:val="00280109"/>
    <w:rsid w:val="00280315"/>
    <w:rsid w:val="0028044A"/>
    <w:rsid w:val="002806A2"/>
    <w:rsid w:val="00280CB8"/>
    <w:rsid w:val="00280EC0"/>
    <w:rsid w:val="00280F89"/>
    <w:rsid w:val="00280FBE"/>
    <w:rsid w:val="00280FCC"/>
    <w:rsid w:val="00281C4D"/>
    <w:rsid w:val="00281FCB"/>
    <w:rsid w:val="00282058"/>
    <w:rsid w:val="00282AB9"/>
    <w:rsid w:val="00282BD2"/>
    <w:rsid w:val="0028305D"/>
    <w:rsid w:val="002837B6"/>
    <w:rsid w:val="00283C1A"/>
    <w:rsid w:val="00283D7D"/>
    <w:rsid w:val="00283E95"/>
    <w:rsid w:val="0028434F"/>
    <w:rsid w:val="0028452F"/>
    <w:rsid w:val="002846B5"/>
    <w:rsid w:val="002847D4"/>
    <w:rsid w:val="00284A30"/>
    <w:rsid w:val="002851B6"/>
    <w:rsid w:val="002857E2"/>
    <w:rsid w:val="00285B1F"/>
    <w:rsid w:val="00285DF8"/>
    <w:rsid w:val="00286161"/>
    <w:rsid w:val="0028622C"/>
    <w:rsid w:val="002864AE"/>
    <w:rsid w:val="002866C5"/>
    <w:rsid w:val="00286B9E"/>
    <w:rsid w:val="0028706E"/>
    <w:rsid w:val="0028727A"/>
    <w:rsid w:val="00287795"/>
    <w:rsid w:val="00287AD8"/>
    <w:rsid w:val="00287B28"/>
    <w:rsid w:val="00287BF2"/>
    <w:rsid w:val="00287F70"/>
    <w:rsid w:val="00287FF7"/>
    <w:rsid w:val="002900CA"/>
    <w:rsid w:val="002900FA"/>
    <w:rsid w:val="00290667"/>
    <w:rsid w:val="00290750"/>
    <w:rsid w:val="00291712"/>
    <w:rsid w:val="002917C1"/>
    <w:rsid w:val="0029183E"/>
    <w:rsid w:val="00291D05"/>
    <w:rsid w:val="00291E24"/>
    <w:rsid w:val="00291EA8"/>
    <w:rsid w:val="00291F0C"/>
    <w:rsid w:val="0029257A"/>
    <w:rsid w:val="00292AE8"/>
    <w:rsid w:val="00292ECC"/>
    <w:rsid w:val="0029318E"/>
    <w:rsid w:val="00293924"/>
    <w:rsid w:val="00293983"/>
    <w:rsid w:val="00293CA6"/>
    <w:rsid w:val="00294B24"/>
    <w:rsid w:val="00294FC7"/>
    <w:rsid w:val="0029553C"/>
    <w:rsid w:val="00295757"/>
    <w:rsid w:val="00295942"/>
    <w:rsid w:val="00296417"/>
    <w:rsid w:val="002976C8"/>
    <w:rsid w:val="00297CC7"/>
    <w:rsid w:val="00297DFF"/>
    <w:rsid w:val="00297E91"/>
    <w:rsid w:val="002A06C2"/>
    <w:rsid w:val="002A09F8"/>
    <w:rsid w:val="002A0E86"/>
    <w:rsid w:val="002A0F23"/>
    <w:rsid w:val="002A0F77"/>
    <w:rsid w:val="002A13F3"/>
    <w:rsid w:val="002A16DE"/>
    <w:rsid w:val="002A193D"/>
    <w:rsid w:val="002A194F"/>
    <w:rsid w:val="002A28D3"/>
    <w:rsid w:val="002A29B5"/>
    <w:rsid w:val="002A2A19"/>
    <w:rsid w:val="002A2CF1"/>
    <w:rsid w:val="002A3375"/>
    <w:rsid w:val="002A393E"/>
    <w:rsid w:val="002A3CBC"/>
    <w:rsid w:val="002A4178"/>
    <w:rsid w:val="002A4BD9"/>
    <w:rsid w:val="002A4C36"/>
    <w:rsid w:val="002A4FE7"/>
    <w:rsid w:val="002A546B"/>
    <w:rsid w:val="002A56DB"/>
    <w:rsid w:val="002A5819"/>
    <w:rsid w:val="002A5857"/>
    <w:rsid w:val="002A5A4F"/>
    <w:rsid w:val="002A5D3B"/>
    <w:rsid w:val="002A6456"/>
    <w:rsid w:val="002A6A3E"/>
    <w:rsid w:val="002A6B42"/>
    <w:rsid w:val="002A7580"/>
    <w:rsid w:val="002B04F7"/>
    <w:rsid w:val="002B0BC5"/>
    <w:rsid w:val="002B10D8"/>
    <w:rsid w:val="002B1845"/>
    <w:rsid w:val="002B1B85"/>
    <w:rsid w:val="002B1CEB"/>
    <w:rsid w:val="002B20D6"/>
    <w:rsid w:val="002B23AB"/>
    <w:rsid w:val="002B279D"/>
    <w:rsid w:val="002B27AB"/>
    <w:rsid w:val="002B2D07"/>
    <w:rsid w:val="002B2F44"/>
    <w:rsid w:val="002B3C0F"/>
    <w:rsid w:val="002B3DBE"/>
    <w:rsid w:val="002B424B"/>
    <w:rsid w:val="002B454B"/>
    <w:rsid w:val="002B4B43"/>
    <w:rsid w:val="002B4EE0"/>
    <w:rsid w:val="002B55CD"/>
    <w:rsid w:val="002B5D04"/>
    <w:rsid w:val="002B62EB"/>
    <w:rsid w:val="002B6306"/>
    <w:rsid w:val="002B64ED"/>
    <w:rsid w:val="002B6688"/>
    <w:rsid w:val="002B6777"/>
    <w:rsid w:val="002B6AF7"/>
    <w:rsid w:val="002B712C"/>
    <w:rsid w:val="002B74B1"/>
    <w:rsid w:val="002C0428"/>
    <w:rsid w:val="002C043E"/>
    <w:rsid w:val="002C04B6"/>
    <w:rsid w:val="002C113C"/>
    <w:rsid w:val="002C11C2"/>
    <w:rsid w:val="002C11C3"/>
    <w:rsid w:val="002C12DE"/>
    <w:rsid w:val="002C1418"/>
    <w:rsid w:val="002C1559"/>
    <w:rsid w:val="002C180D"/>
    <w:rsid w:val="002C1A7C"/>
    <w:rsid w:val="002C20FD"/>
    <w:rsid w:val="002C2609"/>
    <w:rsid w:val="002C269B"/>
    <w:rsid w:val="002C297A"/>
    <w:rsid w:val="002C2DD0"/>
    <w:rsid w:val="002C3149"/>
    <w:rsid w:val="002C3160"/>
    <w:rsid w:val="002C3531"/>
    <w:rsid w:val="002C3ECA"/>
    <w:rsid w:val="002C41A4"/>
    <w:rsid w:val="002C4B0A"/>
    <w:rsid w:val="002C4D7E"/>
    <w:rsid w:val="002C5342"/>
    <w:rsid w:val="002C5361"/>
    <w:rsid w:val="002C5994"/>
    <w:rsid w:val="002C5EB8"/>
    <w:rsid w:val="002C667F"/>
    <w:rsid w:val="002C66AB"/>
    <w:rsid w:val="002C6F4F"/>
    <w:rsid w:val="002C6FEA"/>
    <w:rsid w:val="002C76BC"/>
    <w:rsid w:val="002C76CE"/>
    <w:rsid w:val="002C7779"/>
    <w:rsid w:val="002C7A71"/>
    <w:rsid w:val="002C7B40"/>
    <w:rsid w:val="002C7DAC"/>
    <w:rsid w:val="002C7EC0"/>
    <w:rsid w:val="002D0115"/>
    <w:rsid w:val="002D086F"/>
    <w:rsid w:val="002D0E69"/>
    <w:rsid w:val="002D10AB"/>
    <w:rsid w:val="002D14E1"/>
    <w:rsid w:val="002D15C1"/>
    <w:rsid w:val="002D16AF"/>
    <w:rsid w:val="002D230B"/>
    <w:rsid w:val="002D2793"/>
    <w:rsid w:val="002D29ED"/>
    <w:rsid w:val="002D2DBA"/>
    <w:rsid w:val="002D30C8"/>
    <w:rsid w:val="002D32F5"/>
    <w:rsid w:val="002D4032"/>
    <w:rsid w:val="002D42CA"/>
    <w:rsid w:val="002D43E2"/>
    <w:rsid w:val="002D4585"/>
    <w:rsid w:val="002D4757"/>
    <w:rsid w:val="002D54BA"/>
    <w:rsid w:val="002D5A5D"/>
    <w:rsid w:val="002D5C6C"/>
    <w:rsid w:val="002D6826"/>
    <w:rsid w:val="002D6EA6"/>
    <w:rsid w:val="002D6F62"/>
    <w:rsid w:val="002E013F"/>
    <w:rsid w:val="002E04A9"/>
    <w:rsid w:val="002E07CA"/>
    <w:rsid w:val="002E1824"/>
    <w:rsid w:val="002E1B9B"/>
    <w:rsid w:val="002E1CA4"/>
    <w:rsid w:val="002E269F"/>
    <w:rsid w:val="002E2F19"/>
    <w:rsid w:val="002E3719"/>
    <w:rsid w:val="002E3900"/>
    <w:rsid w:val="002E3C77"/>
    <w:rsid w:val="002E3C80"/>
    <w:rsid w:val="002E5474"/>
    <w:rsid w:val="002E59AC"/>
    <w:rsid w:val="002E5AA5"/>
    <w:rsid w:val="002E5D40"/>
    <w:rsid w:val="002E6C5D"/>
    <w:rsid w:val="002E6CA4"/>
    <w:rsid w:val="002E6EDF"/>
    <w:rsid w:val="002E700B"/>
    <w:rsid w:val="002E7387"/>
    <w:rsid w:val="002E73F1"/>
    <w:rsid w:val="002E756E"/>
    <w:rsid w:val="002E7A27"/>
    <w:rsid w:val="002E7A59"/>
    <w:rsid w:val="002F0339"/>
    <w:rsid w:val="002F0B9F"/>
    <w:rsid w:val="002F0EBC"/>
    <w:rsid w:val="002F11B1"/>
    <w:rsid w:val="002F2010"/>
    <w:rsid w:val="002F231C"/>
    <w:rsid w:val="002F27B4"/>
    <w:rsid w:val="002F2BF5"/>
    <w:rsid w:val="002F3243"/>
    <w:rsid w:val="002F32C0"/>
    <w:rsid w:val="002F3545"/>
    <w:rsid w:val="002F4064"/>
    <w:rsid w:val="002F41C3"/>
    <w:rsid w:val="002F4372"/>
    <w:rsid w:val="002F4531"/>
    <w:rsid w:val="002F4801"/>
    <w:rsid w:val="002F491E"/>
    <w:rsid w:val="002F4A99"/>
    <w:rsid w:val="002F57BC"/>
    <w:rsid w:val="002F5E9A"/>
    <w:rsid w:val="002F60FC"/>
    <w:rsid w:val="002F62F5"/>
    <w:rsid w:val="002F6DD0"/>
    <w:rsid w:val="002F70EF"/>
    <w:rsid w:val="002F7B91"/>
    <w:rsid w:val="002F7B95"/>
    <w:rsid w:val="00300158"/>
    <w:rsid w:val="003004C1"/>
    <w:rsid w:val="0030084C"/>
    <w:rsid w:val="00300AEC"/>
    <w:rsid w:val="00300CE0"/>
    <w:rsid w:val="0030129B"/>
    <w:rsid w:val="00301324"/>
    <w:rsid w:val="003017C9"/>
    <w:rsid w:val="00301EDF"/>
    <w:rsid w:val="003020E4"/>
    <w:rsid w:val="003025E9"/>
    <w:rsid w:val="00302EEC"/>
    <w:rsid w:val="00303243"/>
    <w:rsid w:val="00303F35"/>
    <w:rsid w:val="00304008"/>
    <w:rsid w:val="00304591"/>
    <w:rsid w:val="00304AD7"/>
    <w:rsid w:val="003052DE"/>
    <w:rsid w:val="00305382"/>
    <w:rsid w:val="00305483"/>
    <w:rsid w:val="003055C3"/>
    <w:rsid w:val="00305718"/>
    <w:rsid w:val="0030587B"/>
    <w:rsid w:val="003059C1"/>
    <w:rsid w:val="00306EAE"/>
    <w:rsid w:val="00306FE5"/>
    <w:rsid w:val="0030702F"/>
    <w:rsid w:val="003076E5"/>
    <w:rsid w:val="0030771E"/>
    <w:rsid w:val="00307A4B"/>
    <w:rsid w:val="00307E0D"/>
    <w:rsid w:val="003102FB"/>
    <w:rsid w:val="00310EA5"/>
    <w:rsid w:val="0031173C"/>
    <w:rsid w:val="00311D1E"/>
    <w:rsid w:val="00312066"/>
    <w:rsid w:val="003129BA"/>
    <w:rsid w:val="00312F9D"/>
    <w:rsid w:val="00313182"/>
    <w:rsid w:val="00313A4C"/>
    <w:rsid w:val="003140B6"/>
    <w:rsid w:val="003148FC"/>
    <w:rsid w:val="00314D44"/>
    <w:rsid w:val="00314FA2"/>
    <w:rsid w:val="00314FDC"/>
    <w:rsid w:val="00315BF4"/>
    <w:rsid w:val="00316360"/>
    <w:rsid w:val="003163BD"/>
    <w:rsid w:val="0031687F"/>
    <w:rsid w:val="00316977"/>
    <w:rsid w:val="00316A0C"/>
    <w:rsid w:val="00316A41"/>
    <w:rsid w:val="0031702C"/>
    <w:rsid w:val="0031744F"/>
    <w:rsid w:val="0032036F"/>
    <w:rsid w:val="0032084D"/>
    <w:rsid w:val="00320F40"/>
    <w:rsid w:val="0032191C"/>
    <w:rsid w:val="00321A83"/>
    <w:rsid w:val="00322086"/>
    <w:rsid w:val="0032284E"/>
    <w:rsid w:val="00322C0E"/>
    <w:rsid w:val="00323279"/>
    <w:rsid w:val="00323B8F"/>
    <w:rsid w:val="00323E7F"/>
    <w:rsid w:val="003247D2"/>
    <w:rsid w:val="0032486F"/>
    <w:rsid w:val="00324A5A"/>
    <w:rsid w:val="00324F04"/>
    <w:rsid w:val="0032520A"/>
    <w:rsid w:val="00325338"/>
    <w:rsid w:val="00325901"/>
    <w:rsid w:val="00325996"/>
    <w:rsid w:val="00325FBD"/>
    <w:rsid w:val="0032640D"/>
    <w:rsid w:val="003266A7"/>
    <w:rsid w:val="003267C9"/>
    <w:rsid w:val="003268AC"/>
    <w:rsid w:val="00326987"/>
    <w:rsid w:val="00326D52"/>
    <w:rsid w:val="003271F4"/>
    <w:rsid w:val="003274E5"/>
    <w:rsid w:val="003276C0"/>
    <w:rsid w:val="00327EBB"/>
    <w:rsid w:val="00330090"/>
    <w:rsid w:val="003302B0"/>
    <w:rsid w:val="00330820"/>
    <w:rsid w:val="003309F8"/>
    <w:rsid w:val="00330FE6"/>
    <w:rsid w:val="0033106C"/>
    <w:rsid w:val="00331094"/>
    <w:rsid w:val="00331198"/>
    <w:rsid w:val="003311CE"/>
    <w:rsid w:val="00331A67"/>
    <w:rsid w:val="00331A7C"/>
    <w:rsid w:val="00331C64"/>
    <w:rsid w:val="00332339"/>
    <w:rsid w:val="00332C42"/>
    <w:rsid w:val="0033329B"/>
    <w:rsid w:val="0033376D"/>
    <w:rsid w:val="003339F7"/>
    <w:rsid w:val="00333B1A"/>
    <w:rsid w:val="00333E5B"/>
    <w:rsid w:val="003342A0"/>
    <w:rsid w:val="0033471E"/>
    <w:rsid w:val="00334CA7"/>
    <w:rsid w:val="00334FD9"/>
    <w:rsid w:val="0033502D"/>
    <w:rsid w:val="00335083"/>
    <w:rsid w:val="00335609"/>
    <w:rsid w:val="0033572C"/>
    <w:rsid w:val="003359E3"/>
    <w:rsid w:val="00335A70"/>
    <w:rsid w:val="00335AFA"/>
    <w:rsid w:val="00335F82"/>
    <w:rsid w:val="00336158"/>
    <w:rsid w:val="003362FE"/>
    <w:rsid w:val="00336CDE"/>
    <w:rsid w:val="00336ED8"/>
    <w:rsid w:val="0033714C"/>
    <w:rsid w:val="0033720A"/>
    <w:rsid w:val="003372EA"/>
    <w:rsid w:val="00337430"/>
    <w:rsid w:val="00337450"/>
    <w:rsid w:val="00337528"/>
    <w:rsid w:val="0033759D"/>
    <w:rsid w:val="00337AE3"/>
    <w:rsid w:val="00337C2E"/>
    <w:rsid w:val="00340065"/>
    <w:rsid w:val="0034018C"/>
    <w:rsid w:val="0034039A"/>
    <w:rsid w:val="00340434"/>
    <w:rsid w:val="00340538"/>
    <w:rsid w:val="0034127C"/>
    <w:rsid w:val="003417F9"/>
    <w:rsid w:val="00341F64"/>
    <w:rsid w:val="003426D9"/>
    <w:rsid w:val="003428D7"/>
    <w:rsid w:val="00342AB9"/>
    <w:rsid w:val="00342C35"/>
    <w:rsid w:val="00342DBF"/>
    <w:rsid w:val="0034343D"/>
    <w:rsid w:val="0034355F"/>
    <w:rsid w:val="003436F0"/>
    <w:rsid w:val="00343C00"/>
    <w:rsid w:val="003441B1"/>
    <w:rsid w:val="0034427D"/>
    <w:rsid w:val="0034446D"/>
    <w:rsid w:val="00344B73"/>
    <w:rsid w:val="00344F48"/>
    <w:rsid w:val="003452BB"/>
    <w:rsid w:val="003459D2"/>
    <w:rsid w:val="00345E33"/>
    <w:rsid w:val="00346273"/>
    <w:rsid w:val="00346468"/>
    <w:rsid w:val="0034662F"/>
    <w:rsid w:val="00346BBC"/>
    <w:rsid w:val="00347202"/>
    <w:rsid w:val="0034740E"/>
    <w:rsid w:val="0034790A"/>
    <w:rsid w:val="00347C7F"/>
    <w:rsid w:val="00347E42"/>
    <w:rsid w:val="00347F32"/>
    <w:rsid w:val="0035014F"/>
    <w:rsid w:val="0035035A"/>
    <w:rsid w:val="003504C4"/>
    <w:rsid w:val="003507E6"/>
    <w:rsid w:val="00350DD4"/>
    <w:rsid w:val="0035107A"/>
    <w:rsid w:val="0035146E"/>
    <w:rsid w:val="00351A98"/>
    <w:rsid w:val="003521DD"/>
    <w:rsid w:val="00352B82"/>
    <w:rsid w:val="00352D6C"/>
    <w:rsid w:val="00353372"/>
    <w:rsid w:val="00353550"/>
    <w:rsid w:val="00353E3E"/>
    <w:rsid w:val="00354119"/>
    <w:rsid w:val="003542CB"/>
    <w:rsid w:val="003542CF"/>
    <w:rsid w:val="0035497D"/>
    <w:rsid w:val="003551C9"/>
    <w:rsid w:val="0035543D"/>
    <w:rsid w:val="00355B22"/>
    <w:rsid w:val="00355D6B"/>
    <w:rsid w:val="00355DF7"/>
    <w:rsid w:val="003566B2"/>
    <w:rsid w:val="0035674C"/>
    <w:rsid w:val="0035676C"/>
    <w:rsid w:val="00356A61"/>
    <w:rsid w:val="00356C44"/>
    <w:rsid w:val="00357210"/>
    <w:rsid w:val="003575FE"/>
    <w:rsid w:val="00357A76"/>
    <w:rsid w:val="003603DA"/>
    <w:rsid w:val="0036065E"/>
    <w:rsid w:val="0036083C"/>
    <w:rsid w:val="00360B41"/>
    <w:rsid w:val="00360FD8"/>
    <w:rsid w:val="0036192C"/>
    <w:rsid w:val="00361B74"/>
    <w:rsid w:val="00361B9B"/>
    <w:rsid w:val="00361DA6"/>
    <w:rsid w:val="00361E6F"/>
    <w:rsid w:val="00361E86"/>
    <w:rsid w:val="003628EC"/>
    <w:rsid w:val="00362A9D"/>
    <w:rsid w:val="00362B29"/>
    <w:rsid w:val="00362B48"/>
    <w:rsid w:val="00362DDC"/>
    <w:rsid w:val="00363BE2"/>
    <w:rsid w:val="00363C08"/>
    <w:rsid w:val="00363FD8"/>
    <w:rsid w:val="003643ED"/>
    <w:rsid w:val="0036460B"/>
    <w:rsid w:val="00364D7A"/>
    <w:rsid w:val="00365700"/>
    <w:rsid w:val="0036584E"/>
    <w:rsid w:val="003658BC"/>
    <w:rsid w:val="00365E22"/>
    <w:rsid w:val="00365E34"/>
    <w:rsid w:val="00366324"/>
    <w:rsid w:val="00366562"/>
    <w:rsid w:val="00366A41"/>
    <w:rsid w:val="00366DF5"/>
    <w:rsid w:val="00367F53"/>
    <w:rsid w:val="0036C1C0"/>
    <w:rsid w:val="003702DA"/>
    <w:rsid w:val="0037084D"/>
    <w:rsid w:val="00370FC0"/>
    <w:rsid w:val="00371229"/>
    <w:rsid w:val="003717D4"/>
    <w:rsid w:val="00371C0F"/>
    <w:rsid w:val="00371D92"/>
    <w:rsid w:val="00372382"/>
    <w:rsid w:val="00372425"/>
    <w:rsid w:val="00372D6B"/>
    <w:rsid w:val="00373206"/>
    <w:rsid w:val="003732BD"/>
    <w:rsid w:val="00373CF5"/>
    <w:rsid w:val="003741E8"/>
    <w:rsid w:val="003750EB"/>
    <w:rsid w:val="003756C4"/>
    <w:rsid w:val="003760F7"/>
    <w:rsid w:val="0037678F"/>
    <w:rsid w:val="00376C4E"/>
    <w:rsid w:val="00377735"/>
    <w:rsid w:val="00377E2C"/>
    <w:rsid w:val="00380D31"/>
    <w:rsid w:val="00381049"/>
    <w:rsid w:val="00381882"/>
    <w:rsid w:val="00381DE2"/>
    <w:rsid w:val="003821C7"/>
    <w:rsid w:val="0038271A"/>
    <w:rsid w:val="00382A99"/>
    <w:rsid w:val="00382EFF"/>
    <w:rsid w:val="0038345B"/>
    <w:rsid w:val="003839A8"/>
    <w:rsid w:val="00383C15"/>
    <w:rsid w:val="0038482C"/>
    <w:rsid w:val="003848C1"/>
    <w:rsid w:val="003848F8"/>
    <w:rsid w:val="00384940"/>
    <w:rsid w:val="00384B46"/>
    <w:rsid w:val="00384BBB"/>
    <w:rsid w:val="003851A0"/>
    <w:rsid w:val="00385CAB"/>
    <w:rsid w:val="00385D3F"/>
    <w:rsid w:val="00385E06"/>
    <w:rsid w:val="003861D8"/>
    <w:rsid w:val="00386E97"/>
    <w:rsid w:val="00386EB6"/>
    <w:rsid w:val="00387534"/>
    <w:rsid w:val="0038780F"/>
    <w:rsid w:val="00387C57"/>
    <w:rsid w:val="00390B4A"/>
    <w:rsid w:val="00391C7C"/>
    <w:rsid w:val="00391CBD"/>
    <w:rsid w:val="00392107"/>
    <w:rsid w:val="003927D4"/>
    <w:rsid w:val="0039282A"/>
    <w:rsid w:val="0039317B"/>
    <w:rsid w:val="003931F9"/>
    <w:rsid w:val="0039323F"/>
    <w:rsid w:val="00393605"/>
    <w:rsid w:val="003936C6"/>
    <w:rsid w:val="00393995"/>
    <w:rsid w:val="00393AF0"/>
    <w:rsid w:val="00393E9E"/>
    <w:rsid w:val="00393FEF"/>
    <w:rsid w:val="00394E90"/>
    <w:rsid w:val="00395357"/>
    <w:rsid w:val="00395573"/>
    <w:rsid w:val="003958CF"/>
    <w:rsid w:val="0039593C"/>
    <w:rsid w:val="00396089"/>
    <w:rsid w:val="00396322"/>
    <w:rsid w:val="00396857"/>
    <w:rsid w:val="003968A8"/>
    <w:rsid w:val="003969DF"/>
    <w:rsid w:val="00396C60"/>
    <w:rsid w:val="00396DD9"/>
    <w:rsid w:val="0039733D"/>
    <w:rsid w:val="00397693"/>
    <w:rsid w:val="00397C93"/>
    <w:rsid w:val="00397FC1"/>
    <w:rsid w:val="003A01A4"/>
    <w:rsid w:val="003A0271"/>
    <w:rsid w:val="003A0482"/>
    <w:rsid w:val="003A0D6E"/>
    <w:rsid w:val="003A10DA"/>
    <w:rsid w:val="003A12C8"/>
    <w:rsid w:val="003A186E"/>
    <w:rsid w:val="003A19B8"/>
    <w:rsid w:val="003A1DF5"/>
    <w:rsid w:val="003A2562"/>
    <w:rsid w:val="003A2657"/>
    <w:rsid w:val="003A2908"/>
    <w:rsid w:val="003A2B03"/>
    <w:rsid w:val="003A2F41"/>
    <w:rsid w:val="003A31AB"/>
    <w:rsid w:val="003A35E1"/>
    <w:rsid w:val="003A4010"/>
    <w:rsid w:val="003A4035"/>
    <w:rsid w:val="003A4160"/>
    <w:rsid w:val="003A5414"/>
    <w:rsid w:val="003A5860"/>
    <w:rsid w:val="003A5BB8"/>
    <w:rsid w:val="003A6FFE"/>
    <w:rsid w:val="003A7A77"/>
    <w:rsid w:val="003A7FE6"/>
    <w:rsid w:val="003B04B8"/>
    <w:rsid w:val="003B082B"/>
    <w:rsid w:val="003B0F8C"/>
    <w:rsid w:val="003B11A5"/>
    <w:rsid w:val="003B1F86"/>
    <w:rsid w:val="003B21B3"/>
    <w:rsid w:val="003B2E7C"/>
    <w:rsid w:val="003B33C0"/>
    <w:rsid w:val="003B3689"/>
    <w:rsid w:val="003B3691"/>
    <w:rsid w:val="003B3A23"/>
    <w:rsid w:val="003B3C55"/>
    <w:rsid w:val="003B3DF4"/>
    <w:rsid w:val="003B3F09"/>
    <w:rsid w:val="003B419D"/>
    <w:rsid w:val="003B41AA"/>
    <w:rsid w:val="003B4AD1"/>
    <w:rsid w:val="003B52C7"/>
    <w:rsid w:val="003B5AE0"/>
    <w:rsid w:val="003B5BB2"/>
    <w:rsid w:val="003B5D86"/>
    <w:rsid w:val="003B5E7C"/>
    <w:rsid w:val="003B5F4A"/>
    <w:rsid w:val="003B62ED"/>
    <w:rsid w:val="003B62FC"/>
    <w:rsid w:val="003B6435"/>
    <w:rsid w:val="003B6FE4"/>
    <w:rsid w:val="003B71C7"/>
    <w:rsid w:val="003B71F0"/>
    <w:rsid w:val="003B72BD"/>
    <w:rsid w:val="003B79A3"/>
    <w:rsid w:val="003B79BB"/>
    <w:rsid w:val="003C014F"/>
    <w:rsid w:val="003C03C4"/>
    <w:rsid w:val="003C068E"/>
    <w:rsid w:val="003C0F94"/>
    <w:rsid w:val="003C1909"/>
    <w:rsid w:val="003C1E8B"/>
    <w:rsid w:val="003C2AD1"/>
    <w:rsid w:val="003C2F8F"/>
    <w:rsid w:val="003C335D"/>
    <w:rsid w:val="003C39D1"/>
    <w:rsid w:val="003C3A3C"/>
    <w:rsid w:val="003C3D22"/>
    <w:rsid w:val="003C52B7"/>
    <w:rsid w:val="003C5970"/>
    <w:rsid w:val="003C59FD"/>
    <w:rsid w:val="003C5C05"/>
    <w:rsid w:val="003C5E6D"/>
    <w:rsid w:val="003C5F43"/>
    <w:rsid w:val="003C5F91"/>
    <w:rsid w:val="003C62D3"/>
    <w:rsid w:val="003C6313"/>
    <w:rsid w:val="003C63D0"/>
    <w:rsid w:val="003C66C1"/>
    <w:rsid w:val="003C7512"/>
    <w:rsid w:val="003C752E"/>
    <w:rsid w:val="003C78CA"/>
    <w:rsid w:val="003C79B4"/>
    <w:rsid w:val="003C7B77"/>
    <w:rsid w:val="003C7CE1"/>
    <w:rsid w:val="003C7FC9"/>
    <w:rsid w:val="003D0187"/>
    <w:rsid w:val="003D04B4"/>
    <w:rsid w:val="003D07A8"/>
    <w:rsid w:val="003D1CB0"/>
    <w:rsid w:val="003D1F05"/>
    <w:rsid w:val="003D2260"/>
    <w:rsid w:val="003D2429"/>
    <w:rsid w:val="003D2B7E"/>
    <w:rsid w:val="003D32F4"/>
    <w:rsid w:val="003D33C7"/>
    <w:rsid w:val="003D349A"/>
    <w:rsid w:val="003D353C"/>
    <w:rsid w:val="003D389E"/>
    <w:rsid w:val="003D3ADF"/>
    <w:rsid w:val="003D3FBC"/>
    <w:rsid w:val="003D402E"/>
    <w:rsid w:val="003D4062"/>
    <w:rsid w:val="003D4133"/>
    <w:rsid w:val="003D443E"/>
    <w:rsid w:val="003D46BA"/>
    <w:rsid w:val="003D4701"/>
    <w:rsid w:val="003D4999"/>
    <w:rsid w:val="003D4C26"/>
    <w:rsid w:val="003D50A1"/>
    <w:rsid w:val="003D5216"/>
    <w:rsid w:val="003D5557"/>
    <w:rsid w:val="003D55FE"/>
    <w:rsid w:val="003D5763"/>
    <w:rsid w:val="003D58E4"/>
    <w:rsid w:val="003D5E74"/>
    <w:rsid w:val="003D607F"/>
    <w:rsid w:val="003D6AB3"/>
    <w:rsid w:val="003D7063"/>
    <w:rsid w:val="003D7708"/>
    <w:rsid w:val="003E199B"/>
    <w:rsid w:val="003E1C98"/>
    <w:rsid w:val="003E2236"/>
    <w:rsid w:val="003E2497"/>
    <w:rsid w:val="003E254A"/>
    <w:rsid w:val="003E25A5"/>
    <w:rsid w:val="003E27C0"/>
    <w:rsid w:val="003E2B0A"/>
    <w:rsid w:val="003E3157"/>
    <w:rsid w:val="003E3612"/>
    <w:rsid w:val="003E3B87"/>
    <w:rsid w:val="003E40FE"/>
    <w:rsid w:val="003E4839"/>
    <w:rsid w:val="003E4AA6"/>
    <w:rsid w:val="003E4F1F"/>
    <w:rsid w:val="003E5B0E"/>
    <w:rsid w:val="003E6FE7"/>
    <w:rsid w:val="003E7659"/>
    <w:rsid w:val="003E76A6"/>
    <w:rsid w:val="003E7D66"/>
    <w:rsid w:val="003E7E85"/>
    <w:rsid w:val="003E7EAE"/>
    <w:rsid w:val="003E7F6A"/>
    <w:rsid w:val="003F0062"/>
    <w:rsid w:val="003F01E7"/>
    <w:rsid w:val="003F08A9"/>
    <w:rsid w:val="003F0B2F"/>
    <w:rsid w:val="003F0D08"/>
    <w:rsid w:val="003F0ED7"/>
    <w:rsid w:val="003F0FE7"/>
    <w:rsid w:val="003F128C"/>
    <w:rsid w:val="003F1809"/>
    <w:rsid w:val="003F1D3D"/>
    <w:rsid w:val="003F3420"/>
    <w:rsid w:val="003F36CC"/>
    <w:rsid w:val="003F3805"/>
    <w:rsid w:val="003F3D47"/>
    <w:rsid w:val="003F3E0C"/>
    <w:rsid w:val="003F3F6C"/>
    <w:rsid w:val="003F437F"/>
    <w:rsid w:val="003F4386"/>
    <w:rsid w:val="003F51F3"/>
    <w:rsid w:val="003F5809"/>
    <w:rsid w:val="003F5886"/>
    <w:rsid w:val="003F5A95"/>
    <w:rsid w:val="003F6556"/>
    <w:rsid w:val="003F66BB"/>
    <w:rsid w:val="003F6728"/>
    <w:rsid w:val="003F6D67"/>
    <w:rsid w:val="003F768A"/>
    <w:rsid w:val="0040020C"/>
    <w:rsid w:val="00400278"/>
    <w:rsid w:val="00400773"/>
    <w:rsid w:val="004008A0"/>
    <w:rsid w:val="00400C8C"/>
    <w:rsid w:val="00400CCA"/>
    <w:rsid w:val="004012CF"/>
    <w:rsid w:val="004014B2"/>
    <w:rsid w:val="00401CB3"/>
    <w:rsid w:val="00401ECF"/>
    <w:rsid w:val="0040247B"/>
    <w:rsid w:val="004024A5"/>
    <w:rsid w:val="00402522"/>
    <w:rsid w:val="00402602"/>
    <w:rsid w:val="00402C03"/>
    <w:rsid w:val="00402F38"/>
    <w:rsid w:val="004036EE"/>
    <w:rsid w:val="00403BD7"/>
    <w:rsid w:val="00403CC2"/>
    <w:rsid w:val="004043D3"/>
    <w:rsid w:val="004044A0"/>
    <w:rsid w:val="00404751"/>
    <w:rsid w:val="00404EAF"/>
    <w:rsid w:val="00405256"/>
    <w:rsid w:val="004060CD"/>
    <w:rsid w:val="00406647"/>
    <w:rsid w:val="00406B61"/>
    <w:rsid w:val="0040700B"/>
    <w:rsid w:val="00407DCE"/>
    <w:rsid w:val="00407E60"/>
    <w:rsid w:val="00407F54"/>
    <w:rsid w:val="0041043A"/>
    <w:rsid w:val="00410B10"/>
    <w:rsid w:val="00410C9C"/>
    <w:rsid w:val="00410CB1"/>
    <w:rsid w:val="00410F8A"/>
    <w:rsid w:val="00411206"/>
    <w:rsid w:val="004112EE"/>
    <w:rsid w:val="00411341"/>
    <w:rsid w:val="00411443"/>
    <w:rsid w:val="0041144B"/>
    <w:rsid w:val="004114B5"/>
    <w:rsid w:val="00411514"/>
    <w:rsid w:val="0041237F"/>
    <w:rsid w:val="004128CE"/>
    <w:rsid w:val="004129B9"/>
    <w:rsid w:val="00412AB6"/>
    <w:rsid w:val="00412E61"/>
    <w:rsid w:val="00412F1A"/>
    <w:rsid w:val="0041316E"/>
    <w:rsid w:val="0041336B"/>
    <w:rsid w:val="00413966"/>
    <w:rsid w:val="0041460E"/>
    <w:rsid w:val="00414612"/>
    <w:rsid w:val="00414A0C"/>
    <w:rsid w:val="00414FC3"/>
    <w:rsid w:val="0041569F"/>
    <w:rsid w:val="00415A13"/>
    <w:rsid w:val="00415CDB"/>
    <w:rsid w:val="00415E1C"/>
    <w:rsid w:val="00415E9F"/>
    <w:rsid w:val="0041664A"/>
    <w:rsid w:val="00416B84"/>
    <w:rsid w:val="00416D02"/>
    <w:rsid w:val="0041778E"/>
    <w:rsid w:val="004178C3"/>
    <w:rsid w:val="00417B35"/>
    <w:rsid w:val="00417E2C"/>
    <w:rsid w:val="0042084A"/>
    <w:rsid w:val="00420ACF"/>
    <w:rsid w:val="00421313"/>
    <w:rsid w:val="00421582"/>
    <w:rsid w:val="0042212C"/>
    <w:rsid w:val="00422282"/>
    <w:rsid w:val="004223FC"/>
    <w:rsid w:val="004224BE"/>
    <w:rsid w:val="004225D8"/>
    <w:rsid w:val="004226A6"/>
    <w:rsid w:val="00422817"/>
    <w:rsid w:val="00422A75"/>
    <w:rsid w:val="00423199"/>
    <w:rsid w:val="00423DB9"/>
    <w:rsid w:val="00423EDB"/>
    <w:rsid w:val="00423FD2"/>
    <w:rsid w:val="00424140"/>
    <w:rsid w:val="00424154"/>
    <w:rsid w:val="004242E6"/>
    <w:rsid w:val="00424309"/>
    <w:rsid w:val="00424863"/>
    <w:rsid w:val="004248A1"/>
    <w:rsid w:val="00424981"/>
    <w:rsid w:val="00424A9D"/>
    <w:rsid w:val="004252AD"/>
    <w:rsid w:val="0042551E"/>
    <w:rsid w:val="004256E9"/>
    <w:rsid w:val="0042580A"/>
    <w:rsid w:val="00425851"/>
    <w:rsid w:val="004258C5"/>
    <w:rsid w:val="004262D9"/>
    <w:rsid w:val="0042644E"/>
    <w:rsid w:val="00426491"/>
    <w:rsid w:val="00426B43"/>
    <w:rsid w:val="00426CF2"/>
    <w:rsid w:val="00426F76"/>
    <w:rsid w:val="004270B1"/>
    <w:rsid w:val="004276E3"/>
    <w:rsid w:val="00427C11"/>
    <w:rsid w:val="004300DF"/>
    <w:rsid w:val="004301CA"/>
    <w:rsid w:val="00430CE2"/>
    <w:rsid w:val="00430FBB"/>
    <w:rsid w:val="0043137B"/>
    <w:rsid w:val="004316B6"/>
    <w:rsid w:val="004318C2"/>
    <w:rsid w:val="0043192F"/>
    <w:rsid w:val="00431F4C"/>
    <w:rsid w:val="004321E6"/>
    <w:rsid w:val="0043220B"/>
    <w:rsid w:val="00432733"/>
    <w:rsid w:val="00432BB4"/>
    <w:rsid w:val="00432EE2"/>
    <w:rsid w:val="004332DC"/>
    <w:rsid w:val="00433622"/>
    <w:rsid w:val="00433743"/>
    <w:rsid w:val="00433759"/>
    <w:rsid w:val="00433AD8"/>
    <w:rsid w:val="0043477F"/>
    <w:rsid w:val="004349AF"/>
    <w:rsid w:val="00435291"/>
    <w:rsid w:val="00435C45"/>
    <w:rsid w:val="00435FED"/>
    <w:rsid w:val="004360B8"/>
    <w:rsid w:val="0043625D"/>
    <w:rsid w:val="004364CF"/>
    <w:rsid w:val="0043664F"/>
    <w:rsid w:val="00436712"/>
    <w:rsid w:val="00436EC0"/>
    <w:rsid w:val="0043700C"/>
    <w:rsid w:val="004370AA"/>
    <w:rsid w:val="004370C1"/>
    <w:rsid w:val="004373A2"/>
    <w:rsid w:val="0043788A"/>
    <w:rsid w:val="0043793E"/>
    <w:rsid w:val="004379AA"/>
    <w:rsid w:val="004379B5"/>
    <w:rsid w:val="00437A3F"/>
    <w:rsid w:val="00437CDA"/>
    <w:rsid w:val="00437F54"/>
    <w:rsid w:val="00437FFB"/>
    <w:rsid w:val="004404B5"/>
    <w:rsid w:val="004405F2"/>
    <w:rsid w:val="004406C4"/>
    <w:rsid w:val="00440D25"/>
    <w:rsid w:val="004410D6"/>
    <w:rsid w:val="0044168A"/>
    <w:rsid w:val="00441DA4"/>
    <w:rsid w:val="00442085"/>
    <w:rsid w:val="00442460"/>
    <w:rsid w:val="004427FD"/>
    <w:rsid w:val="004429BC"/>
    <w:rsid w:val="00442D81"/>
    <w:rsid w:val="00443073"/>
    <w:rsid w:val="00443579"/>
    <w:rsid w:val="00443D88"/>
    <w:rsid w:val="00443F29"/>
    <w:rsid w:val="00444310"/>
    <w:rsid w:val="004446AC"/>
    <w:rsid w:val="00444A41"/>
    <w:rsid w:val="00445381"/>
    <w:rsid w:val="0044556B"/>
    <w:rsid w:val="00445990"/>
    <w:rsid w:val="00445B1E"/>
    <w:rsid w:val="00446516"/>
    <w:rsid w:val="004467BD"/>
    <w:rsid w:val="00446D26"/>
    <w:rsid w:val="00446FDB"/>
    <w:rsid w:val="00447329"/>
    <w:rsid w:val="00447601"/>
    <w:rsid w:val="00447D34"/>
    <w:rsid w:val="004505B7"/>
    <w:rsid w:val="004506E7"/>
    <w:rsid w:val="004507A7"/>
    <w:rsid w:val="004508A0"/>
    <w:rsid w:val="004517D4"/>
    <w:rsid w:val="004518B7"/>
    <w:rsid w:val="00451B14"/>
    <w:rsid w:val="00453804"/>
    <w:rsid w:val="00453AC0"/>
    <w:rsid w:val="00454084"/>
    <w:rsid w:val="0045412C"/>
    <w:rsid w:val="00454584"/>
    <w:rsid w:val="00454EE6"/>
    <w:rsid w:val="004550CF"/>
    <w:rsid w:val="00455241"/>
    <w:rsid w:val="004552A0"/>
    <w:rsid w:val="004558E8"/>
    <w:rsid w:val="004559AD"/>
    <w:rsid w:val="00455B00"/>
    <w:rsid w:val="00455C06"/>
    <w:rsid w:val="00456A47"/>
    <w:rsid w:val="00457289"/>
    <w:rsid w:val="00457525"/>
    <w:rsid w:val="00457669"/>
    <w:rsid w:val="004579A5"/>
    <w:rsid w:val="00457B90"/>
    <w:rsid w:val="00457F7A"/>
    <w:rsid w:val="00460638"/>
    <w:rsid w:val="00460A83"/>
    <w:rsid w:val="00460EA1"/>
    <w:rsid w:val="00460EE3"/>
    <w:rsid w:val="004611F1"/>
    <w:rsid w:val="00461488"/>
    <w:rsid w:val="0046233D"/>
    <w:rsid w:val="004625C5"/>
    <w:rsid w:val="0046267D"/>
    <w:rsid w:val="0046279E"/>
    <w:rsid w:val="004627F9"/>
    <w:rsid w:val="004628FC"/>
    <w:rsid w:val="00462A70"/>
    <w:rsid w:val="00462C76"/>
    <w:rsid w:val="00463221"/>
    <w:rsid w:val="00463708"/>
    <w:rsid w:val="00464007"/>
    <w:rsid w:val="004642DF"/>
    <w:rsid w:val="004642E9"/>
    <w:rsid w:val="00464367"/>
    <w:rsid w:val="00464819"/>
    <w:rsid w:val="00464C61"/>
    <w:rsid w:val="0046577B"/>
    <w:rsid w:val="00465C27"/>
    <w:rsid w:val="00465CAB"/>
    <w:rsid w:val="0046634B"/>
    <w:rsid w:val="0046636D"/>
    <w:rsid w:val="004665E7"/>
    <w:rsid w:val="00467D2D"/>
    <w:rsid w:val="00470786"/>
    <w:rsid w:val="00470A5F"/>
    <w:rsid w:val="00471152"/>
    <w:rsid w:val="00471B7F"/>
    <w:rsid w:val="00471F4F"/>
    <w:rsid w:val="00472089"/>
    <w:rsid w:val="00472244"/>
    <w:rsid w:val="00472253"/>
    <w:rsid w:val="00472283"/>
    <w:rsid w:val="00472399"/>
    <w:rsid w:val="004726AE"/>
    <w:rsid w:val="004728E5"/>
    <w:rsid w:val="0047308C"/>
    <w:rsid w:val="004734F8"/>
    <w:rsid w:val="0047385D"/>
    <w:rsid w:val="00473900"/>
    <w:rsid w:val="00473A8B"/>
    <w:rsid w:val="00473BB0"/>
    <w:rsid w:val="0047410C"/>
    <w:rsid w:val="00474AB7"/>
    <w:rsid w:val="00475673"/>
    <w:rsid w:val="00475B85"/>
    <w:rsid w:val="004764C5"/>
    <w:rsid w:val="0047657F"/>
    <w:rsid w:val="0047670F"/>
    <w:rsid w:val="00476829"/>
    <w:rsid w:val="00476937"/>
    <w:rsid w:val="00476EDD"/>
    <w:rsid w:val="00477619"/>
    <w:rsid w:val="00477E68"/>
    <w:rsid w:val="0048014D"/>
    <w:rsid w:val="00480254"/>
    <w:rsid w:val="0048071B"/>
    <w:rsid w:val="00480A50"/>
    <w:rsid w:val="00480FE3"/>
    <w:rsid w:val="0048128A"/>
    <w:rsid w:val="00481290"/>
    <w:rsid w:val="004814FE"/>
    <w:rsid w:val="00481608"/>
    <w:rsid w:val="004816B4"/>
    <w:rsid w:val="00481793"/>
    <w:rsid w:val="00481CB9"/>
    <w:rsid w:val="00482893"/>
    <w:rsid w:val="00482946"/>
    <w:rsid w:val="004829EF"/>
    <w:rsid w:val="004832B2"/>
    <w:rsid w:val="00483304"/>
    <w:rsid w:val="00483DA8"/>
    <w:rsid w:val="00483E0F"/>
    <w:rsid w:val="00484367"/>
    <w:rsid w:val="00484390"/>
    <w:rsid w:val="004847E4"/>
    <w:rsid w:val="00485376"/>
    <w:rsid w:val="00485480"/>
    <w:rsid w:val="0048567B"/>
    <w:rsid w:val="00485A52"/>
    <w:rsid w:val="00485B3E"/>
    <w:rsid w:val="00485D05"/>
    <w:rsid w:val="0048600F"/>
    <w:rsid w:val="00486459"/>
    <w:rsid w:val="00486893"/>
    <w:rsid w:val="00486AA6"/>
    <w:rsid w:val="00486DF7"/>
    <w:rsid w:val="00486E0E"/>
    <w:rsid w:val="00486E6E"/>
    <w:rsid w:val="004872A5"/>
    <w:rsid w:val="004906B9"/>
    <w:rsid w:val="004906EE"/>
    <w:rsid w:val="004925BA"/>
    <w:rsid w:val="00492694"/>
    <w:rsid w:val="004928D0"/>
    <w:rsid w:val="00493479"/>
    <w:rsid w:val="004934A8"/>
    <w:rsid w:val="00493B3C"/>
    <w:rsid w:val="00493C83"/>
    <w:rsid w:val="0049410A"/>
    <w:rsid w:val="0049524C"/>
    <w:rsid w:val="0049575F"/>
    <w:rsid w:val="004957DC"/>
    <w:rsid w:val="00495A81"/>
    <w:rsid w:val="00495B4E"/>
    <w:rsid w:val="00496559"/>
    <w:rsid w:val="004968F0"/>
    <w:rsid w:val="00496C54"/>
    <w:rsid w:val="00496D30"/>
    <w:rsid w:val="00496E3C"/>
    <w:rsid w:val="00496E58"/>
    <w:rsid w:val="004977DD"/>
    <w:rsid w:val="00497BD5"/>
    <w:rsid w:val="00497F24"/>
    <w:rsid w:val="004A0959"/>
    <w:rsid w:val="004A0A9C"/>
    <w:rsid w:val="004A0D0E"/>
    <w:rsid w:val="004A181F"/>
    <w:rsid w:val="004A2310"/>
    <w:rsid w:val="004A2A0A"/>
    <w:rsid w:val="004A2AB2"/>
    <w:rsid w:val="004A3016"/>
    <w:rsid w:val="004A30CE"/>
    <w:rsid w:val="004A39C7"/>
    <w:rsid w:val="004A3DA9"/>
    <w:rsid w:val="004A4066"/>
    <w:rsid w:val="004A429D"/>
    <w:rsid w:val="004A4379"/>
    <w:rsid w:val="004A4380"/>
    <w:rsid w:val="004A4DE5"/>
    <w:rsid w:val="004A5585"/>
    <w:rsid w:val="004A5823"/>
    <w:rsid w:val="004A5A21"/>
    <w:rsid w:val="004A5BE0"/>
    <w:rsid w:val="004A6117"/>
    <w:rsid w:val="004A612A"/>
    <w:rsid w:val="004A6495"/>
    <w:rsid w:val="004A6843"/>
    <w:rsid w:val="004A6F8E"/>
    <w:rsid w:val="004A6FD2"/>
    <w:rsid w:val="004A7342"/>
    <w:rsid w:val="004A7586"/>
    <w:rsid w:val="004A7AF4"/>
    <w:rsid w:val="004A7BA3"/>
    <w:rsid w:val="004A7FCF"/>
    <w:rsid w:val="004B0124"/>
    <w:rsid w:val="004B0274"/>
    <w:rsid w:val="004B0561"/>
    <w:rsid w:val="004B05C9"/>
    <w:rsid w:val="004B0AAF"/>
    <w:rsid w:val="004B121C"/>
    <w:rsid w:val="004B16DD"/>
    <w:rsid w:val="004B170E"/>
    <w:rsid w:val="004B1AB1"/>
    <w:rsid w:val="004B1C16"/>
    <w:rsid w:val="004B23C3"/>
    <w:rsid w:val="004B23E0"/>
    <w:rsid w:val="004B2437"/>
    <w:rsid w:val="004B3924"/>
    <w:rsid w:val="004B3B78"/>
    <w:rsid w:val="004B3F55"/>
    <w:rsid w:val="004B4816"/>
    <w:rsid w:val="004B4B75"/>
    <w:rsid w:val="004B4EC1"/>
    <w:rsid w:val="004B4FE2"/>
    <w:rsid w:val="004B4FEF"/>
    <w:rsid w:val="004B5E88"/>
    <w:rsid w:val="004B6088"/>
    <w:rsid w:val="004B6876"/>
    <w:rsid w:val="004B73A7"/>
    <w:rsid w:val="004B76EB"/>
    <w:rsid w:val="004C0422"/>
    <w:rsid w:val="004C0BA3"/>
    <w:rsid w:val="004C0E24"/>
    <w:rsid w:val="004C1334"/>
    <w:rsid w:val="004C1576"/>
    <w:rsid w:val="004C165A"/>
    <w:rsid w:val="004C1F67"/>
    <w:rsid w:val="004C1FA7"/>
    <w:rsid w:val="004C231F"/>
    <w:rsid w:val="004C286F"/>
    <w:rsid w:val="004C3090"/>
    <w:rsid w:val="004C30AE"/>
    <w:rsid w:val="004C380D"/>
    <w:rsid w:val="004C38B9"/>
    <w:rsid w:val="004C404A"/>
    <w:rsid w:val="004C4419"/>
    <w:rsid w:val="004C4DDD"/>
    <w:rsid w:val="004C6243"/>
    <w:rsid w:val="004C6418"/>
    <w:rsid w:val="004C6598"/>
    <w:rsid w:val="004C6E4B"/>
    <w:rsid w:val="004C736D"/>
    <w:rsid w:val="004C75C6"/>
    <w:rsid w:val="004C77F0"/>
    <w:rsid w:val="004D018B"/>
    <w:rsid w:val="004D01C6"/>
    <w:rsid w:val="004D06BB"/>
    <w:rsid w:val="004D1162"/>
    <w:rsid w:val="004D1706"/>
    <w:rsid w:val="004D1873"/>
    <w:rsid w:val="004D1937"/>
    <w:rsid w:val="004D1A86"/>
    <w:rsid w:val="004D2244"/>
    <w:rsid w:val="004D243F"/>
    <w:rsid w:val="004D2448"/>
    <w:rsid w:val="004D273D"/>
    <w:rsid w:val="004D295F"/>
    <w:rsid w:val="004D29CA"/>
    <w:rsid w:val="004D2B24"/>
    <w:rsid w:val="004D2EB9"/>
    <w:rsid w:val="004D3106"/>
    <w:rsid w:val="004D3145"/>
    <w:rsid w:val="004D31AE"/>
    <w:rsid w:val="004D3510"/>
    <w:rsid w:val="004D36B4"/>
    <w:rsid w:val="004D3B2C"/>
    <w:rsid w:val="004D4178"/>
    <w:rsid w:val="004D424A"/>
    <w:rsid w:val="004D455B"/>
    <w:rsid w:val="004D497D"/>
    <w:rsid w:val="004D4A06"/>
    <w:rsid w:val="004D5244"/>
    <w:rsid w:val="004D5408"/>
    <w:rsid w:val="004D5B3E"/>
    <w:rsid w:val="004D6310"/>
    <w:rsid w:val="004D65DB"/>
    <w:rsid w:val="004D7473"/>
    <w:rsid w:val="004D78A0"/>
    <w:rsid w:val="004D7A36"/>
    <w:rsid w:val="004D7A79"/>
    <w:rsid w:val="004D7E04"/>
    <w:rsid w:val="004D7F2D"/>
    <w:rsid w:val="004E03BE"/>
    <w:rsid w:val="004E03C6"/>
    <w:rsid w:val="004E05E2"/>
    <w:rsid w:val="004E06CA"/>
    <w:rsid w:val="004E0937"/>
    <w:rsid w:val="004E0F5A"/>
    <w:rsid w:val="004E12CD"/>
    <w:rsid w:val="004E137E"/>
    <w:rsid w:val="004E2769"/>
    <w:rsid w:val="004E3431"/>
    <w:rsid w:val="004E34B6"/>
    <w:rsid w:val="004E3883"/>
    <w:rsid w:val="004E3F25"/>
    <w:rsid w:val="004E4606"/>
    <w:rsid w:val="004E4944"/>
    <w:rsid w:val="004E4C8A"/>
    <w:rsid w:val="004E4D0E"/>
    <w:rsid w:val="004E4DE4"/>
    <w:rsid w:val="004E4DF4"/>
    <w:rsid w:val="004E4F2B"/>
    <w:rsid w:val="004E4F75"/>
    <w:rsid w:val="004E504C"/>
    <w:rsid w:val="004E5149"/>
    <w:rsid w:val="004E5496"/>
    <w:rsid w:val="004E5698"/>
    <w:rsid w:val="004E59CF"/>
    <w:rsid w:val="004E5BBB"/>
    <w:rsid w:val="004E62D9"/>
    <w:rsid w:val="004E68D5"/>
    <w:rsid w:val="004E69A8"/>
    <w:rsid w:val="004E6D7C"/>
    <w:rsid w:val="004E6F0B"/>
    <w:rsid w:val="004E6FC1"/>
    <w:rsid w:val="004E71FC"/>
    <w:rsid w:val="004E7457"/>
    <w:rsid w:val="004E7D6E"/>
    <w:rsid w:val="004F0117"/>
    <w:rsid w:val="004F039D"/>
    <w:rsid w:val="004F043B"/>
    <w:rsid w:val="004F0563"/>
    <w:rsid w:val="004F0617"/>
    <w:rsid w:val="004F07B2"/>
    <w:rsid w:val="004F0850"/>
    <w:rsid w:val="004F0EED"/>
    <w:rsid w:val="004F1359"/>
    <w:rsid w:val="004F1380"/>
    <w:rsid w:val="004F17E3"/>
    <w:rsid w:val="004F1E85"/>
    <w:rsid w:val="004F21EB"/>
    <w:rsid w:val="004F24FE"/>
    <w:rsid w:val="004F362E"/>
    <w:rsid w:val="004F4698"/>
    <w:rsid w:val="004F4934"/>
    <w:rsid w:val="004F5086"/>
    <w:rsid w:val="004F5149"/>
    <w:rsid w:val="004F522B"/>
    <w:rsid w:val="004F5872"/>
    <w:rsid w:val="004F5DAB"/>
    <w:rsid w:val="004F631A"/>
    <w:rsid w:val="004F65BA"/>
    <w:rsid w:val="004F6972"/>
    <w:rsid w:val="004F6F29"/>
    <w:rsid w:val="004F7587"/>
    <w:rsid w:val="004F77A0"/>
    <w:rsid w:val="004F77AC"/>
    <w:rsid w:val="004F7A12"/>
    <w:rsid w:val="004F7EB7"/>
    <w:rsid w:val="004F7EDE"/>
    <w:rsid w:val="004F7F1F"/>
    <w:rsid w:val="0050001F"/>
    <w:rsid w:val="0050018A"/>
    <w:rsid w:val="005003FA"/>
    <w:rsid w:val="00500613"/>
    <w:rsid w:val="005008D0"/>
    <w:rsid w:val="00500E7C"/>
    <w:rsid w:val="00501D05"/>
    <w:rsid w:val="00501EE4"/>
    <w:rsid w:val="00501FD7"/>
    <w:rsid w:val="00502799"/>
    <w:rsid w:val="00502A1E"/>
    <w:rsid w:val="00502D89"/>
    <w:rsid w:val="00502F85"/>
    <w:rsid w:val="00503411"/>
    <w:rsid w:val="0050382A"/>
    <w:rsid w:val="005039E3"/>
    <w:rsid w:val="00503E66"/>
    <w:rsid w:val="00504B08"/>
    <w:rsid w:val="00505086"/>
    <w:rsid w:val="005052C0"/>
    <w:rsid w:val="00505329"/>
    <w:rsid w:val="00505C7E"/>
    <w:rsid w:val="00505F12"/>
    <w:rsid w:val="005066A0"/>
    <w:rsid w:val="00506722"/>
    <w:rsid w:val="005067AA"/>
    <w:rsid w:val="005067F2"/>
    <w:rsid w:val="0050681A"/>
    <w:rsid w:val="00506FA4"/>
    <w:rsid w:val="0050750C"/>
    <w:rsid w:val="00507AA3"/>
    <w:rsid w:val="00507CEA"/>
    <w:rsid w:val="00507EF7"/>
    <w:rsid w:val="005100A5"/>
    <w:rsid w:val="0051048E"/>
    <w:rsid w:val="005107BF"/>
    <w:rsid w:val="0051084F"/>
    <w:rsid w:val="00510F30"/>
    <w:rsid w:val="00510F67"/>
    <w:rsid w:val="0051119C"/>
    <w:rsid w:val="005112D6"/>
    <w:rsid w:val="00511504"/>
    <w:rsid w:val="00511E69"/>
    <w:rsid w:val="00512244"/>
    <w:rsid w:val="005122B8"/>
    <w:rsid w:val="00512ACB"/>
    <w:rsid w:val="00512ED0"/>
    <w:rsid w:val="005138E6"/>
    <w:rsid w:val="00513A23"/>
    <w:rsid w:val="00514ACB"/>
    <w:rsid w:val="00514ED5"/>
    <w:rsid w:val="0051535B"/>
    <w:rsid w:val="005158BA"/>
    <w:rsid w:val="00515EA3"/>
    <w:rsid w:val="00516101"/>
    <w:rsid w:val="005163ED"/>
    <w:rsid w:val="00516AEE"/>
    <w:rsid w:val="00516EBB"/>
    <w:rsid w:val="0051712C"/>
    <w:rsid w:val="005175C0"/>
    <w:rsid w:val="0051792A"/>
    <w:rsid w:val="00517C7F"/>
    <w:rsid w:val="00521262"/>
    <w:rsid w:val="0052176B"/>
    <w:rsid w:val="0052216D"/>
    <w:rsid w:val="00522689"/>
    <w:rsid w:val="00522B72"/>
    <w:rsid w:val="00522CDC"/>
    <w:rsid w:val="00522FF5"/>
    <w:rsid w:val="00523513"/>
    <w:rsid w:val="005239A1"/>
    <w:rsid w:val="005245E3"/>
    <w:rsid w:val="00524A9E"/>
    <w:rsid w:val="00525026"/>
    <w:rsid w:val="0052503A"/>
    <w:rsid w:val="005255FF"/>
    <w:rsid w:val="00525727"/>
    <w:rsid w:val="00525C78"/>
    <w:rsid w:val="00526100"/>
    <w:rsid w:val="00526115"/>
    <w:rsid w:val="005264D0"/>
    <w:rsid w:val="00526F5C"/>
    <w:rsid w:val="00527729"/>
    <w:rsid w:val="0052792F"/>
    <w:rsid w:val="00527995"/>
    <w:rsid w:val="00527CE8"/>
    <w:rsid w:val="005301E4"/>
    <w:rsid w:val="005302E9"/>
    <w:rsid w:val="00530530"/>
    <w:rsid w:val="00530AB8"/>
    <w:rsid w:val="00530CFF"/>
    <w:rsid w:val="0053127D"/>
    <w:rsid w:val="00531320"/>
    <w:rsid w:val="0053171F"/>
    <w:rsid w:val="00531D19"/>
    <w:rsid w:val="005321B3"/>
    <w:rsid w:val="005321DC"/>
    <w:rsid w:val="005323BC"/>
    <w:rsid w:val="0053295C"/>
    <w:rsid w:val="00532DFD"/>
    <w:rsid w:val="00533007"/>
    <w:rsid w:val="00533060"/>
    <w:rsid w:val="0053363C"/>
    <w:rsid w:val="00533B74"/>
    <w:rsid w:val="00533C79"/>
    <w:rsid w:val="00533FAF"/>
    <w:rsid w:val="00533FD6"/>
    <w:rsid w:val="0053408F"/>
    <w:rsid w:val="005340DC"/>
    <w:rsid w:val="005343DC"/>
    <w:rsid w:val="00534B97"/>
    <w:rsid w:val="00534FD8"/>
    <w:rsid w:val="00535240"/>
    <w:rsid w:val="00535720"/>
    <w:rsid w:val="00535E66"/>
    <w:rsid w:val="00535FD2"/>
    <w:rsid w:val="005366B6"/>
    <w:rsid w:val="0053689E"/>
    <w:rsid w:val="005369EB"/>
    <w:rsid w:val="005375D4"/>
    <w:rsid w:val="005376EE"/>
    <w:rsid w:val="00537C52"/>
    <w:rsid w:val="005403BB"/>
    <w:rsid w:val="00540485"/>
    <w:rsid w:val="00540501"/>
    <w:rsid w:val="00540A54"/>
    <w:rsid w:val="00540C81"/>
    <w:rsid w:val="00540D9C"/>
    <w:rsid w:val="00540E6D"/>
    <w:rsid w:val="0054101B"/>
    <w:rsid w:val="00541297"/>
    <w:rsid w:val="005416DB"/>
    <w:rsid w:val="00541C8E"/>
    <w:rsid w:val="0054205E"/>
    <w:rsid w:val="005427AB"/>
    <w:rsid w:val="00542919"/>
    <w:rsid w:val="005429CD"/>
    <w:rsid w:val="00542DB1"/>
    <w:rsid w:val="005431CA"/>
    <w:rsid w:val="0054332A"/>
    <w:rsid w:val="00543905"/>
    <w:rsid w:val="005442AC"/>
    <w:rsid w:val="00544546"/>
    <w:rsid w:val="00544798"/>
    <w:rsid w:val="00544BDF"/>
    <w:rsid w:val="00544CE3"/>
    <w:rsid w:val="005451E1"/>
    <w:rsid w:val="005458C4"/>
    <w:rsid w:val="00545B4F"/>
    <w:rsid w:val="00546230"/>
    <w:rsid w:val="005462F5"/>
    <w:rsid w:val="00546B2E"/>
    <w:rsid w:val="00546EB7"/>
    <w:rsid w:val="0054700B"/>
    <w:rsid w:val="00547527"/>
    <w:rsid w:val="00547528"/>
    <w:rsid w:val="005475C9"/>
    <w:rsid w:val="005501DF"/>
    <w:rsid w:val="0055044F"/>
    <w:rsid w:val="005504CD"/>
    <w:rsid w:val="0055083D"/>
    <w:rsid w:val="00550C4B"/>
    <w:rsid w:val="00550E08"/>
    <w:rsid w:val="005517C5"/>
    <w:rsid w:val="005518B4"/>
    <w:rsid w:val="00551DEA"/>
    <w:rsid w:val="00552092"/>
    <w:rsid w:val="00552211"/>
    <w:rsid w:val="005534E0"/>
    <w:rsid w:val="0055419C"/>
    <w:rsid w:val="00554244"/>
    <w:rsid w:val="00554AAA"/>
    <w:rsid w:val="00554EF8"/>
    <w:rsid w:val="00554FCC"/>
    <w:rsid w:val="0055538D"/>
    <w:rsid w:val="005554C8"/>
    <w:rsid w:val="00555832"/>
    <w:rsid w:val="00555D95"/>
    <w:rsid w:val="00556518"/>
    <w:rsid w:val="0055661C"/>
    <w:rsid w:val="00556DDB"/>
    <w:rsid w:val="00557E97"/>
    <w:rsid w:val="00557FC0"/>
    <w:rsid w:val="00560D89"/>
    <w:rsid w:val="005610BB"/>
    <w:rsid w:val="005619E6"/>
    <w:rsid w:val="00561A97"/>
    <w:rsid w:val="00561D00"/>
    <w:rsid w:val="00561E18"/>
    <w:rsid w:val="00561E79"/>
    <w:rsid w:val="00562BF2"/>
    <w:rsid w:val="005632FB"/>
    <w:rsid w:val="00563D93"/>
    <w:rsid w:val="00563DAC"/>
    <w:rsid w:val="00564261"/>
    <w:rsid w:val="00564430"/>
    <w:rsid w:val="005644FF"/>
    <w:rsid w:val="00564550"/>
    <w:rsid w:val="0056476F"/>
    <w:rsid w:val="0056533C"/>
    <w:rsid w:val="00565784"/>
    <w:rsid w:val="005660C3"/>
    <w:rsid w:val="005662D8"/>
    <w:rsid w:val="005667D6"/>
    <w:rsid w:val="0056706C"/>
    <w:rsid w:val="0056717F"/>
    <w:rsid w:val="00567192"/>
    <w:rsid w:val="005675E0"/>
    <w:rsid w:val="00567768"/>
    <w:rsid w:val="00567855"/>
    <w:rsid w:val="00567D24"/>
    <w:rsid w:val="00570137"/>
    <w:rsid w:val="00570449"/>
    <w:rsid w:val="00570C00"/>
    <w:rsid w:val="00570D15"/>
    <w:rsid w:val="00570D4F"/>
    <w:rsid w:val="0057108F"/>
    <w:rsid w:val="0057137C"/>
    <w:rsid w:val="00571AEB"/>
    <w:rsid w:val="00571EFF"/>
    <w:rsid w:val="00571FBB"/>
    <w:rsid w:val="00572749"/>
    <w:rsid w:val="00572FAA"/>
    <w:rsid w:val="005738ED"/>
    <w:rsid w:val="00573B4A"/>
    <w:rsid w:val="0057408F"/>
    <w:rsid w:val="00574ACB"/>
    <w:rsid w:val="00574B9A"/>
    <w:rsid w:val="005755D9"/>
    <w:rsid w:val="0057565C"/>
    <w:rsid w:val="0057584B"/>
    <w:rsid w:val="00575AB6"/>
    <w:rsid w:val="00575DAC"/>
    <w:rsid w:val="00576131"/>
    <w:rsid w:val="005761BA"/>
    <w:rsid w:val="00576586"/>
    <w:rsid w:val="00576E73"/>
    <w:rsid w:val="005772BD"/>
    <w:rsid w:val="00577CD8"/>
    <w:rsid w:val="005800EC"/>
    <w:rsid w:val="0058021B"/>
    <w:rsid w:val="00580354"/>
    <w:rsid w:val="005805F3"/>
    <w:rsid w:val="005808FA"/>
    <w:rsid w:val="00580C8E"/>
    <w:rsid w:val="00581C2C"/>
    <w:rsid w:val="0058206B"/>
    <w:rsid w:val="00582969"/>
    <w:rsid w:val="00582B94"/>
    <w:rsid w:val="005831D8"/>
    <w:rsid w:val="00583383"/>
    <w:rsid w:val="0058342B"/>
    <w:rsid w:val="00583689"/>
    <w:rsid w:val="00583776"/>
    <w:rsid w:val="00583F7F"/>
    <w:rsid w:val="0058457F"/>
    <w:rsid w:val="00584895"/>
    <w:rsid w:val="005849B6"/>
    <w:rsid w:val="00584F0F"/>
    <w:rsid w:val="00585690"/>
    <w:rsid w:val="005859C4"/>
    <w:rsid w:val="00585A60"/>
    <w:rsid w:val="00585CC2"/>
    <w:rsid w:val="00585D05"/>
    <w:rsid w:val="005864E8"/>
    <w:rsid w:val="005866F8"/>
    <w:rsid w:val="00586C5A"/>
    <w:rsid w:val="0058797B"/>
    <w:rsid w:val="00587F09"/>
    <w:rsid w:val="00590041"/>
    <w:rsid w:val="0059047D"/>
    <w:rsid w:val="00590992"/>
    <w:rsid w:val="00590F4B"/>
    <w:rsid w:val="005913DE"/>
    <w:rsid w:val="00591DB0"/>
    <w:rsid w:val="00592127"/>
    <w:rsid w:val="00592F8D"/>
    <w:rsid w:val="005932B1"/>
    <w:rsid w:val="0059337F"/>
    <w:rsid w:val="00593666"/>
    <w:rsid w:val="00593979"/>
    <w:rsid w:val="00593B07"/>
    <w:rsid w:val="00593D0E"/>
    <w:rsid w:val="00593EF6"/>
    <w:rsid w:val="0059497D"/>
    <w:rsid w:val="005949B5"/>
    <w:rsid w:val="00594B7F"/>
    <w:rsid w:val="0059506F"/>
    <w:rsid w:val="0059524C"/>
    <w:rsid w:val="00595B33"/>
    <w:rsid w:val="00595CC7"/>
    <w:rsid w:val="00595EC9"/>
    <w:rsid w:val="0059662F"/>
    <w:rsid w:val="00596741"/>
    <w:rsid w:val="0059697A"/>
    <w:rsid w:val="005971D3"/>
    <w:rsid w:val="0059720F"/>
    <w:rsid w:val="00597C14"/>
    <w:rsid w:val="00597EE1"/>
    <w:rsid w:val="005A0682"/>
    <w:rsid w:val="005A0838"/>
    <w:rsid w:val="005A08BD"/>
    <w:rsid w:val="005A123D"/>
    <w:rsid w:val="005A148E"/>
    <w:rsid w:val="005A1A32"/>
    <w:rsid w:val="005A1E3B"/>
    <w:rsid w:val="005A417F"/>
    <w:rsid w:val="005A43D9"/>
    <w:rsid w:val="005A45D1"/>
    <w:rsid w:val="005A48EB"/>
    <w:rsid w:val="005A4918"/>
    <w:rsid w:val="005A4C78"/>
    <w:rsid w:val="005A52F4"/>
    <w:rsid w:val="005A58D1"/>
    <w:rsid w:val="005A5DFB"/>
    <w:rsid w:val="005A5FA4"/>
    <w:rsid w:val="005A6024"/>
    <w:rsid w:val="005A6207"/>
    <w:rsid w:val="005A78E5"/>
    <w:rsid w:val="005A7DF6"/>
    <w:rsid w:val="005A7E41"/>
    <w:rsid w:val="005A7EFB"/>
    <w:rsid w:val="005B0B19"/>
    <w:rsid w:val="005B1190"/>
    <w:rsid w:val="005B1D71"/>
    <w:rsid w:val="005B2007"/>
    <w:rsid w:val="005B2254"/>
    <w:rsid w:val="005B2411"/>
    <w:rsid w:val="005B24FB"/>
    <w:rsid w:val="005B2528"/>
    <w:rsid w:val="005B260D"/>
    <w:rsid w:val="005B26AC"/>
    <w:rsid w:val="005B284E"/>
    <w:rsid w:val="005B28AC"/>
    <w:rsid w:val="005B2A82"/>
    <w:rsid w:val="005B2F35"/>
    <w:rsid w:val="005B301B"/>
    <w:rsid w:val="005B316F"/>
    <w:rsid w:val="005B34C6"/>
    <w:rsid w:val="005B351C"/>
    <w:rsid w:val="005B38DE"/>
    <w:rsid w:val="005B4683"/>
    <w:rsid w:val="005B4A3B"/>
    <w:rsid w:val="005B538D"/>
    <w:rsid w:val="005B553D"/>
    <w:rsid w:val="005B55BC"/>
    <w:rsid w:val="005B5984"/>
    <w:rsid w:val="005B5B20"/>
    <w:rsid w:val="005B62A7"/>
    <w:rsid w:val="005B65E3"/>
    <w:rsid w:val="005B6656"/>
    <w:rsid w:val="005B6C16"/>
    <w:rsid w:val="005B7092"/>
    <w:rsid w:val="005B73DA"/>
    <w:rsid w:val="005B7562"/>
    <w:rsid w:val="005B7675"/>
    <w:rsid w:val="005B79C2"/>
    <w:rsid w:val="005B7E1A"/>
    <w:rsid w:val="005B7F21"/>
    <w:rsid w:val="005C01FD"/>
    <w:rsid w:val="005C0C1B"/>
    <w:rsid w:val="005C0C63"/>
    <w:rsid w:val="005C0DFB"/>
    <w:rsid w:val="005C1460"/>
    <w:rsid w:val="005C156C"/>
    <w:rsid w:val="005C185D"/>
    <w:rsid w:val="005C1864"/>
    <w:rsid w:val="005C1A4E"/>
    <w:rsid w:val="005C22B9"/>
    <w:rsid w:val="005C2843"/>
    <w:rsid w:val="005C2F24"/>
    <w:rsid w:val="005C3468"/>
    <w:rsid w:val="005C3BB0"/>
    <w:rsid w:val="005C3DC1"/>
    <w:rsid w:val="005C4B47"/>
    <w:rsid w:val="005C4D0B"/>
    <w:rsid w:val="005C4F9D"/>
    <w:rsid w:val="005C532A"/>
    <w:rsid w:val="005C56FE"/>
    <w:rsid w:val="005C5B50"/>
    <w:rsid w:val="005C5C2D"/>
    <w:rsid w:val="005C6233"/>
    <w:rsid w:val="005C6690"/>
    <w:rsid w:val="005C676D"/>
    <w:rsid w:val="005C7399"/>
    <w:rsid w:val="005C73DE"/>
    <w:rsid w:val="005D01F3"/>
    <w:rsid w:val="005D0500"/>
    <w:rsid w:val="005D0752"/>
    <w:rsid w:val="005D11D1"/>
    <w:rsid w:val="005D14F1"/>
    <w:rsid w:val="005D1A09"/>
    <w:rsid w:val="005D1AE7"/>
    <w:rsid w:val="005D1AF1"/>
    <w:rsid w:val="005D1C24"/>
    <w:rsid w:val="005D1D8A"/>
    <w:rsid w:val="005D1E48"/>
    <w:rsid w:val="005D207A"/>
    <w:rsid w:val="005D238F"/>
    <w:rsid w:val="005D2F44"/>
    <w:rsid w:val="005D3066"/>
    <w:rsid w:val="005D3404"/>
    <w:rsid w:val="005D3627"/>
    <w:rsid w:val="005D3B77"/>
    <w:rsid w:val="005D4364"/>
    <w:rsid w:val="005D48C5"/>
    <w:rsid w:val="005D49BE"/>
    <w:rsid w:val="005D49F2"/>
    <w:rsid w:val="005D525B"/>
    <w:rsid w:val="005D53F9"/>
    <w:rsid w:val="005D5AA7"/>
    <w:rsid w:val="005D62EF"/>
    <w:rsid w:val="005D64CC"/>
    <w:rsid w:val="005D6804"/>
    <w:rsid w:val="005D6AB8"/>
    <w:rsid w:val="005D6DA5"/>
    <w:rsid w:val="005D7636"/>
    <w:rsid w:val="005D7D46"/>
    <w:rsid w:val="005E01A9"/>
    <w:rsid w:val="005E0A0F"/>
    <w:rsid w:val="005E0AD2"/>
    <w:rsid w:val="005E0FF5"/>
    <w:rsid w:val="005E1016"/>
    <w:rsid w:val="005E1818"/>
    <w:rsid w:val="005E1884"/>
    <w:rsid w:val="005E280F"/>
    <w:rsid w:val="005E3098"/>
    <w:rsid w:val="005E30C7"/>
    <w:rsid w:val="005E31E2"/>
    <w:rsid w:val="005E347B"/>
    <w:rsid w:val="005E36B5"/>
    <w:rsid w:val="005E3FFD"/>
    <w:rsid w:val="005E41A0"/>
    <w:rsid w:val="005E4695"/>
    <w:rsid w:val="005E46A8"/>
    <w:rsid w:val="005E46E4"/>
    <w:rsid w:val="005E49B4"/>
    <w:rsid w:val="005E4B13"/>
    <w:rsid w:val="005E4C02"/>
    <w:rsid w:val="005E52F5"/>
    <w:rsid w:val="005E5657"/>
    <w:rsid w:val="005E567D"/>
    <w:rsid w:val="005E578C"/>
    <w:rsid w:val="005E5850"/>
    <w:rsid w:val="005E5F88"/>
    <w:rsid w:val="005E60D3"/>
    <w:rsid w:val="005E64A2"/>
    <w:rsid w:val="005E64EF"/>
    <w:rsid w:val="005E665E"/>
    <w:rsid w:val="005E675F"/>
    <w:rsid w:val="005E68ED"/>
    <w:rsid w:val="005E6BEB"/>
    <w:rsid w:val="005E751C"/>
    <w:rsid w:val="005E7B56"/>
    <w:rsid w:val="005F01CE"/>
    <w:rsid w:val="005F01DF"/>
    <w:rsid w:val="005F02A5"/>
    <w:rsid w:val="005F0D63"/>
    <w:rsid w:val="005F12B7"/>
    <w:rsid w:val="005F130E"/>
    <w:rsid w:val="005F13E0"/>
    <w:rsid w:val="005F1858"/>
    <w:rsid w:val="005F1C3C"/>
    <w:rsid w:val="005F1F05"/>
    <w:rsid w:val="005F235F"/>
    <w:rsid w:val="005F2503"/>
    <w:rsid w:val="005F2772"/>
    <w:rsid w:val="005F27E1"/>
    <w:rsid w:val="005F2FFD"/>
    <w:rsid w:val="005F3231"/>
    <w:rsid w:val="005F36FC"/>
    <w:rsid w:val="005F3C34"/>
    <w:rsid w:val="005F4486"/>
    <w:rsid w:val="005F45A2"/>
    <w:rsid w:val="005F463C"/>
    <w:rsid w:val="005F48C0"/>
    <w:rsid w:val="005F4ABE"/>
    <w:rsid w:val="005F4CF0"/>
    <w:rsid w:val="005F4D65"/>
    <w:rsid w:val="005F4DBC"/>
    <w:rsid w:val="005F4E79"/>
    <w:rsid w:val="005F557A"/>
    <w:rsid w:val="005F5681"/>
    <w:rsid w:val="005F56FF"/>
    <w:rsid w:val="005F5846"/>
    <w:rsid w:val="005F5A08"/>
    <w:rsid w:val="005F5B93"/>
    <w:rsid w:val="005F60AF"/>
    <w:rsid w:val="005F62E7"/>
    <w:rsid w:val="005F6362"/>
    <w:rsid w:val="005F6A41"/>
    <w:rsid w:val="005F7535"/>
    <w:rsid w:val="005F768D"/>
    <w:rsid w:val="005F76CC"/>
    <w:rsid w:val="005F775C"/>
    <w:rsid w:val="005F7931"/>
    <w:rsid w:val="005F7A86"/>
    <w:rsid w:val="005F7FF8"/>
    <w:rsid w:val="00600AB5"/>
    <w:rsid w:val="00600CA4"/>
    <w:rsid w:val="00600F60"/>
    <w:rsid w:val="00601301"/>
    <w:rsid w:val="006016FC"/>
    <w:rsid w:val="00601C08"/>
    <w:rsid w:val="00601C9E"/>
    <w:rsid w:val="006023B9"/>
    <w:rsid w:val="00602416"/>
    <w:rsid w:val="0060255F"/>
    <w:rsid w:val="00602BC0"/>
    <w:rsid w:val="00602F8E"/>
    <w:rsid w:val="0060345A"/>
    <w:rsid w:val="00603961"/>
    <w:rsid w:val="006039FB"/>
    <w:rsid w:val="006041F2"/>
    <w:rsid w:val="006046EC"/>
    <w:rsid w:val="00604977"/>
    <w:rsid w:val="006049DC"/>
    <w:rsid w:val="00605591"/>
    <w:rsid w:val="00605B5C"/>
    <w:rsid w:val="00605DAA"/>
    <w:rsid w:val="00606171"/>
    <w:rsid w:val="006064A0"/>
    <w:rsid w:val="006065C2"/>
    <w:rsid w:val="006067BF"/>
    <w:rsid w:val="00606930"/>
    <w:rsid w:val="00606B74"/>
    <w:rsid w:val="00606DF4"/>
    <w:rsid w:val="006071B8"/>
    <w:rsid w:val="006074B4"/>
    <w:rsid w:val="006102BE"/>
    <w:rsid w:val="006108AE"/>
    <w:rsid w:val="00610CB0"/>
    <w:rsid w:val="00610E41"/>
    <w:rsid w:val="006110CE"/>
    <w:rsid w:val="00611379"/>
    <w:rsid w:val="006113F9"/>
    <w:rsid w:val="006116B1"/>
    <w:rsid w:val="00611790"/>
    <w:rsid w:val="00611B07"/>
    <w:rsid w:val="00611C83"/>
    <w:rsid w:val="00612095"/>
    <w:rsid w:val="006123C3"/>
    <w:rsid w:val="00612725"/>
    <w:rsid w:val="00612F7F"/>
    <w:rsid w:val="00612F9C"/>
    <w:rsid w:val="0061329F"/>
    <w:rsid w:val="00613362"/>
    <w:rsid w:val="0061371F"/>
    <w:rsid w:val="006139B0"/>
    <w:rsid w:val="00614028"/>
    <w:rsid w:val="00614124"/>
    <w:rsid w:val="006148E4"/>
    <w:rsid w:val="006149C9"/>
    <w:rsid w:val="00614E33"/>
    <w:rsid w:val="00615361"/>
    <w:rsid w:val="0061539F"/>
    <w:rsid w:val="00615627"/>
    <w:rsid w:val="00615975"/>
    <w:rsid w:val="00615BA1"/>
    <w:rsid w:val="00616159"/>
    <w:rsid w:val="00616201"/>
    <w:rsid w:val="006165FB"/>
    <w:rsid w:val="0061674A"/>
    <w:rsid w:val="00616B0A"/>
    <w:rsid w:val="00617037"/>
    <w:rsid w:val="006171F7"/>
    <w:rsid w:val="006174F9"/>
    <w:rsid w:val="0061756A"/>
    <w:rsid w:val="00617749"/>
    <w:rsid w:val="006179EC"/>
    <w:rsid w:val="00620D13"/>
    <w:rsid w:val="00620D3C"/>
    <w:rsid w:val="00620DAA"/>
    <w:rsid w:val="00620DD8"/>
    <w:rsid w:val="00621707"/>
    <w:rsid w:val="006217AC"/>
    <w:rsid w:val="00621D14"/>
    <w:rsid w:val="00622023"/>
    <w:rsid w:val="006220DE"/>
    <w:rsid w:val="00622153"/>
    <w:rsid w:val="006225CA"/>
    <w:rsid w:val="00622C7B"/>
    <w:rsid w:val="0062302B"/>
    <w:rsid w:val="00623346"/>
    <w:rsid w:val="006235F8"/>
    <w:rsid w:val="00623FE1"/>
    <w:rsid w:val="00624974"/>
    <w:rsid w:val="006249FB"/>
    <w:rsid w:val="00624B98"/>
    <w:rsid w:val="00624BB8"/>
    <w:rsid w:val="00625267"/>
    <w:rsid w:val="006256EB"/>
    <w:rsid w:val="0062599A"/>
    <w:rsid w:val="00625B30"/>
    <w:rsid w:val="00625D93"/>
    <w:rsid w:val="00626640"/>
    <w:rsid w:val="00626A5E"/>
    <w:rsid w:val="00626D2F"/>
    <w:rsid w:val="00627199"/>
    <w:rsid w:val="006273EA"/>
    <w:rsid w:val="00627C1D"/>
    <w:rsid w:val="00627FB7"/>
    <w:rsid w:val="00630003"/>
    <w:rsid w:val="00630E6E"/>
    <w:rsid w:val="006331DA"/>
    <w:rsid w:val="006332A4"/>
    <w:rsid w:val="00634226"/>
    <w:rsid w:val="006343A2"/>
    <w:rsid w:val="0063559D"/>
    <w:rsid w:val="00635734"/>
    <w:rsid w:val="00635B49"/>
    <w:rsid w:val="00635BCB"/>
    <w:rsid w:val="00635D1E"/>
    <w:rsid w:val="00636767"/>
    <w:rsid w:val="00636776"/>
    <w:rsid w:val="00636790"/>
    <w:rsid w:val="00637600"/>
    <w:rsid w:val="0063776C"/>
    <w:rsid w:val="006377E4"/>
    <w:rsid w:val="0063786D"/>
    <w:rsid w:val="00637BEC"/>
    <w:rsid w:val="00640296"/>
    <w:rsid w:val="006404D9"/>
    <w:rsid w:val="00640C85"/>
    <w:rsid w:val="00640DB0"/>
    <w:rsid w:val="0064142A"/>
    <w:rsid w:val="00641DFD"/>
    <w:rsid w:val="00642364"/>
    <w:rsid w:val="0064269E"/>
    <w:rsid w:val="006427DC"/>
    <w:rsid w:val="0064283C"/>
    <w:rsid w:val="006429E2"/>
    <w:rsid w:val="0064370F"/>
    <w:rsid w:val="00643A43"/>
    <w:rsid w:val="0064506B"/>
    <w:rsid w:val="0064519A"/>
    <w:rsid w:val="006453DE"/>
    <w:rsid w:val="00645A31"/>
    <w:rsid w:val="00645C7F"/>
    <w:rsid w:val="00645D4A"/>
    <w:rsid w:val="00645F99"/>
    <w:rsid w:val="00646350"/>
    <w:rsid w:val="00646DA0"/>
    <w:rsid w:val="00647AD8"/>
    <w:rsid w:val="00650043"/>
    <w:rsid w:val="00650295"/>
    <w:rsid w:val="00650DF2"/>
    <w:rsid w:val="00650E75"/>
    <w:rsid w:val="00650FDF"/>
    <w:rsid w:val="00651CF9"/>
    <w:rsid w:val="00653095"/>
    <w:rsid w:val="00653761"/>
    <w:rsid w:val="00653A7D"/>
    <w:rsid w:val="00653D7D"/>
    <w:rsid w:val="0065427F"/>
    <w:rsid w:val="006545CF"/>
    <w:rsid w:val="006545F8"/>
    <w:rsid w:val="00654886"/>
    <w:rsid w:val="00655177"/>
    <w:rsid w:val="0065535E"/>
    <w:rsid w:val="0065544C"/>
    <w:rsid w:val="00655589"/>
    <w:rsid w:val="00655674"/>
    <w:rsid w:val="00655CE2"/>
    <w:rsid w:val="00656468"/>
    <w:rsid w:val="00656BC3"/>
    <w:rsid w:val="00656C0D"/>
    <w:rsid w:val="0065757B"/>
    <w:rsid w:val="006576D8"/>
    <w:rsid w:val="00657CB5"/>
    <w:rsid w:val="00657E05"/>
    <w:rsid w:val="006600A2"/>
    <w:rsid w:val="006607F9"/>
    <w:rsid w:val="0066082D"/>
    <w:rsid w:val="00660B89"/>
    <w:rsid w:val="00660C76"/>
    <w:rsid w:val="006611E0"/>
    <w:rsid w:val="006612A3"/>
    <w:rsid w:val="00661891"/>
    <w:rsid w:val="00661F4A"/>
    <w:rsid w:val="00662435"/>
    <w:rsid w:val="00662716"/>
    <w:rsid w:val="00662936"/>
    <w:rsid w:val="00662B0E"/>
    <w:rsid w:val="00662E03"/>
    <w:rsid w:val="006632BF"/>
    <w:rsid w:val="0066335F"/>
    <w:rsid w:val="00663624"/>
    <w:rsid w:val="00663B29"/>
    <w:rsid w:val="00663F17"/>
    <w:rsid w:val="006641A1"/>
    <w:rsid w:val="00664BA3"/>
    <w:rsid w:val="00664E06"/>
    <w:rsid w:val="00664E33"/>
    <w:rsid w:val="006652F5"/>
    <w:rsid w:val="006653BB"/>
    <w:rsid w:val="006655DF"/>
    <w:rsid w:val="006656D4"/>
    <w:rsid w:val="00665FB7"/>
    <w:rsid w:val="0066602D"/>
    <w:rsid w:val="006661F1"/>
    <w:rsid w:val="00666617"/>
    <w:rsid w:val="00666C54"/>
    <w:rsid w:val="00666CA2"/>
    <w:rsid w:val="00666F57"/>
    <w:rsid w:val="00667187"/>
    <w:rsid w:val="0066718A"/>
    <w:rsid w:val="006671DF"/>
    <w:rsid w:val="00667A61"/>
    <w:rsid w:val="00667CCA"/>
    <w:rsid w:val="00670090"/>
    <w:rsid w:val="006701DD"/>
    <w:rsid w:val="0067076D"/>
    <w:rsid w:val="00671A20"/>
    <w:rsid w:val="00671A90"/>
    <w:rsid w:val="00671D46"/>
    <w:rsid w:val="00671D8F"/>
    <w:rsid w:val="00671E60"/>
    <w:rsid w:val="00671EC3"/>
    <w:rsid w:val="006720BE"/>
    <w:rsid w:val="00672A0F"/>
    <w:rsid w:val="00672B7D"/>
    <w:rsid w:val="00672F8B"/>
    <w:rsid w:val="00673402"/>
    <w:rsid w:val="0067384C"/>
    <w:rsid w:val="00673F2C"/>
    <w:rsid w:val="00674079"/>
    <w:rsid w:val="006741F2"/>
    <w:rsid w:val="0067438E"/>
    <w:rsid w:val="00674911"/>
    <w:rsid w:val="00674ADC"/>
    <w:rsid w:val="00674F67"/>
    <w:rsid w:val="00675056"/>
    <w:rsid w:val="006756EC"/>
    <w:rsid w:val="0067597C"/>
    <w:rsid w:val="00675AF4"/>
    <w:rsid w:val="0067604D"/>
    <w:rsid w:val="00676133"/>
    <w:rsid w:val="00676356"/>
    <w:rsid w:val="006763A9"/>
    <w:rsid w:val="006764FE"/>
    <w:rsid w:val="00676521"/>
    <w:rsid w:val="006767CE"/>
    <w:rsid w:val="00676868"/>
    <w:rsid w:val="00676955"/>
    <w:rsid w:val="006776E5"/>
    <w:rsid w:val="00677800"/>
    <w:rsid w:val="00677B13"/>
    <w:rsid w:val="00677D2E"/>
    <w:rsid w:val="00677F4E"/>
    <w:rsid w:val="006800FD"/>
    <w:rsid w:val="006801FC"/>
    <w:rsid w:val="00680782"/>
    <w:rsid w:val="006809B4"/>
    <w:rsid w:val="00680AB9"/>
    <w:rsid w:val="00681A08"/>
    <w:rsid w:val="00682385"/>
    <w:rsid w:val="00682899"/>
    <w:rsid w:val="006828BC"/>
    <w:rsid w:val="0068296B"/>
    <w:rsid w:val="00682A2D"/>
    <w:rsid w:val="00682B40"/>
    <w:rsid w:val="00682F86"/>
    <w:rsid w:val="00683992"/>
    <w:rsid w:val="006843FB"/>
    <w:rsid w:val="0068469A"/>
    <w:rsid w:val="00684B57"/>
    <w:rsid w:val="00684C9B"/>
    <w:rsid w:val="0068504A"/>
    <w:rsid w:val="00685626"/>
    <w:rsid w:val="00685677"/>
    <w:rsid w:val="00685744"/>
    <w:rsid w:val="006857F3"/>
    <w:rsid w:val="00685980"/>
    <w:rsid w:val="00685B7C"/>
    <w:rsid w:val="00685CA8"/>
    <w:rsid w:val="00685ECF"/>
    <w:rsid w:val="006864DD"/>
    <w:rsid w:val="006865C8"/>
    <w:rsid w:val="006867CE"/>
    <w:rsid w:val="006868FC"/>
    <w:rsid w:val="006871D3"/>
    <w:rsid w:val="006875B8"/>
    <w:rsid w:val="00687CA4"/>
    <w:rsid w:val="00687CEA"/>
    <w:rsid w:val="00687E74"/>
    <w:rsid w:val="00687F46"/>
    <w:rsid w:val="006900AE"/>
    <w:rsid w:val="006900DA"/>
    <w:rsid w:val="00690899"/>
    <w:rsid w:val="00690989"/>
    <w:rsid w:val="00690A61"/>
    <w:rsid w:val="00690D9B"/>
    <w:rsid w:val="0069135A"/>
    <w:rsid w:val="00691520"/>
    <w:rsid w:val="006917CE"/>
    <w:rsid w:val="006931AA"/>
    <w:rsid w:val="006931CE"/>
    <w:rsid w:val="0069365A"/>
    <w:rsid w:val="006936E4"/>
    <w:rsid w:val="00693A10"/>
    <w:rsid w:val="006940EA"/>
    <w:rsid w:val="006941DC"/>
    <w:rsid w:val="006946FF"/>
    <w:rsid w:val="00694760"/>
    <w:rsid w:val="0069476E"/>
    <w:rsid w:val="00694788"/>
    <w:rsid w:val="00694857"/>
    <w:rsid w:val="0069499D"/>
    <w:rsid w:val="00694E52"/>
    <w:rsid w:val="00695310"/>
    <w:rsid w:val="006957BD"/>
    <w:rsid w:val="006958DB"/>
    <w:rsid w:val="00695B75"/>
    <w:rsid w:val="00695E75"/>
    <w:rsid w:val="006965DB"/>
    <w:rsid w:val="0069664E"/>
    <w:rsid w:val="00696BEA"/>
    <w:rsid w:val="0069749E"/>
    <w:rsid w:val="0069760B"/>
    <w:rsid w:val="00697772"/>
    <w:rsid w:val="00697B66"/>
    <w:rsid w:val="006A0169"/>
    <w:rsid w:val="006A01AF"/>
    <w:rsid w:val="006A033D"/>
    <w:rsid w:val="006A057D"/>
    <w:rsid w:val="006A0DE6"/>
    <w:rsid w:val="006A1A95"/>
    <w:rsid w:val="006A1E8F"/>
    <w:rsid w:val="006A26A3"/>
    <w:rsid w:val="006A2FB5"/>
    <w:rsid w:val="006A3347"/>
    <w:rsid w:val="006A3667"/>
    <w:rsid w:val="006A37BC"/>
    <w:rsid w:val="006A38B7"/>
    <w:rsid w:val="006A3915"/>
    <w:rsid w:val="006A3C4E"/>
    <w:rsid w:val="006A429C"/>
    <w:rsid w:val="006A4373"/>
    <w:rsid w:val="006A4472"/>
    <w:rsid w:val="006A50DA"/>
    <w:rsid w:val="006A547F"/>
    <w:rsid w:val="006A54FA"/>
    <w:rsid w:val="006A5917"/>
    <w:rsid w:val="006A5BC9"/>
    <w:rsid w:val="006A663B"/>
    <w:rsid w:val="006A6B7C"/>
    <w:rsid w:val="006A6B97"/>
    <w:rsid w:val="006A71A8"/>
    <w:rsid w:val="006A7A4D"/>
    <w:rsid w:val="006A7B2B"/>
    <w:rsid w:val="006A7DDA"/>
    <w:rsid w:val="006A7FCE"/>
    <w:rsid w:val="006B0289"/>
    <w:rsid w:val="006B0386"/>
    <w:rsid w:val="006B0427"/>
    <w:rsid w:val="006B078C"/>
    <w:rsid w:val="006B07BF"/>
    <w:rsid w:val="006B0A8F"/>
    <w:rsid w:val="006B114B"/>
    <w:rsid w:val="006B1357"/>
    <w:rsid w:val="006B1CB2"/>
    <w:rsid w:val="006B1DD1"/>
    <w:rsid w:val="006B1EDA"/>
    <w:rsid w:val="006B1EE3"/>
    <w:rsid w:val="006B2232"/>
    <w:rsid w:val="006B234E"/>
    <w:rsid w:val="006B27A6"/>
    <w:rsid w:val="006B29EA"/>
    <w:rsid w:val="006B3396"/>
    <w:rsid w:val="006B3588"/>
    <w:rsid w:val="006B3ACD"/>
    <w:rsid w:val="006B3D16"/>
    <w:rsid w:val="006B3F0B"/>
    <w:rsid w:val="006B4706"/>
    <w:rsid w:val="006B49F4"/>
    <w:rsid w:val="006B4D8A"/>
    <w:rsid w:val="006B4ED7"/>
    <w:rsid w:val="006B5002"/>
    <w:rsid w:val="006B56C3"/>
    <w:rsid w:val="006B5AE4"/>
    <w:rsid w:val="006B668F"/>
    <w:rsid w:val="006B6CA5"/>
    <w:rsid w:val="006B6DD6"/>
    <w:rsid w:val="006B7190"/>
    <w:rsid w:val="006B7428"/>
    <w:rsid w:val="006B7EBC"/>
    <w:rsid w:val="006C0088"/>
    <w:rsid w:val="006C00B1"/>
    <w:rsid w:val="006C0217"/>
    <w:rsid w:val="006C04E5"/>
    <w:rsid w:val="006C0DEA"/>
    <w:rsid w:val="006C0DF7"/>
    <w:rsid w:val="006C0E80"/>
    <w:rsid w:val="006C0EB0"/>
    <w:rsid w:val="006C0F2F"/>
    <w:rsid w:val="006C143D"/>
    <w:rsid w:val="006C1891"/>
    <w:rsid w:val="006C1CCD"/>
    <w:rsid w:val="006C2424"/>
    <w:rsid w:val="006C2551"/>
    <w:rsid w:val="006C34E8"/>
    <w:rsid w:val="006C35F6"/>
    <w:rsid w:val="006C3639"/>
    <w:rsid w:val="006C3AD5"/>
    <w:rsid w:val="006C3CF7"/>
    <w:rsid w:val="006C3FD0"/>
    <w:rsid w:val="006C4160"/>
    <w:rsid w:val="006C450C"/>
    <w:rsid w:val="006C46D9"/>
    <w:rsid w:val="006C4799"/>
    <w:rsid w:val="006C48D0"/>
    <w:rsid w:val="006C51A5"/>
    <w:rsid w:val="006C5212"/>
    <w:rsid w:val="006C54BA"/>
    <w:rsid w:val="006C5879"/>
    <w:rsid w:val="006C5C40"/>
    <w:rsid w:val="006C5D84"/>
    <w:rsid w:val="006C64A3"/>
    <w:rsid w:val="006C6AA7"/>
    <w:rsid w:val="006C6AF3"/>
    <w:rsid w:val="006C6C9F"/>
    <w:rsid w:val="006C6E34"/>
    <w:rsid w:val="006C76C9"/>
    <w:rsid w:val="006C785C"/>
    <w:rsid w:val="006C78A0"/>
    <w:rsid w:val="006C7973"/>
    <w:rsid w:val="006C79A5"/>
    <w:rsid w:val="006C7B2D"/>
    <w:rsid w:val="006D0332"/>
    <w:rsid w:val="006D0B84"/>
    <w:rsid w:val="006D0EC0"/>
    <w:rsid w:val="006D0ED6"/>
    <w:rsid w:val="006D179C"/>
    <w:rsid w:val="006D1E34"/>
    <w:rsid w:val="006D25B7"/>
    <w:rsid w:val="006D31E2"/>
    <w:rsid w:val="006D3E99"/>
    <w:rsid w:val="006D4A7D"/>
    <w:rsid w:val="006D4A8C"/>
    <w:rsid w:val="006D4AD6"/>
    <w:rsid w:val="006D4D50"/>
    <w:rsid w:val="006D51EB"/>
    <w:rsid w:val="006D530A"/>
    <w:rsid w:val="006D55D1"/>
    <w:rsid w:val="006D5883"/>
    <w:rsid w:val="006D59F8"/>
    <w:rsid w:val="006D5BF5"/>
    <w:rsid w:val="006D5F8A"/>
    <w:rsid w:val="006D638F"/>
    <w:rsid w:val="006D6A0F"/>
    <w:rsid w:val="006D6A55"/>
    <w:rsid w:val="006D6C51"/>
    <w:rsid w:val="006D6C5B"/>
    <w:rsid w:val="006D73D6"/>
    <w:rsid w:val="006E024C"/>
    <w:rsid w:val="006E02F0"/>
    <w:rsid w:val="006E0470"/>
    <w:rsid w:val="006E0723"/>
    <w:rsid w:val="006E2151"/>
    <w:rsid w:val="006E2790"/>
    <w:rsid w:val="006E29CC"/>
    <w:rsid w:val="006E31BA"/>
    <w:rsid w:val="006E3255"/>
    <w:rsid w:val="006E38A3"/>
    <w:rsid w:val="006E38B0"/>
    <w:rsid w:val="006E3CE5"/>
    <w:rsid w:val="006E3FE1"/>
    <w:rsid w:val="006E4116"/>
    <w:rsid w:val="006E49B1"/>
    <w:rsid w:val="006E4F1B"/>
    <w:rsid w:val="006E5203"/>
    <w:rsid w:val="006E5258"/>
    <w:rsid w:val="006E553F"/>
    <w:rsid w:val="006E5D30"/>
    <w:rsid w:val="006E5E6A"/>
    <w:rsid w:val="006E60E2"/>
    <w:rsid w:val="006E61E8"/>
    <w:rsid w:val="006E62E1"/>
    <w:rsid w:val="006E630A"/>
    <w:rsid w:val="006E6932"/>
    <w:rsid w:val="006E6DE4"/>
    <w:rsid w:val="006E6E66"/>
    <w:rsid w:val="006E73AA"/>
    <w:rsid w:val="006E73B6"/>
    <w:rsid w:val="006E75E8"/>
    <w:rsid w:val="006E780C"/>
    <w:rsid w:val="006E7AFB"/>
    <w:rsid w:val="006E7B16"/>
    <w:rsid w:val="006E7BBC"/>
    <w:rsid w:val="006E7BF7"/>
    <w:rsid w:val="006E7CDD"/>
    <w:rsid w:val="006F0428"/>
    <w:rsid w:val="006F07EF"/>
    <w:rsid w:val="006F09F4"/>
    <w:rsid w:val="006F0F3C"/>
    <w:rsid w:val="006F11AE"/>
    <w:rsid w:val="006F1A78"/>
    <w:rsid w:val="006F299B"/>
    <w:rsid w:val="006F2C04"/>
    <w:rsid w:val="006F2EEC"/>
    <w:rsid w:val="006F2F3F"/>
    <w:rsid w:val="006F31A8"/>
    <w:rsid w:val="006F3439"/>
    <w:rsid w:val="006F373C"/>
    <w:rsid w:val="006F418C"/>
    <w:rsid w:val="006F45CC"/>
    <w:rsid w:val="006F475B"/>
    <w:rsid w:val="006F48E9"/>
    <w:rsid w:val="006F4B01"/>
    <w:rsid w:val="006F53FD"/>
    <w:rsid w:val="006F59AC"/>
    <w:rsid w:val="006F5A67"/>
    <w:rsid w:val="006F5ACB"/>
    <w:rsid w:val="006F6310"/>
    <w:rsid w:val="006F6494"/>
    <w:rsid w:val="006F6706"/>
    <w:rsid w:val="006F6B91"/>
    <w:rsid w:val="006F6DEB"/>
    <w:rsid w:val="006F74C9"/>
    <w:rsid w:val="006F75CC"/>
    <w:rsid w:val="006F7BB3"/>
    <w:rsid w:val="006F7D00"/>
    <w:rsid w:val="007007A7"/>
    <w:rsid w:val="0070145C"/>
    <w:rsid w:val="0070152F"/>
    <w:rsid w:val="00701A4A"/>
    <w:rsid w:val="00701C82"/>
    <w:rsid w:val="00701E68"/>
    <w:rsid w:val="007020CA"/>
    <w:rsid w:val="0070266E"/>
    <w:rsid w:val="0070269A"/>
    <w:rsid w:val="00702BD7"/>
    <w:rsid w:val="00702CBD"/>
    <w:rsid w:val="007031EC"/>
    <w:rsid w:val="007037B1"/>
    <w:rsid w:val="0070402D"/>
    <w:rsid w:val="00704A72"/>
    <w:rsid w:val="00704E7B"/>
    <w:rsid w:val="00704F47"/>
    <w:rsid w:val="00705497"/>
    <w:rsid w:val="007055AA"/>
    <w:rsid w:val="007057CB"/>
    <w:rsid w:val="00705F36"/>
    <w:rsid w:val="0070600B"/>
    <w:rsid w:val="007064B4"/>
    <w:rsid w:val="0070661A"/>
    <w:rsid w:val="0070672C"/>
    <w:rsid w:val="007068C8"/>
    <w:rsid w:val="007068E3"/>
    <w:rsid w:val="00707DF6"/>
    <w:rsid w:val="0071026D"/>
    <w:rsid w:val="00710293"/>
    <w:rsid w:val="00710427"/>
    <w:rsid w:val="00710709"/>
    <w:rsid w:val="00710D74"/>
    <w:rsid w:val="0071139C"/>
    <w:rsid w:val="00711B7D"/>
    <w:rsid w:val="00711D20"/>
    <w:rsid w:val="00711F9C"/>
    <w:rsid w:val="007120C8"/>
    <w:rsid w:val="0071273E"/>
    <w:rsid w:val="0071279E"/>
    <w:rsid w:val="007134D6"/>
    <w:rsid w:val="007135B6"/>
    <w:rsid w:val="00713697"/>
    <w:rsid w:val="007144D8"/>
    <w:rsid w:val="007145F0"/>
    <w:rsid w:val="00714897"/>
    <w:rsid w:val="007148BA"/>
    <w:rsid w:val="00714E83"/>
    <w:rsid w:val="007151C8"/>
    <w:rsid w:val="00715373"/>
    <w:rsid w:val="00715515"/>
    <w:rsid w:val="00715B8F"/>
    <w:rsid w:val="00716125"/>
    <w:rsid w:val="00716821"/>
    <w:rsid w:val="007169EF"/>
    <w:rsid w:val="00716A74"/>
    <w:rsid w:val="00717FE0"/>
    <w:rsid w:val="007202CB"/>
    <w:rsid w:val="007202D5"/>
    <w:rsid w:val="00720574"/>
    <w:rsid w:val="007205C3"/>
    <w:rsid w:val="007208BC"/>
    <w:rsid w:val="00721346"/>
    <w:rsid w:val="007215AC"/>
    <w:rsid w:val="00722684"/>
    <w:rsid w:val="00722AB0"/>
    <w:rsid w:val="00722AD9"/>
    <w:rsid w:val="0072306F"/>
    <w:rsid w:val="007233E5"/>
    <w:rsid w:val="007239B0"/>
    <w:rsid w:val="007247ED"/>
    <w:rsid w:val="00725026"/>
    <w:rsid w:val="00725174"/>
    <w:rsid w:val="00725836"/>
    <w:rsid w:val="00725CEA"/>
    <w:rsid w:val="00725D7A"/>
    <w:rsid w:val="007260ED"/>
    <w:rsid w:val="0072610E"/>
    <w:rsid w:val="0072640D"/>
    <w:rsid w:val="0072654E"/>
    <w:rsid w:val="00726BAF"/>
    <w:rsid w:val="00726D76"/>
    <w:rsid w:val="00727122"/>
    <w:rsid w:val="00727B83"/>
    <w:rsid w:val="007300B4"/>
    <w:rsid w:val="0073070A"/>
    <w:rsid w:val="00730A22"/>
    <w:rsid w:val="00730AFD"/>
    <w:rsid w:val="0073106E"/>
    <w:rsid w:val="0073138F"/>
    <w:rsid w:val="00731447"/>
    <w:rsid w:val="007322F8"/>
    <w:rsid w:val="00732D55"/>
    <w:rsid w:val="00732EAE"/>
    <w:rsid w:val="00732FDD"/>
    <w:rsid w:val="00733C40"/>
    <w:rsid w:val="00733F19"/>
    <w:rsid w:val="007342F8"/>
    <w:rsid w:val="00734512"/>
    <w:rsid w:val="00735616"/>
    <w:rsid w:val="007356A8"/>
    <w:rsid w:val="00735B1D"/>
    <w:rsid w:val="00736859"/>
    <w:rsid w:val="007369A1"/>
    <w:rsid w:val="00736D95"/>
    <w:rsid w:val="0073701A"/>
    <w:rsid w:val="0073714C"/>
    <w:rsid w:val="0073724C"/>
    <w:rsid w:val="00737265"/>
    <w:rsid w:val="00737F75"/>
    <w:rsid w:val="00740220"/>
    <w:rsid w:val="007402CA"/>
    <w:rsid w:val="00740600"/>
    <w:rsid w:val="0074077F"/>
    <w:rsid w:val="00740B5D"/>
    <w:rsid w:val="00741640"/>
    <w:rsid w:val="00741BFD"/>
    <w:rsid w:val="00741D9D"/>
    <w:rsid w:val="00741FCD"/>
    <w:rsid w:val="00742376"/>
    <w:rsid w:val="00742F6D"/>
    <w:rsid w:val="0074303D"/>
    <w:rsid w:val="00743A45"/>
    <w:rsid w:val="00743A5F"/>
    <w:rsid w:val="00743A81"/>
    <w:rsid w:val="00744254"/>
    <w:rsid w:val="00744286"/>
    <w:rsid w:val="00744905"/>
    <w:rsid w:val="00744D53"/>
    <w:rsid w:val="00744E93"/>
    <w:rsid w:val="00744EFB"/>
    <w:rsid w:val="007454AE"/>
    <w:rsid w:val="007458BF"/>
    <w:rsid w:val="00746562"/>
    <w:rsid w:val="0074658D"/>
    <w:rsid w:val="007465D3"/>
    <w:rsid w:val="00746EE2"/>
    <w:rsid w:val="00747454"/>
    <w:rsid w:val="00747510"/>
    <w:rsid w:val="00747B20"/>
    <w:rsid w:val="00747C74"/>
    <w:rsid w:val="00747D45"/>
    <w:rsid w:val="00747FD8"/>
    <w:rsid w:val="00750071"/>
    <w:rsid w:val="007503FF"/>
    <w:rsid w:val="00750431"/>
    <w:rsid w:val="00750969"/>
    <w:rsid w:val="007510F7"/>
    <w:rsid w:val="007511D3"/>
    <w:rsid w:val="007513CE"/>
    <w:rsid w:val="0075148C"/>
    <w:rsid w:val="00751932"/>
    <w:rsid w:val="00751E79"/>
    <w:rsid w:val="0075281E"/>
    <w:rsid w:val="0075285B"/>
    <w:rsid w:val="00753B00"/>
    <w:rsid w:val="00753FBD"/>
    <w:rsid w:val="007545F9"/>
    <w:rsid w:val="00754A0A"/>
    <w:rsid w:val="007551CD"/>
    <w:rsid w:val="0075556A"/>
    <w:rsid w:val="00755E0A"/>
    <w:rsid w:val="007560AF"/>
    <w:rsid w:val="0075662F"/>
    <w:rsid w:val="00756BB7"/>
    <w:rsid w:val="00757238"/>
    <w:rsid w:val="0075764B"/>
    <w:rsid w:val="00757784"/>
    <w:rsid w:val="00757B65"/>
    <w:rsid w:val="007602C0"/>
    <w:rsid w:val="0076086C"/>
    <w:rsid w:val="00760B5D"/>
    <w:rsid w:val="00760C01"/>
    <w:rsid w:val="00761293"/>
    <w:rsid w:val="00761439"/>
    <w:rsid w:val="00761BA6"/>
    <w:rsid w:val="00762389"/>
    <w:rsid w:val="00762518"/>
    <w:rsid w:val="007628F8"/>
    <w:rsid w:val="00762DEB"/>
    <w:rsid w:val="00762E21"/>
    <w:rsid w:val="00763420"/>
    <w:rsid w:val="00763497"/>
    <w:rsid w:val="00763811"/>
    <w:rsid w:val="00763FFE"/>
    <w:rsid w:val="0076407A"/>
    <w:rsid w:val="007643AB"/>
    <w:rsid w:val="00764B45"/>
    <w:rsid w:val="00764CCD"/>
    <w:rsid w:val="00766094"/>
    <w:rsid w:val="00766BF9"/>
    <w:rsid w:val="00766F64"/>
    <w:rsid w:val="0076747B"/>
    <w:rsid w:val="0076795A"/>
    <w:rsid w:val="00767C04"/>
    <w:rsid w:val="00767F83"/>
    <w:rsid w:val="007707EF"/>
    <w:rsid w:val="0077095D"/>
    <w:rsid w:val="00770A06"/>
    <w:rsid w:val="00770D04"/>
    <w:rsid w:val="00770DC7"/>
    <w:rsid w:val="0077105A"/>
    <w:rsid w:val="00771578"/>
    <w:rsid w:val="007719BE"/>
    <w:rsid w:val="007719D8"/>
    <w:rsid w:val="00771D07"/>
    <w:rsid w:val="0077228B"/>
    <w:rsid w:val="007722AD"/>
    <w:rsid w:val="0077297A"/>
    <w:rsid w:val="00772A87"/>
    <w:rsid w:val="007736A2"/>
    <w:rsid w:val="00773E68"/>
    <w:rsid w:val="00773F2E"/>
    <w:rsid w:val="007744A7"/>
    <w:rsid w:val="00774AEE"/>
    <w:rsid w:val="00774B50"/>
    <w:rsid w:val="00774BB9"/>
    <w:rsid w:val="00774F53"/>
    <w:rsid w:val="00775018"/>
    <w:rsid w:val="0077543A"/>
    <w:rsid w:val="00775519"/>
    <w:rsid w:val="007755B5"/>
    <w:rsid w:val="0077565A"/>
    <w:rsid w:val="00775948"/>
    <w:rsid w:val="00775A01"/>
    <w:rsid w:val="007760D0"/>
    <w:rsid w:val="007763AA"/>
    <w:rsid w:val="007763C6"/>
    <w:rsid w:val="007764F3"/>
    <w:rsid w:val="0077693D"/>
    <w:rsid w:val="00776B6F"/>
    <w:rsid w:val="00776D4B"/>
    <w:rsid w:val="00777096"/>
    <w:rsid w:val="007772C9"/>
    <w:rsid w:val="007777C2"/>
    <w:rsid w:val="00777ACC"/>
    <w:rsid w:val="00777F76"/>
    <w:rsid w:val="007800BF"/>
    <w:rsid w:val="007801A9"/>
    <w:rsid w:val="007803A5"/>
    <w:rsid w:val="0078067C"/>
    <w:rsid w:val="0078093E"/>
    <w:rsid w:val="00780BA4"/>
    <w:rsid w:val="00781235"/>
    <w:rsid w:val="00781267"/>
    <w:rsid w:val="007813F9"/>
    <w:rsid w:val="00781659"/>
    <w:rsid w:val="00781D96"/>
    <w:rsid w:val="0078204A"/>
    <w:rsid w:val="00782EDB"/>
    <w:rsid w:val="007832FE"/>
    <w:rsid w:val="00783502"/>
    <w:rsid w:val="007838F1"/>
    <w:rsid w:val="0078393C"/>
    <w:rsid w:val="00783A56"/>
    <w:rsid w:val="00783C52"/>
    <w:rsid w:val="0078485C"/>
    <w:rsid w:val="00784E4B"/>
    <w:rsid w:val="00784EC1"/>
    <w:rsid w:val="0078502A"/>
    <w:rsid w:val="00786079"/>
    <w:rsid w:val="007863DA"/>
    <w:rsid w:val="0078674C"/>
    <w:rsid w:val="00786AAE"/>
    <w:rsid w:val="00786ABD"/>
    <w:rsid w:val="00786B80"/>
    <w:rsid w:val="00786CD8"/>
    <w:rsid w:val="00786CEC"/>
    <w:rsid w:val="00786F1D"/>
    <w:rsid w:val="00786FA0"/>
    <w:rsid w:val="0078700A"/>
    <w:rsid w:val="0078725A"/>
    <w:rsid w:val="00787748"/>
    <w:rsid w:val="00787769"/>
    <w:rsid w:val="00787919"/>
    <w:rsid w:val="00787FE4"/>
    <w:rsid w:val="00790286"/>
    <w:rsid w:val="00790B8E"/>
    <w:rsid w:val="00790BA7"/>
    <w:rsid w:val="00790F9C"/>
    <w:rsid w:val="00791714"/>
    <w:rsid w:val="007919F5"/>
    <w:rsid w:val="00791FD0"/>
    <w:rsid w:val="0079244A"/>
    <w:rsid w:val="007924C0"/>
    <w:rsid w:val="0079263D"/>
    <w:rsid w:val="00792A36"/>
    <w:rsid w:val="00793511"/>
    <w:rsid w:val="00793576"/>
    <w:rsid w:val="00793A1A"/>
    <w:rsid w:val="00793C26"/>
    <w:rsid w:val="00793D74"/>
    <w:rsid w:val="007943C8"/>
    <w:rsid w:val="00794690"/>
    <w:rsid w:val="007946B8"/>
    <w:rsid w:val="007946DE"/>
    <w:rsid w:val="00794C10"/>
    <w:rsid w:val="00794D7D"/>
    <w:rsid w:val="007956D4"/>
    <w:rsid w:val="0079571C"/>
    <w:rsid w:val="0079576D"/>
    <w:rsid w:val="007958E1"/>
    <w:rsid w:val="00795F87"/>
    <w:rsid w:val="00796202"/>
    <w:rsid w:val="0079659E"/>
    <w:rsid w:val="00797811"/>
    <w:rsid w:val="00797A84"/>
    <w:rsid w:val="00797E72"/>
    <w:rsid w:val="007A0529"/>
    <w:rsid w:val="007A0538"/>
    <w:rsid w:val="007A0865"/>
    <w:rsid w:val="007A08D8"/>
    <w:rsid w:val="007A1022"/>
    <w:rsid w:val="007A119E"/>
    <w:rsid w:val="007A1727"/>
    <w:rsid w:val="007A2D16"/>
    <w:rsid w:val="007A2EC1"/>
    <w:rsid w:val="007A2F1F"/>
    <w:rsid w:val="007A3FB6"/>
    <w:rsid w:val="007A472B"/>
    <w:rsid w:val="007A4D83"/>
    <w:rsid w:val="007A57A4"/>
    <w:rsid w:val="007A5BB1"/>
    <w:rsid w:val="007A5C7D"/>
    <w:rsid w:val="007A5D84"/>
    <w:rsid w:val="007A5F1C"/>
    <w:rsid w:val="007A6226"/>
    <w:rsid w:val="007A6611"/>
    <w:rsid w:val="007A6AF1"/>
    <w:rsid w:val="007A7575"/>
    <w:rsid w:val="007A76C9"/>
    <w:rsid w:val="007A778F"/>
    <w:rsid w:val="007A7874"/>
    <w:rsid w:val="007A7A1D"/>
    <w:rsid w:val="007A7D80"/>
    <w:rsid w:val="007A7DFF"/>
    <w:rsid w:val="007A7ECF"/>
    <w:rsid w:val="007B0116"/>
    <w:rsid w:val="007B05DC"/>
    <w:rsid w:val="007B06D8"/>
    <w:rsid w:val="007B0999"/>
    <w:rsid w:val="007B0A17"/>
    <w:rsid w:val="007B0AAF"/>
    <w:rsid w:val="007B0D98"/>
    <w:rsid w:val="007B0FF9"/>
    <w:rsid w:val="007B17A0"/>
    <w:rsid w:val="007B1D90"/>
    <w:rsid w:val="007B201B"/>
    <w:rsid w:val="007B2709"/>
    <w:rsid w:val="007B2836"/>
    <w:rsid w:val="007B31F0"/>
    <w:rsid w:val="007B346E"/>
    <w:rsid w:val="007B38B6"/>
    <w:rsid w:val="007B3C61"/>
    <w:rsid w:val="007B4125"/>
    <w:rsid w:val="007B412D"/>
    <w:rsid w:val="007B45E1"/>
    <w:rsid w:val="007B4716"/>
    <w:rsid w:val="007B4AAC"/>
    <w:rsid w:val="007B4C23"/>
    <w:rsid w:val="007B508D"/>
    <w:rsid w:val="007B5280"/>
    <w:rsid w:val="007B5AD8"/>
    <w:rsid w:val="007B5D76"/>
    <w:rsid w:val="007B5EB7"/>
    <w:rsid w:val="007B6479"/>
    <w:rsid w:val="007B69E8"/>
    <w:rsid w:val="007B6BC0"/>
    <w:rsid w:val="007B72F1"/>
    <w:rsid w:val="007B7466"/>
    <w:rsid w:val="007B74FC"/>
    <w:rsid w:val="007B7B62"/>
    <w:rsid w:val="007B7F79"/>
    <w:rsid w:val="007C00FF"/>
    <w:rsid w:val="007C01C5"/>
    <w:rsid w:val="007C0B75"/>
    <w:rsid w:val="007C0C77"/>
    <w:rsid w:val="007C15EB"/>
    <w:rsid w:val="007C1689"/>
    <w:rsid w:val="007C18D5"/>
    <w:rsid w:val="007C1C89"/>
    <w:rsid w:val="007C200A"/>
    <w:rsid w:val="007C212E"/>
    <w:rsid w:val="007C2BAC"/>
    <w:rsid w:val="007C2BBC"/>
    <w:rsid w:val="007C2D94"/>
    <w:rsid w:val="007C42FA"/>
    <w:rsid w:val="007C4680"/>
    <w:rsid w:val="007C473C"/>
    <w:rsid w:val="007C484F"/>
    <w:rsid w:val="007C4A29"/>
    <w:rsid w:val="007C4B4F"/>
    <w:rsid w:val="007C4CEF"/>
    <w:rsid w:val="007C504E"/>
    <w:rsid w:val="007C54BD"/>
    <w:rsid w:val="007C566B"/>
    <w:rsid w:val="007C5AF5"/>
    <w:rsid w:val="007C5D09"/>
    <w:rsid w:val="007C5E65"/>
    <w:rsid w:val="007C5F45"/>
    <w:rsid w:val="007C5FF9"/>
    <w:rsid w:val="007C6053"/>
    <w:rsid w:val="007C60FA"/>
    <w:rsid w:val="007C621F"/>
    <w:rsid w:val="007C6350"/>
    <w:rsid w:val="007C67B0"/>
    <w:rsid w:val="007C6947"/>
    <w:rsid w:val="007C72C2"/>
    <w:rsid w:val="007C75E4"/>
    <w:rsid w:val="007C76DE"/>
    <w:rsid w:val="007C7B07"/>
    <w:rsid w:val="007C7C9E"/>
    <w:rsid w:val="007D0374"/>
    <w:rsid w:val="007D0826"/>
    <w:rsid w:val="007D0BA5"/>
    <w:rsid w:val="007D0F4F"/>
    <w:rsid w:val="007D0F5B"/>
    <w:rsid w:val="007D1918"/>
    <w:rsid w:val="007D1DB4"/>
    <w:rsid w:val="007D208F"/>
    <w:rsid w:val="007D23F2"/>
    <w:rsid w:val="007D25AA"/>
    <w:rsid w:val="007D26BE"/>
    <w:rsid w:val="007D29AF"/>
    <w:rsid w:val="007D2BBF"/>
    <w:rsid w:val="007D2E1B"/>
    <w:rsid w:val="007D30A9"/>
    <w:rsid w:val="007D3469"/>
    <w:rsid w:val="007D3BAF"/>
    <w:rsid w:val="007D4177"/>
    <w:rsid w:val="007D43E4"/>
    <w:rsid w:val="007D55E6"/>
    <w:rsid w:val="007D5606"/>
    <w:rsid w:val="007D5686"/>
    <w:rsid w:val="007D577B"/>
    <w:rsid w:val="007D588C"/>
    <w:rsid w:val="007D605D"/>
    <w:rsid w:val="007D6306"/>
    <w:rsid w:val="007D65EE"/>
    <w:rsid w:val="007D6995"/>
    <w:rsid w:val="007D69C3"/>
    <w:rsid w:val="007D6D23"/>
    <w:rsid w:val="007D77B5"/>
    <w:rsid w:val="007D79EF"/>
    <w:rsid w:val="007D7B50"/>
    <w:rsid w:val="007E01B3"/>
    <w:rsid w:val="007E0582"/>
    <w:rsid w:val="007E0607"/>
    <w:rsid w:val="007E08CB"/>
    <w:rsid w:val="007E0F00"/>
    <w:rsid w:val="007E1199"/>
    <w:rsid w:val="007E135B"/>
    <w:rsid w:val="007E1D2B"/>
    <w:rsid w:val="007E2304"/>
    <w:rsid w:val="007E2394"/>
    <w:rsid w:val="007E266E"/>
    <w:rsid w:val="007E2AED"/>
    <w:rsid w:val="007E3065"/>
    <w:rsid w:val="007E32A8"/>
    <w:rsid w:val="007E4645"/>
    <w:rsid w:val="007E4A49"/>
    <w:rsid w:val="007E55DD"/>
    <w:rsid w:val="007E615B"/>
    <w:rsid w:val="007E61D6"/>
    <w:rsid w:val="007E696F"/>
    <w:rsid w:val="007E724C"/>
    <w:rsid w:val="007E7794"/>
    <w:rsid w:val="007E786A"/>
    <w:rsid w:val="007E78B6"/>
    <w:rsid w:val="007E7A49"/>
    <w:rsid w:val="007E7D28"/>
    <w:rsid w:val="007F11FF"/>
    <w:rsid w:val="007F138B"/>
    <w:rsid w:val="007F13A5"/>
    <w:rsid w:val="007F14DF"/>
    <w:rsid w:val="007F1C53"/>
    <w:rsid w:val="007F21C8"/>
    <w:rsid w:val="007F23D8"/>
    <w:rsid w:val="007F23E4"/>
    <w:rsid w:val="007F24B8"/>
    <w:rsid w:val="007F2723"/>
    <w:rsid w:val="007F2AC1"/>
    <w:rsid w:val="007F3553"/>
    <w:rsid w:val="007F40F1"/>
    <w:rsid w:val="007F4941"/>
    <w:rsid w:val="007F519D"/>
    <w:rsid w:val="007F54BD"/>
    <w:rsid w:val="007F5654"/>
    <w:rsid w:val="007F5916"/>
    <w:rsid w:val="007F5982"/>
    <w:rsid w:val="007F598C"/>
    <w:rsid w:val="007F5AD8"/>
    <w:rsid w:val="007F6616"/>
    <w:rsid w:val="007F67C4"/>
    <w:rsid w:val="007F6807"/>
    <w:rsid w:val="007F69D7"/>
    <w:rsid w:val="007F73CA"/>
    <w:rsid w:val="007F7982"/>
    <w:rsid w:val="007F7C17"/>
    <w:rsid w:val="008003CE"/>
    <w:rsid w:val="008006E4"/>
    <w:rsid w:val="0080075E"/>
    <w:rsid w:val="00801353"/>
    <w:rsid w:val="0080160A"/>
    <w:rsid w:val="00801E9F"/>
    <w:rsid w:val="008023C3"/>
    <w:rsid w:val="0080261F"/>
    <w:rsid w:val="008026A5"/>
    <w:rsid w:val="00802AA4"/>
    <w:rsid w:val="00802C92"/>
    <w:rsid w:val="0080356B"/>
    <w:rsid w:val="008035F2"/>
    <w:rsid w:val="00803EA5"/>
    <w:rsid w:val="0080468B"/>
    <w:rsid w:val="00804FDF"/>
    <w:rsid w:val="0080599D"/>
    <w:rsid w:val="00805F34"/>
    <w:rsid w:val="0080672E"/>
    <w:rsid w:val="00806BBA"/>
    <w:rsid w:val="00806DFA"/>
    <w:rsid w:val="0080744D"/>
    <w:rsid w:val="00807753"/>
    <w:rsid w:val="00807A78"/>
    <w:rsid w:val="00807B2D"/>
    <w:rsid w:val="00807B7B"/>
    <w:rsid w:val="00807E3A"/>
    <w:rsid w:val="00810547"/>
    <w:rsid w:val="00810DD3"/>
    <w:rsid w:val="00811D45"/>
    <w:rsid w:val="00811E35"/>
    <w:rsid w:val="00811E6C"/>
    <w:rsid w:val="008122E4"/>
    <w:rsid w:val="00812FBC"/>
    <w:rsid w:val="00813EB2"/>
    <w:rsid w:val="008149C7"/>
    <w:rsid w:val="00814ADC"/>
    <w:rsid w:val="00814D78"/>
    <w:rsid w:val="00815CC8"/>
    <w:rsid w:val="00815D2F"/>
    <w:rsid w:val="00815EC5"/>
    <w:rsid w:val="008162B7"/>
    <w:rsid w:val="00816A65"/>
    <w:rsid w:val="00816E74"/>
    <w:rsid w:val="0081701C"/>
    <w:rsid w:val="00817404"/>
    <w:rsid w:val="008175EA"/>
    <w:rsid w:val="00817D93"/>
    <w:rsid w:val="00820615"/>
    <w:rsid w:val="00820C48"/>
    <w:rsid w:val="00820D42"/>
    <w:rsid w:val="00820D74"/>
    <w:rsid w:val="00821023"/>
    <w:rsid w:val="008217D4"/>
    <w:rsid w:val="00821CF0"/>
    <w:rsid w:val="00822128"/>
    <w:rsid w:val="00822138"/>
    <w:rsid w:val="00822206"/>
    <w:rsid w:val="00822353"/>
    <w:rsid w:val="008223B7"/>
    <w:rsid w:val="0082264B"/>
    <w:rsid w:val="00822FF9"/>
    <w:rsid w:val="00823538"/>
    <w:rsid w:val="00823FD7"/>
    <w:rsid w:val="008240A9"/>
    <w:rsid w:val="00824309"/>
    <w:rsid w:val="008246F4"/>
    <w:rsid w:val="00824844"/>
    <w:rsid w:val="00824A7F"/>
    <w:rsid w:val="00824C0B"/>
    <w:rsid w:val="00824CF2"/>
    <w:rsid w:val="0082522E"/>
    <w:rsid w:val="008254CE"/>
    <w:rsid w:val="008254DE"/>
    <w:rsid w:val="00825550"/>
    <w:rsid w:val="00825C6E"/>
    <w:rsid w:val="008260F8"/>
    <w:rsid w:val="008261B8"/>
    <w:rsid w:val="008264D8"/>
    <w:rsid w:val="0082675A"/>
    <w:rsid w:val="00826780"/>
    <w:rsid w:val="00826A7F"/>
    <w:rsid w:val="00826BFB"/>
    <w:rsid w:val="00826E0A"/>
    <w:rsid w:val="00827161"/>
    <w:rsid w:val="0082741D"/>
    <w:rsid w:val="0082765B"/>
    <w:rsid w:val="0082794C"/>
    <w:rsid w:val="00827D09"/>
    <w:rsid w:val="008304BE"/>
    <w:rsid w:val="0083053C"/>
    <w:rsid w:val="00830C95"/>
    <w:rsid w:val="00831004"/>
    <w:rsid w:val="00831052"/>
    <w:rsid w:val="00831D01"/>
    <w:rsid w:val="00832319"/>
    <w:rsid w:val="008326F7"/>
    <w:rsid w:val="008328EF"/>
    <w:rsid w:val="008331DC"/>
    <w:rsid w:val="0083339F"/>
    <w:rsid w:val="008335A9"/>
    <w:rsid w:val="00833709"/>
    <w:rsid w:val="008346E8"/>
    <w:rsid w:val="00834B18"/>
    <w:rsid w:val="00834BB3"/>
    <w:rsid w:val="00834D37"/>
    <w:rsid w:val="00834DEF"/>
    <w:rsid w:val="00834E58"/>
    <w:rsid w:val="00834FE9"/>
    <w:rsid w:val="0083501E"/>
    <w:rsid w:val="008353AD"/>
    <w:rsid w:val="00835405"/>
    <w:rsid w:val="00835593"/>
    <w:rsid w:val="008358EE"/>
    <w:rsid w:val="00835923"/>
    <w:rsid w:val="00835BD7"/>
    <w:rsid w:val="00835C0A"/>
    <w:rsid w:val="00836C81"/>
    <w:rsid w:val="00836D49"/>
    <w:rsid w:val="008370AA"/>
    <w:rsid w:val="008375EC"/>
    <w:rsid w:val="00837E2C"/>
    <w:rsid w:val="008404AD"/>
    <w:rsid w:val="00840755"/>
    <w:rsid w:val="00840CFD"/>
    <w:rsid w:val="00840D4F"/>
    <w:rsid w:val="00840D9D"/>
    <w:rsid w:val="00841034"/>
    <w:rsid w:val="00841743"/>
    <w:rsid w:val="0084203D"/>
    <w:rsid w:val="00842089"/>
    <w:rsid w:val="0084221D"/>
    <w:rsid w:val="0084233A"/>
    <w:rsid w:val="008423FA"/>
    <w:rsid w:val="00842B55"/>
    <w:rsid w:val="00842DD1"/>
    <w:rsid w:val="0084300E"/>
    <w:rsid w:val="0084322B"/>
    <w:rsid w:val="0084369D"/>
    <w:rsid w:val="00843D71"/>
    <w:rsid w:val="00843F18"/>
    <w:rsid w:val="008440A3"/>
    <w:rsid w:val="00844687"/>
    <w:rsid w:val="0084543E"/>
    <w:rsid w:val="008454D7"/>
    <w:rsid w:val="008456A4"/>
    <w:rsid w:val="00846127"/>
    <w:rsid w:val="008467A1"/>
    <w:rsid w:val="00846858"/>
    <w:rsid w:val="00846B0E"/>
    <w:rsid w:val="0084711F"/>
    <w:rsid w:val="0084712D"/>
    <w:rsid w:val="008471D0"/>
    <w:rsid w:val="00847456"/>
    <w:rsid w:val="0084745A"/>
    <w:rsid w:val="0084780A"/>
    <w:rsid w:val="00847C34"/>
    <w:rsid w:val="0085017A"/>
    <w:rsid w:val="00850555"/>
    <w:rsid w:val="008507E1"/>
    <w:rsid w:val="008508FF"/>
    <w:rsid w:val="00850B5D"/>
    <w:rsid w:val="00850B6C"/>
    <w:rsid w:val="00851546"/>
    <w:rsid w:val="0085162C"/>
    <w:rsid w:val="00851864"/>
    <w:rsid w:val="00852114"/>
    <w:rsid w:val="00852D23"/>
    <w:rsid w:val="00852D82"/>
    <w:rsid w:val="00852E55"/>
    <w:rsid w:val="00852F2A"/>
    <w:rsid w:val="00852FDD"/>
    <w:rsid w:val="00853103"/>
    <w:rsid w:val="0085344B"/>
    <w:rsid w:val="008535FE"/>
    <w:rsid w:val="00853795"/>
    <w:rsid w:val="00853FC3"/>
    <w:rsid w:val="0085434B"/>
    <w:rsid w:val="00854739"/>
    <w:rsid w:val="00854AF8"/>
    <w:rsid w:val="00855171"/>
    <w:rsid w:val="00855DB9"/>
    <w:rsid w:val="00855F65"/>
    <w:rsid w:val="0085756A"/>
    <w:rsid w:val="00857EF6"/>
    <w:rsid w:val="0086010C"/>
    <w:rsid w:val="00860287"/>
    <w:rsid w:val="00860468"/>
    <w:rsid w:val="00860B2B"/>
    <w:rsid w:val="00860C89"/>
    <w:rsid w:val="00860CF4"/>
    <w:rsid w:val="00860EAF"/>
    <w:rsid w:val="008611F0"/>
    <w:rsid w:val="008612DA"/>
    <w:rsid w:val="0086135B"/>
    <w:rsid w:val="0086144A"/>
    <w:rsid w:val="00861724"/>
    <w:rsid w:val="00861BB8"/>
    <w:rsid w:val="00861F28"/>
    <w:rsid w:val="0086213B"/>
    <w:rsid w:val="008621F5"/>
    <w:rsid w:val="0086220A"/>
    <w:rsid w:val="008623CD"/>
    <w:rsid w:val="00862EC6"/>
    <w:rsid w:val="00862FCC"/>
    <w:rsid w:val="00863216"/>
    <w:rsid w:val="0086350A"/>
    <w:rsid w:val="00863735"/>
    <w:rsid w:val="00863E5F"/>
    <w:rsid w:val="00863F73"/>
    <w:rsid w:val="00864197"/>
    <w:rsid w:val="00864258"/>
    <w:rsid w:val="0086447D"/>
    <w:rsid w:val="00864952"/>
    <w:rsid w:val="00864CF5"/>
    <w:rsid w:val="00864E59"/>
    <w:rsid w:val="00864F9F"/>
    <w:rsid w:val="008657A8"/>
    <w:rsid w:val="00865903"/>
    <w:rsid w:val="00866317"/>
    <w:rsid w:val="00867124"/>
    <w:rsid w:val="008672F0"/>
    <w:rsid w:val="0086796F"/>
    <w:rsid w:val="00867B3D"/>
    <w:rsid w:val="00867E75"/>
    <w:rsid w:val="00870045"/>
    <w:rsid w:val="0087028D"/>
    <w:rsid w:val="008706C8"/>
    <w:rsid w:val="00870756"/>
    <w:rsid w:val="00870B5A"/>
    <w:rsid w:val="00870F26"/>
    <w:rsid w:val="008714F5"/>
    <w:rsid w:val="008716B4"/>
    <w:rsid w:val="00871C6A"/>
    <w:rsid w:val="0087248B"/>
    <w:rsid w:val="00872498"/>
    <w:rsid w:val="008727E6"/>
    <w:rsid w:val="008734D3"/>
    <w:rsid w:val="008737C2"/>
    <w:rsid w:val="008740F0"/>
    <w:rsid w:val="008749BD"/>
    <w:rsid w:val="00874BD7"/>
    <w:rsid w:val="00875161"/>
    <w:rsid w:val="0087558A"/>
    <w:rsid w:val="00875DC1"/>
    <w:rsid w:val="008764B9"/>
    <w:rsid w:val="00876AFE"/>
    <w:rsid w:val="00876B5B"/>
    <w:rsid w:val="00876B6E"/>
    <w:rsid w:val="00876E5F"/>
    <w:rsid w:val="00877FCF"/>
    <w:rsid w:val="008802F9"/>
    <w:rsid w:val="008806DD"/>
    <w:rsid w:val="00880D79"/>
    <w:rsid w:val="0088173E"/>
    <w:rsid w:val="00881A25"/>
    <w:rsid w:val="00881D00"/>
    <w:rsid w:val="00882378"/>
    <w:rsid w:val="00882DA0"/>
    <w:rsid w:val="00882FC4"/>
    <w:rsid w:val="00883857"/>
    <w:rsid w:val="00883AA9"/>
    <w:rsid w:val="00883D7B"/>
    <w:rsid w:val="008846AD"/>
    <w:rsid w:val="00884E72"/>
    <w:rsid w:val="00884F26"/>
    <w:rsid w:val="0088505A"/>
    <w:rsid w:val="00885202"/>
    <w:rsid w:val="00885A59"/>
    <w:rsid w:val="00885B7C"/>
    <w:rsid w:val="00885FC1"/>
    <w:rsid w:val="00886589"/>
    <w:rsid w:val="008869CA"/>
    <w:rsid w:val="00886FA4"/>
    <w:rsid w:val="00887A57"/>
    <w:rsid w:val="0089027D"/>
    <w:rsid w:val="008903F3"/>
    <w:rsid w:val="00890AEC"/>
    <w:rsid w:val="00890CE4"/>
    <w:rsid w:val="00891046"/>
    <w:rsid w:val="008913A2"/>
    <w:rsid w:val="008914BC"/>
    <w:rsid w:val="0089153C"/>
    <w:rsid w:val="00891AA4"/>
    <w:rsid w:val="0089207A"/>
    <w:rsid w:val="00892E52"/>
    <w:rsid w:val="00893030"/>
    <w:rsid w:val="008947B3"/>
    <w:rsid w:val="008948CD"/>
    <w:rsid w:val="008950F9"/>
    <w:rsid w:val="00895465"/>
    <w:rsid w:val="008954B9"/>
    <w:rsid w:val="0089574A"/>
    <w:rsid w:val="00896710"/>
    <w:rsid w:val="00896976"/>
    <w:rsid w:val="00896B47"/>
    <w:rsid w:val="00897135"/>
    <w:rsid w:val="008A0130"/>
    <w:rsid w:val="008A01B0"/>
    <w:rsid w:val="008A02CB"/>
    <w:rsid w:val="008A05AA"/>
    <w:rsid w:val="008A0851"/>
    <w:rsid w:val="008A099E"/>
    <w:rsid w:val="008A0B59"/>
    <w:rsid w:val="008A0BF2"/>
    <w:rsid w:val="008A0C63"/>
    <w:rsid w:val="008A1267"/>
    <w:rsid w:val="008A18F2"/>
    <w:rsid w:val="008A1A93"/>
    <w:rsid w:val="008A1BAA"/>
    <w:rsid w:val="008A1C7A"/>
    <w:rsid w:val="008A1E5B"/>
    <w:rsid w:val="008A1EFE"/>
    <w:rsid w:val="008A2370"/>
    <w:rsid w:val="008A2B64"/>
    <w:rsid w:val="008A2EC7"/>
    <w:rsid w:val="008A340E"/>
    <w:rsid w:val="008A364B"/>
    <w:rsid w:val="008A3BEB"/>
    <w:rsid w:val="008A4037"/>
    <w:rsid w:val="008A4365"/>
    <w:rsid w:val="008A45C7"/>
    <w:rsid w:val="008A4BD6"/>
    <w:rsid w:val="008A4F9A"/>
    <w:rsid w:val="008A514C"/>
    <w:rsid w:val="008A5A63"/>
    <w:rsid w:val="008A6499"/>
    <w:rsid w:val="008A691B"/>
    <w:rsid w:val="008A7032"/>
    <w:rsid w:val="008A7431"/>
    <w:rsid w:val="008A7613"/>
    <w:rsid w:val="008A77E2"/>
    <w:rsid w:val="008A7808"/>
    <w:rsid w:val="008A7A0A"/>
    <w:rsid w:val="008A7B9B"/>
    <w:rsid w:val="008A7C1A"/>
    <w:rsid w:val="008A7CDA"/>
    <w:rsid w:val="008B0269"/>
    <w:rsid w:val="008B0984"/>
    <w:rsid w:val="008B0F8B"/>
    <w:rsid w:val="008B0FAB"/>
    <w:rsid w:val="008B1FE1"/>
    <w:rsid w:val="008B243F"/>
    <w:rsid w:val="008B281B"/>
    <w:rsid w:val="008B29C0"/>
    <w:rsid w:val="008B2B92"/>
    <w:rsid w:val="008B2F2F"/>
    <w:rsid w:val="008B33D5"/>
    <w:rsid w:val="008B35F8"/>
    <w:rsid w:val="008B3CE2"/>
    <w:rsid w:val="008B48A6"/>
    <w:rsid w:val="008B4F05"/>
    <w:rsid w:val="008B5E5E"/>
    <w:rsid w:val="008B6016"/>
    <w:rsid w:val="008B681B"/>
    <w:rsid w:val="008B6887"/>
    <w:rsid w:val="008B6D75"/>
    <w:rsid w:val="008B7BEB"/>
    <w:rsid w:val="008C0023"/>
    <w:rsid w:val="008C0333"/>
    <w:rsid w:val="008C0490"/>
    <w:rsid w:val="008C05AF"/>
    <w:rsid w:val="008C0C7B"/>
    <w:rsid w:val="008C0DCB"/>
    <w:rsid w:val="008C119A"/>
    <w:rsid w:val="008C1FA2"/>
    <w:rsid w:val="008C2ACB"/>
    <w:rsid w:val="008C3187"/>
    <w:rsid w:val="008C33FD"/>
    <w:rsid w:val="008C3702"/>
    <w:rsid w:val="008C3837"/>
    <w:rsid w:val="008C4188"/>
    <w:rsid w:val="008C4A4B"/>
    <w:rsid w:val="008C4E09"/>
    <w:rsid w:val="008C5298"/>
    <w:rsid w:val="008C55AC"/>
    <w:rsid w:val="008C5790"/>
    <w:rsid w:val="008C5E4F"/>
    <w:rsid w:val="008C7B9E"/>
    <w:rsid w:val="008C7C7D"/>
    <w:rsid w:val="008D02EA"/>
    <w:rsid w:val="008D053A"/>
    <w:rsid w:val="008D0762"/>
    <w:rsid w:val="008D166C"/>
    <w:rsid w:val="008D16E2"/>
    <w:rsid w:val="008D1912"/>
    <w:rsid w:val="008D19C1"/>
    <w:rsid w:val="008D232C"/>
    <w:rsid w:val="008D27C1"/>
    <w:rsid w:val="008D29AD"/>
    <w:rsid w:val="008D2B68"/>
    <w:rsid w:val="008D3329"/>
    <w:rsid w:val="008D33E2"/>
    <w:rsid w:val="008D37E8"/>
    <w:rsid w:val="008D386D"/>
    <w:rsid w:val="008D3BA3"/>
    <w:rsid w:val="008D41D7"/>
    <w:rsid w:val="008D46DD"/>
    <w:rsid w:val="008D4923"/>
    <w:rsid w:val="008D4AB7"/>
    <w:rsid w:val="008D4FDA"/>
    <w:rsid w:val="008D574C"/>
    <w:rsid w:val="008D5C82"/>
    <w:rsid w:val="008D63B7"/>
    <w:rsid w:val="008D64EF"/>
    <w:rsid w:val="008D6772"/>
    <w:rsid w:val="008D6A03"/>
    <w:rsid w:val="008D6CFA"/>
    <w:rsid w:val="008D6E0D"/>
    <w:rsid w:val="008D79E4"/>
    <w:rsid w:val="008D7EC3"/>
    <w:rsid w:val="008E057A"/>
    <w:rsid w:val="008E093A"/>
    <w:rsid w:val="008E0F04"/>
    <w:rsid w:val="008E12E2"/>
    <w:rsid w:val="008E20A4"/>
    <w:rsid w:val="008E2255"/>
    <w:rsid w:val="008E22AC"/>
    <w:rsid w:val="008E246D"/>
    <w:rsid w:val="008E251F"/>
    <w:rsid w:val="008E2566"/>
    <w:rsid w:val="008E268E"/>
    <w:rsid w:val="008E2792"/>
    <w:rsid w:val="008E280D"/>
    <w:rsid w:val="008E2F0A"/>
    <w:rsid w:val="008E31C5"/>
    <w:rsid w:val="008E3426"/>
    <w:rsid w:val="008E3F1D"/>
    <w:rsid w:val="008E40C3"/>
    <w:rsid w:val="008E46A9"/>
    <w:rsid w:val="008E4D57"/>
    <w:rsid w:val="008E4E19"/>
    <w:rsid w:val="008E50B0"/>
    <w:rsid w:val="008E540C"/>
    <w:rsid w:val="008E6209"/>
    <w:rsid w:val="008E6283"/>
    <w:rsid w:val="008E6371"/>
    <w:rsid w:val="008E7BA1"/>
    <w:rsid w:val="008E7DD1"/>
    <w:rsid w:val="008E7FEE"/>
    <w:rsid w:val="008F003D"/>
    <w:rsid w:val="008F081F"/>
    <w:rsid w:val="008F0E43"/>
    <w:rsid w:val="008F0F27"/>
    <w:rsid w:val="008F0F8C"/>
    <w:rsid w:val="008F1245"/>
    <w:rsid w:val="008F14B3"/>
    <w:rsid w:val="008F1939"/>
    <w:rsid w:val="008F1C0F"/>
    <w:rsid w:val="008F227C"/>
    <w:rsid w:val="008F2594"/>
    <w:rsid w:val="008F2844"/>
    <w:rsid w:val="008F2DD6"/>
    <w:rsid w:val="008F312D"/>
    <w:rsid w:val="008F350A"/>
    <w:rsid w:val="008F3581"/>
    <w:rsid w:val="008F3E71"/>
    <w:rsid w:val="008F48AB"/>
    <w:rsid w:val="008F51BF"/>
    <w:rsid w:val="008F537B"/>
    <w:rsid w:val="008F5F9C"/>
    <w:rsid w:val="008F67F5"/>
    <w:rsid w:val="008F6B19"/>
    <w:rsid w:val="008F6B5D"/>
    <w:rsid w:val="008F6BCE"/>
    <w:rsid w:val="008F6C22"/>
    <w:rsid w:val="008F6CB4"/>
    <w:rsid w:val="008F6D8C"/>
    <w:rsid w:val="008F6FAB"/>
    <w:rsid w:val="008F72F2"/>
    <w:rsid w:val="008F733C"/>
    <w:rsid w:val="008F73D4"/>
    <w:rsid w:val="008F79D9"/>
    <w:rsid w:val="008F7B61"/>
    <w:rsid w:val="008F7EF0"/>
    <w:rsid w:val="009005D4"/>
    <w:rsid w:val="0090061D"/>
    <w:rsid w:val="00900925"/>
    <w:rsid w:val="00900D4B"/>
    <w:rsid w:val="009011DA"/>
    <w:rsid w:val="00901376"/>
    <w:rsid w:val="00901657"/>
    <w:rsid w:val="00901860"/>
    <w:rsid w:val="00902BC4"/>
    <w:rsid w:val="00902C2D"/>
    <w:rsid w:val="00903682"/>
    <w:rsid w:val="00903747"/>
    <w:rsid w:val="0090415B"/>
    <w:rsid w:val="00905D91"/>
    <w:rsid w:val="00905E8A"/>
    <w:rsid w:val="0090618A"/>
    <w:rsid w:val="00906816"/>
    <w:rsid w:val="00906923"/>
    <w:rsid w:val="00906CA7"/>
    <w:rsid w:val="00907228"/>
    <w:rsid w:val="00907366"/>
    <w:rsid w:val="00907472"/>
    <w:rsid w:val="00907486"/>
    <w:rsid w:val="00907503"/>
    <w:rsid w:val="00907533"/>
    <w:rsid w:val="00907888"/>
    <w:rsid w:val="009079A6"/>
    <w:rsid w:val="00910429"/>
    <w:rsid w:val="009107DF"/>
    <w:rsid w:val="0091146A"/>
    <w:rsid w:val="00911743"/>
    <w:rsid w:val="00911866"/>
    <w:rsid w:val="009118E6"/>
    <w:rsid w:val="00911AAA"/>
    <w:rsid w:val="00911DF1"/>
    <w:rsid w:val="009128EE"/>
    <w:rsid w:val="0091314E"/>
    <w:rsid w:val="00913168"/>
    <w:rsid w:val="00913641"/>
    <w:rsid w:val="009138AF"/>
    <w:rsid w:val="00913A6A"/>
    <w:rsid w:val="00913D3D"/>
    <w:rsid w:val="00914069"/>
    <w:rsid w:val="00914125"/>
    <w:rsid w:val="009144F2"/>
    <w:rsid w:val="00914DE3"/>
    <w:rsid w:val="00914FF4"/>
    <w:rsid w:val="009166DC"/>
    <w:rsid w:val="0091672C"/>
    <w:rsid w:val="00916978"/>
    <w:rsid w:val="00916FD1"/>
    <w:rsid w:val="009170B9"/>
    <w:rsid w:val="0091777D"/>
    <w:rsid w:val="00917C77"/>
    <w:rsid w:val="00917D38"/>
    <w:rsid w:val="009206D7"/>
    <w:rsid w:val="00920BF7"/>
    <w:rsid w:val="0092112E"/>
    <w:rsid w:val="00922130"/>
    <w:rsid w:val="00922268"/>
    <w:rsid w:val="009222CF"/>
    <w:rsid w:val="00922487"/>
    <w:rsid w:val="00922535"/>
    <w:rsid w:val="00922804"/>
    <w:rsid w:val="00922CB0"/>
    <w:rsid w:val="00923785"/>
    <w:rsid w:val="009243A2"/>
    <w:rsid w:val="00925960"/>
    <w:rsid w:val="00926066"/>
    <w:rsid w:val="009265E5"/>
    <w:rsid w:val="00926B14"/>
    <w:rsid w:val="00926CCA"/>
    <w:rsid w:val="00927407"/>
    <w:rsid w:val="00927482"/>
    <w:rsid w:val="00927596"/>
    <w:rsid w:val="00927715"/>
    <w:rsid w:val="009303A2"/>
    <w:rsid w:val="00930424"/>
    <w:rsid w:val="0093057F"/>
    <w:rsid w:val="00930D71"/>
    <w:rsid w:val="00930DC9"/>
    <w:rsid w:val="00931E15"/>
    <w:rsid w:val="00931F60"/>
    <w:rsid w:val="00932524"/>
    <w:rsid w:val="00932549"/>
    <w:rsid w:val="009326CD"/>
    <w:rsid w:val="00932AEB"/>
    <w:rsid w:val="00932B05"/>
    <w:rsid w:val="00932D91"/>
    <w:rsid w:val="00933204"/>
    <w:rsid w:val="0093383C"/>
    <w:rsid w:val="00933CA8"/>
    <w:rsid w:val="00934300"/>
    <w:rsid w:val="0093438E"/>
    <w:rsid w:val="00934847"/>
    <w:rsid w:val="00934991"/>
    <w:rsid w:val="00934C2B"/>
    <w:rsid w:val="00934D91"/>
    <w:rsid w:val="00935B95"/>
    <w:rsid w:val="00935F18"/>
    <w:rsid w:val="0093647E"/>
    <w:rsid w:val="00936910"/>
    <w:rsid w:val="00937730"/>
    <w:rsid w:val="00937A2C"/>
    <w:rsid w:val="00940628"/>
    <w:rsid w:val="0094088F"/>
    <w:rsid w:val="009408AF"/>
    <w:rsid w:val="0094091F"/>
    <w:rsid w:val="00940976"/>
    <w:rsid w:val="00940E07"/>
    <w:rsid w:val="00940F21"/>
    <w:rsid w:val="00941174"/>
    <w:rsid w:val="009411FD"/>
    <w:rsid w:val="00941666"/>
    <w:rsid w:val="009417B7"/>
    <w:rsid w:val="00941BC5"/>
    <w:rsid w:val="00941C7E"/>
    <w:rsid w:val="00941D9F"/>
    <w:rsid w:val="00942058"/>
    <w:rsid w:val="00942105"/>
    <w:rsid w:val="00942354"/>
    <w:rsid w:val="0094275C"/>
    <w:rsid w:val="00942B74"/>
    <w:rsid w:val="009430DC"/>
    <w:rsid w:val="009439D4"/>
    <w:rsid w:val="00943D25"/>
    <w:rsid w:val="0094473B"/>
    <w:rsid w:val="009447A1"/>
    <w:rsid w:val="00944C5D"/>
    <w:rsid w:val="00945BD5"/>
    <w:rsid w:val="00945BF9"/>
    <w:rsid w:val="00945FE8"/>
    <w:rsid w:val="009467A7"/>
    <w:rsid w:val="00947445"/>
    <w:rsid w:val="00947697"/>
    <w:rsid w:val="00947953"/>
    <w:rsid w:val="0095003C"/>
    <w:rsid w:val="0095018B"/>
    <w:rsid w:val="00950230"/>
    <w:rsid w:val="00950686"/>
    <w:rsid w:val="00950BEE"/>
    <w:rsid w:val="00950D28"/>
    <w:rsid w:val="0095112B"/>
    <w:rsid w:val="00951179"/>
    <w:rsid w:val="0095175D"/>
    <w:rsid w:val="00951882"/>
    <w:rsid w:val="009519D2"/>
    <w:rsid w:val="00951D24"/>
    <w:rsid w:val="00951E61"/>
    <w:rsid w:val="0095210C"/>
    <w:rsid w:val="00952DBF"/>
    <w:rsid w:val="00953445"/>
    <w:rsid w:val="009535C2"/>
    <w:rsid w:val="00953CA6"/>
    <w:rsid w:val="00953E48"/>
    <w:rsid w:val="00954029"/>
    <w:rsid w:val="009543A6"/>
    <w:rsid w:val="00955118"/>
    <w:rsid w:val="0095525F"/>
    <w:rsid w:val="00955600"/>
    <w:rsid w:val="00955818"/>
    <w:rsid w:val="009569E7"/>
    <w:rsid w:val="00956EE3"/>
    <w:rsid w:val="00957459"/>
    <w:rsid w:val="00957538"/>
    <w:rsid w:val="00957550"/>
    <w:rsid w:val="009575CD"/>
    <w:rsid w:val="00957647"/>
    <w:rsid w:val="00957831"/>
    <w:rsid w:val="00957AAF"/>
    <w:rsid w:val="00957D47"/>
    <w:rsid w:val="009608AB"/>
    <w:rsid w:val="00960B0A"/>
    <w:rsid w:val="00960B58"/>
    <w:rsid w:val="00960EF8"/>
    <w:rsid w:val="00961068"/>
    <w:rsid w:val="00961235"/>
    <w:rsid w:val="009613DC"/>
    <w:rsid w:val="00961486"/>
    <w:rsid w:val="0096246D"/>
    <w:rsid w:val="00962513"/>
    <w:rsid w:val="009625B2"/>
    <w:rsid w:val="0096260D"/>
    <w:rsid w:val="009635FD"/>
    <w:rsid w:val="0096382C"/>
    <w:rsid w:val="00964503"/>
    <w:rsid w:val="009646F8"/>
    <w:rsid w:val="00964ADA"/>
    <w:rsid w:val="00965582"/>
    <w:rsid w:val="00966519"/>
    <w:rsid w:val="00966856"/>
    <w:rsid w:val="009669CF"/>
    <w:rsid w:val="00967159"/>
    <w:rsid w:val="0096727E"/>
    <w:rsid w:val="00967512"/>
    <w:rsid w:val="00967E27"/>
    <w:rsid w:val="00970AA4"/>
    <w:rsid w:val="00970C7B"/>
    <w:rsid w:val="00970C85"/>
    <w:rsid w:val="00971A28"/>
    <w:rsid w:val="00971BB5"/>
    <w:rsid w:val="00971D24"/>
    <w:rsid w:val="00972F8A"/>
    <w:rsid w:val="00972FD9"/>
    <w:rsid w:val="00973206"/>
    <w:rsid w:val="009732B0"/>
    <w:rsid w:val="0097365B"/>
    <w:rsid w:val="009738BD"/>
    <w:rsid w:val="00973A66"/>
    <w:rsid w:val="00973A6D"/>
    <w:rsid w:val="0097400A"/>
    <w:rsid w:val="00974183"/>
    <w:rsid w:val="00974185"/>
    <w:rsid w:val="009743C4"/>
    <w:rsid w:val="00974B46"/>
    <w:rsid w:val="00974F1F"/>
    <w:rsid w:val="00975184"/>
    <w:rsid w:val="00975D7D"/>
    <w:rsid w:val="00975EA4"/>
    <w:rsid w:val="00975F67"/>
    <w:rsid w:val="0097608B"/>
    <w:rsid w:val="00976E07"/>
    <w:rsid w:val="00976FA1"/>
    <w:rsid w:val="00977848"/>
    <w:rsid w:val="00977A8B"/>
    <w:rsid w:val="00977B57"/>
    <w:rsid w:val="00977EBC"/>
    <w:rsid w:val="00980811"/>
    <w:rsid w:val="0098150E"/>
    <w:rsid w:val="00981883"/>
    <w:rsid w:val="00981A7E"/>
    <w:rsid w:val="00981AEF"/>
    <w:rsid w:val="00981D6D"/>
    <w:rsid w:val="00981FBA"/>
    <w:rsid w:val="00982C47"/>
    <w:rsid w:val="00983791"/>
    <w:rsid w:val="00983D7E"/>
    <w:rsid w:val="0098402A"/>
    <w:rsid w:val="00984072"/>
    <w:rsid w:val="00984681"/>
    <w:rsid w:val="00984D9F"/>
    <w:rsid w:val="009859F0"/>
    <w:rsid w:val="00985C76"/>
    <w:rsid w:val="00986155"/>
    <w:rsid w:val="00986233"/>
    <w:rsid w:val="009864DA"/>
    <w:rsid w:val="009865AA"/>
    <w:rsid w:val="00986894"/>
    <w:rsid w:val="00986CA2"/>
    <w:rsid w:val="00986E41"/>
    <w:rsid w:val="00987080"/>
    <w:rsid w:val="0098717E"/>
    <w:rsid w:val="0098765A"/>
    <w:rsid w:val="009903AE"/>
    <w:rsid w:val="0099122A"/>
    <w:rsid w:val="009914C1"/>
    <w:rsid w:val="0099163A"/>
    <w:rsid w:val="00991831"/>
    <w:rsid w:val="00991850"/>
    <w:rsid w:val="00991B91"/>
    <w:rsid w:val="00991BDD"/>
    <w:rsid w:val="00991C11"/>
    <w:rsid w:val="00991D13"/>
    <w:rsid w:val="00991DC7"/>
    <w:rsid w:val="009925ED"/>
    <w:rsid w:val="00992A2E"/>
    <w:rsid w:val="00992F65"/>
    <w:rsid w:val="00993484"/>
    <w:rsid w:val="009937A6"/>
    <w:rsid w:val="00994286"/>
    <w:rsid w:val="0099472E"/>
    <w:rsid w:val="0099478E"/>
    <w:rsid w:val="00994937"/>
    <w:rsid w:val="00995392"/>
    <w:rsid w:val="00995434"/>
    <w:rsid w:val="0099548A"/>
    <w:rsid w:val="00995567"/>
    <w:rsid w:val="00995B05"/>
    <w:rsid w:val="00995C0F"/>
    <w:rsid w:val="0099612C"/>
    <w:rsid w:val="009965AF"/>
    <w:rsid w:val="009968B0"/>
    <w:rsid w:val="00996DF1"/>
    <w:rsid w:val="00996ED6"/>
    <w:rsid w:val="00996F47"/>
    <w:rsid w:val="009971BB"/>
    <w:rsid w:val="0099745F"/>
    <w:rsid w:val="009975F2"/>
    <w:rsid w:val="00997713"/>
    <w:rsid w:val="00997AC1"/>
    <w:rsid w:val="009A016E"/>
    <w:rsid w:val="009A0F3D"/>
    <w:rsid w:val="009A125E"/>
    <w:rsid w:val="009A12BA"/>
    <w:rsid w:val="009A186B"/>
    <w:rsid w:val="009A193E"/>
    <w:rsid w:val="009A1C7D"/>
    <w:rsid w:val="009A2120"/>
    <w:rsid w:val="009A2B76"/>
    <w:rsid w:val="009A2CF5"/>
    <w:rsid w:val="009A34E0"/>
    <w:rsid w:val="009A36E1"/>
    <w:rsid w:val="009A450C"/>
    <w:rsid w:val="009A4646"/>
    <w:rsid w:val="009A4F3C"/>
    <w:rsid w:val="009A522E"/>
    <w:rsid w:val="009A5AF5"/>
    <w:rsid w:val="009A651C"/>
    <w:rsid w:val="009A65AB"/>
    <w:rsid w:val="009A672A"/>
    <w:rsid w:val="009A6CB2"/>
    <w:rsid w:val="009A76B8"/>
    <w:rsid w:val="009A7929"/>
    <w:rsid w:val="009B00AC"/>
    <w:rsid w:val="009B00E9"/>
    <w:rsid w:val="009B06A7"/>
    <w:rsid w:val="009B0774"/>
    <w:rsid w:val="009B0982"/>
    <w:rsid w:val="009B0CEC"/>
    <w:rsid w:val="009B11FD"/>
    <w:rsid w:val="009B1ABE"/>
    <w:rsid w:val="009B1BDC"/>
    <w:rsid w:val="009B1D87"/>
    <w:rsid w:val="009B1EE4"/>
    <w:rsid w:val="009B2077"/>
    <w:rsid w:val="009B2C88"/>
    <w:rsid w:val="009B2F28"/>
    <w:rsid w:val="009B374B"/>
    <w:rsid w:val="009B3D1A"/>
    <w:rsid w:val="009B3D9B"/>
    <w:rsid w:val="009B40CE"/>
    <w:rsid w:val="009B417A"/>
    <w:rsid w:val="009B4202"/>
    <w:rsid w:val="009B4966"/>
    <w:rsid w:val="009B4B2F"/>
    <w:rsid w:val="009B4C99"/>
    <w:rsid w:val="009B4D21"/>
    <w:rsid w:val="009B51D8"/>
    <w:rsid w:val="009B5618"/>
    <w:rsid w:val="009B5B39"/>
    <w:rsid w:val="009B6337"/>
    <w:rsid w:val="009B67FF"/>
    <w:rsid w:val="009B6BDD"/>
    <w:rsid w:val="009B6C3C"/>
    <w:rsid w:val="009B706D"/>
    <w:rsid w:val="009B71B6"/>
    <w:rsid w:val="009B72F3"/>
    <w:rsid w:val="009B72FF"/>
    <w:rsid w:val="009B738C"/>
    <w:rsid w:val="009B7A9F"/>
    <w:rsid w:val="009C0219"/>
    <w:rsid w:val="009C032A"/>
    <w:rsid w:val="009C03A5"/>
    <w:rsid w:val="009C0446"/>
    <w:rsid w:val="009C045E"/>
    <w:rsid w:val="009C046D"/>
    <w:rsid w:val="009C06DB"/>
    <w:rsid w:val="009C090D"/>
    <w:rsid w:val="009C1240"/>
    <w:rsid w:val="009C1BB4"/>
    <w:rsid w:val="009C1DA2"/>
    <w:rsid w:val="009C221C"/>
    <w:rsid w:val="009C23FC"/>
    <w:rsid w:val="009C35A8"/>
    <w:rsid w:val="009C3BB2"/>
    <w:rsid w:val="009C3E8E"/>
    <w:rsid w:val="009C4006"/>
    <w:rsid w:val="009C4E73"/>
    <w:rsid w:val="009C5369"/>
    <w:rsid w:val="009C5951"/>
    <w:rsid w:val="009C6738"/>
    <w:rsid w:val="009C675E"/>
    <w:rsid w:val="009C6E1A"/>
    <w:rsid w:val="009C6E35"/>
    <w:rsid w:val="009C6F98"/>
    <w:rsid w:val="009C709F"/>
    <w:rsid w:val="009C7AA9"/>
    <w:rsid w:val="009D0181"/>
    <w:rsid w:val="009D0762"/>
    <w:rsid w:val="009D1164"/>
    <w:rsid w:val="009D11BC"/>
    <w:rsid w:val="009D19F6"/>
    <w:rsid w:val="009D1AD3"/>
    <w:rsid w:val="009D1CF3"/>
    <w:rsid w:val="009D1EF1"/>
    <w:rsid w:val="009D2667"/>
    <w:rsid w:val="009D28CF"/>
    <w:rsid w:val="009D2C7E"/>
    <w:rsid w:val="009D308D"/>
    <w:rsid w:val="009D34F6"/>
    <w:rsid w:val="009D3CD9"/>
    <w:rsid w:val="009D4074"/>
    <w:rsid w:val="009D4A49"/>
    <w:rsid w:val="009D4BC6"/>
    <w:rsid w:val="009D56AA"/>
    <w:rsid w:val="009D56D6"/>
    <w:rsid w:val="009D6C0C"/>
    <w:rsid w:val="009D6DF1"/>
    <w:rsid w:val="009D6FE2"/>
    <w:rsid w:val="009D6FE7"/>
    <w:rsid w:val="009D72DA"/>
    <w:rsid w:val="009D764E"/>
    <w:rsid w:val="009D78F4"/>
    <w:rsid w:val="009D7A39"/>
    <w:rsid w:val="009D7F3A"/>
    <w:rsid w:val="009E06EE"/>
    <w:rsid w:val="009E0C67"/>
    <w:rsid w:val="009E1200"/>
    <w:rsid w:val="009E1372"/>
    <w:rsid w:val="009E1B32"/>
    <w:rsid w:val="009E2170"/>
    <w:rsid w:val="009E2211"/>
    <w:rsid w:val="009E2288"/>
    <w:rsid w:val="009E2AFB"/>
    <w:rsid w:val="009E2B65"/>
    <w:rsid w:val="009E2B96"/>
    <w:rsid w:val="009E33F5"/>
    <w:rsid w:val="009E3441"/>
    <w:rsid w:val="009E4272"/>
    <w:rsid w:val="009E47D5"/>
    <w:rsid w:val="009E497B"/>
    <w:rsid w:val="009E4AB2"/>
    <w:rsid w:val="009E4BB0"/>
    <w:rsid w:val="009E5475"/>
    <w:rsid w:val="009E54E6"/>
    <w:rsid w:val="009E56E1"/>
    <w:rsid w:val="009E57A4"/>
    <w:rsid w:val="009E58F1"/>
    <w:rsid w:val="009E5BF6"/>
    <w:rsid w:val="009E5D36"/>
    <w:rsid w:val="009E5ECF"/>
    <w:rsid w:val="009E669B"/>
    <w:rsid w:val="009E6939"/>
    <w:rsid w:val="009E6B40"/>
    <w:rsid w:val="009E6D24"/>
    <w:rsid w:val="009E73A3"/>
    <w:rsid w:val="009E78FB"/>
    <w:rsid w:val="009E7CA0"/>
    <w:rsid w:val="009F0170"/>
    <w:rsid w:val="009F02AD"/>
    <w:rsid w:val="009F09C1"/>
    <w:rsid w:val="009F0AE4"/>
    <w:rsid w:val="009F0E1D"/>
    <w:rsid w:val="009F11E2"/>
    <w:rsid w:val="009F1643"/>
    <w:rsid w:val="009F18E8"/>
    <w:rsid w:val="009F22CB"/>
    <w:rsid w:val="009F2832"/>
    <w:rsid w:val="009F31CE"/>
    <w:rsid w:val="009F32A7"/>
    <w:rsid w:val="009F37FB"/>
    <w:rsid w:val="009F398D"/>
    <w:rsid w:val="009F3A5F"/>
    <w:rsid w:val="009F3F1B"/>
    <w:rsid w:val="009F40E5"/>
    <w:rsid w:val="009F4234"/>
    <w:rsid w:val="009F4C2F"/>
    <w:rsid w:val="009F4CDD"/>
    <w:rsid w:val="009F5161"/>
    <w:rsid w:val="009F5FAB"/>
    <w:rsid w:val="009F63B6"/>
    <w:rsid w:val="009F65F3"/>
    <w:rsid w:val="009F6698"/>
    <w:rsid w:val="009F6DF2"/>
    <w:rsid w:val="009F6E43"/>
    <w:rsid w:val="009F72E6"/>
    <w:rsid w:val="009F76C5"/>
    <w:rsid w:val="009F7746"/>
    <w:rsid w:val="009F784A"/>
    <w:rsid w:val="009F79FB"/>
    <w:rsid w:val="009F7F17"/>
    <w:rsid w:val="00A00013"/>
    <w:rsid w:val="00A0024A"/>
    <w:rsid w:val="00A00A82"/>
    <w:rsid w:val="00A00D6A"/>
    <w:rsid w:val="00A011FE"/>
    <w:rsid w:val="00A0180B"/>
    <w:rsid w:val="00A01D0A"/>
    <w:rsid w:val="00A0236A"/>
    <w:rsid w:val="00A023D3"/>
    <w:rsid w:val="00A02BC7"/>
    <w:rsid w:val="00A02E81"/>
    <w:rsid w:val="00A02F29"/>
    <w:rsid w:val="00A03052"/>
    <w:rsid w:val="00A030E7"/>
    <w:rsid w:val="00A03804"/>
    <w:rsid w:val="00A03B24"/>
    <w:rsid w:val="00A0415E"/>
    <w:rsid w:val="00A04392"/>
    <w:rsid w:val="00A04526"/>
    <w:rsid w:val="00A04674"/>
    <w:rsid w:val="00A052DE"/>
    <w:rsid w:val="00A057FC"/>
    <w:rsid w:val="00A05A03"/>
    <w:rsid w:val="00A05DE0"/>
    <w:rsid w:val="00A05F01"/>
    <w:rsid w:val="00A064F3"/>
    <w:rsid w:val="00A0663B"/>
    <w:rsid w:val="00A0665C"/>
    <w:rsid w:val="00A06A32"/>
    <w:rsid w:val="00A06EBF"/>
    <w:rsid w:val="00A077E1"/>
    <w:rsid w:val="00A07B21"/>
    <w:rsid w:val="00A07BE5"/>
    <w:rsid w:val="00A10019"/>
    <w:rsid w:val="00A101B7"/>
    <w:rsid w:val="00A10239"/>
    <w:rsid w:val="00A104FB"/>
    <w:rsid w:val="00A109CD"/>
    <w:rsid w:val="00A109D7"/>
    <w:rsid w:val="00A110FE"/>
    <w:rsid w:val="00A11716"/>
    <w:rsid w:val="00A11756"/>
    <w:rsid w:val="00A11B45"/>
    <w:rsid w:val="00A11D90"/>
    <w:rsid w:val="00A12471"/>
    <w:rsid w:val="00A12A0D"/>
    <w:rsid w:val="00A12A3A"/>
    <w:rsid w:val="00A12B03"/>
    <w:rsid w:val="00A12B52"/>
    <w:rsid w:val="00A130F0"/>
    <w:rsid w:val="00A1333D"/>
    <w:rsid w:val="00A13385"/>
    <w:rsid w:val="00A136C7"/>
    <w:rsid w:val="00A139BF"/>
    <w:rsid w:val="00A13A4F"/>
    <w:rsid w:val="00A13C8F"/>
    <w:rsid w:val="00A14721"/>
    <w:rsid w:val="00A14924"/>
    <w:rsid w:val="00A149DC"/>
    <w:rsid w:val="00A14B5E"/>
    <w:rsid w:val="00A14FA7"/>
    <w:rsid w:val="00A15C63"/>
    <w:rsid w:val="00A15DDF"/>
    <w:rsid w:val="00A15E76"/>
    <w:rsid w:val="00A16003"/>
    <w:rsid w:val="00A1623E"/>
    <w:rsid w:val="00A167D7"/>
    <w:rsid w:val="00A16F68"/>
    <w:rsid w:val="00A17104"/>
    <w:rsid w:val="00A172D4"/>
    <w:rsid w:val="00A177AB"/>
    <w:rsid w:val="00A17D56"/>
    <w:rsid w:val="00A17DD7"/>
    <w:rsid w:val="00A20779"/>
    <w:rsid w:val="00A21589"/>
    <w:rsid w:val="00A220DE"/>
    <w:rsid w:val="00A22E5A"/>
    <w:rsid w:val="00A230F8"/>
    <w:rsid w:val="00A2348C"/>
    <w:rsid w:val="00A23ACF"/>
    <w:rsid w:val="00A249EE"/>
    <w:rsid w:val="00A24BD0"/>
    <w:rsid w:val="00A24F0C"/>
    <w:rsid w:val="00A24FBB"/>
    <w:rsid w:val="00A25355"/>
    <w:rsid w:val="00A25930"/>
    <w:rsid w:val="00A2619B"/>
    <w:rsid w:val="00A26620"/>
    <w:rsid w:val="00A26D53"/>
    <w:rsid w:val="00A272CB"/>
    <w:rsid w:val="00A2792F"/>
    <w:rsid w:val="00A27931"/>
    <w:rsid w:val="00A30265"/>
    <w:rsid w:val="00A303DA"/>
    <w:rsid w:val="00A30EA9"/>
    <w:rsid w:val="00A313C6"/>
    <w:rsid w:val="00A31BAC"/>
    <w:rsid w:val="00A323F0"/>
    <w:rsid w:val="00A324DC"/>
    <w:rsid w:val="00A32CD0"/>
    <w:rsid w:val="00A32E81"/>
    <w:rsid w:val="00A3354D"/>
    <w:rsid w:val="00A33A58"/>
    <w:rsid w:val="00A3412B"/>
    <w:rsid w:val="00A34375"/>
    <w:rsid w:val="00A3439F"/>
    <w:rsid w:val="00A34C37"/>
    <w:rsid w:val="00A3516C"/>
    <w:rsid w:val="00A352D4"/>
    <w:rsid w:val="00A35587"/>
    <w:rsid w:val="00A3588F"/>
    <w:rsid w:val="00A35E41"/>
    <w:rsid w:val="00A36309"/>
    <w:rsid w:val="00A36667"/>
    <w:rsid w:val="00A36A3E"/>
    <w:rsid w:val="00A37099"/>
    <w:rsid w:val="00A371DE"/>
    <w:rsid w:val="00A377A6"/>
    <w:rsid w:val="00A378BB"/>
    <w:rsid w:val="00A37A11"/>
    <w:rsid w:val="00A40070"/>
    <w:rsid w:val="00A408C3"/>
    <w:rsid w:val="00A40D05"/>
    <w:rsid w:val="00A40F00"/>
    <w:rsid w:val="00A40F43"/>
    <w:rsid w:val="00A40F93"/>
    <w:rsid w:val="00A4149C"/>
    <w:rsid w:val="00A414B2"/>
    <w:rsid w:val="00A42027"/>
    <w:rsid w:val="00A42282"/>
    <w:rsid w:val="00A423FF"/>
    <w:rsid w:val="00A42D52"/>
    <w:rsid w:val="00A42DAE"/>
    <w:rsid w:val="00A42E27"/>
    <w:rsid w:val="00A42ED2"/>
    <w:rsid w:val="00A431A4"/>
    <w:rsid w:val="00A4349C"/>
    <w:rsid w:val="00A435B7"/>
    <w:rsid w:val="00A43899"/>
    <w:rsid w:val="00A438D0"/>
    <w:rsid w:val="00A4416E"/>
    <w:rsid w:val="00A4458A"/>
    <w:rsid w:val="00A44619"/>
    <w:rsid w:val="00A448C9"/>
    <w:rsid w:val="00A44B33"/>
    <w:rsid w:val="00A44D75"/>
    <w:rsid w:val="00A44DB4"/>
    <w:rsid w:val="00A450A3"/>
    <w:rsid w:val="00A451B5"/>
    <w:rsid w:val="00A4520B"/>
    <w:rsid w:val="00A45558"/>
    <w:rsid w:val="00A4598E"/>
    <w:rsid w:val="00A45EBE"/>
    <w:rsid w:val="00A45EC5"/>
    <w:rsid w:val="00A45EE6"/>
    <w:rsid w:val="00A46276"/>
    <w:rsid w:val="00A4635E"/>
    <w:rsid w:val="00A465D8"/>
    <w:rsid w:val="00A466EE"/>
    <w:rsid w:val="00A467AC"/>
    <w:rsid w:val="00A468F2"/>
    <w:rsid w:val="00A46D57"/>
    <w:rsid w:val="00A471D3"/>
    <w:rsid w:val="00A4723C"/>
    <w:rsid w:val="00A474D8"/>
    <w:rsid w:val="00A47702"/>
    <w:rsid w:val="00A4798E"/>
    <w:rsid w:val="00A47E95"/>
    <w:rsid w:val="00A50064"/>
    <w:rsid w:val="00A502BC"/>
    <w:rsid w:val="00A50345"/>
    <w:rsid w:val="00A50564"/>
    <w:rsid w:val="00A50E00"/>
    <w:rsid w:val="00A51530"/>
    <w:rsid w:val="00A51C86"/>
    <w:rsid w:val="00A51EA3"/>
    <w:rsid w:val="00A51FE1"/>
    <w:rsid w:val="00A52529"/>
    <w:rsid w:val="00A525FF"/>
    <w:rsid w:val="00A53148"/>
    <w:rsid w:val="00A5327B"/>
    <w:rsid w:val="00A53624"/>
    <w:rsid w:val="00A53F87"/>
    <w:rsid w:val="00A56348"/>
    <w:rsid w:val="00A56B3A"/>
    <w:rsid w:val="00A56BFC"/>
    <w:rsid w:val="00A57483"/>
    <w:rsid w:val="00A5766B"/>
    <w:rsid w:val="00A5797A"/>
    <w:rsid w:val="00A57D31"/>
    <w:rsid w:val="00A57E6A"/>
    <w:rsid w:val="00A57E8C"/>
    <w:rsid w:val="00A601CC"/>
    <w:rsid w:val="00A602E7"/>
    <w:rsid w:val="00A6065D"/>
    <w:rsid w:val="00A60B50"/>
    <w:rsid w:val="00A612E2"/>
    <w:rsid w:val="00A61AFF"/>
    <w:rsid w:val="00A61B94"/>
    <w:rsid w:val="00A61CBF"/>
    <w:rsid w:val="00A61ECA"/>
    <w:rsid w:val="00A62773"/>
    <w:rsid w:val="00A628CA"/>
    <w:rsid w:val="00A62C62"/>
    <w:rsid w:val="00A62E79"/>
    <w:rsid w:val="00A62EC7"/>
    <w:rsid w:val="00A632FE"/>
    <w:rsid w:val="00A6334C"/>
    <w:rsid w:val="00A639D4"/>
    <w:rsid w:val="00A63AF3"/>
    <w:rsid w:val="00A6437F"/>
    <w:rsid w:val="00A64465"/>
    <w:rsid w:val="00A64F43"/>
    <w:rsid w:val="00A6508A"/>
    <w:rsid w:val="00A653DC"/>
    <w:rsid w:val="00A657BB"/>
    <w:rsid w:val="00A65DE3"/>
    <w:rsid w:val="00A660E3"/>
    <w:rsid w:val="00A66357"/>
    <w:rsid w:val="00A6639B"/>
    <w:rsid w:val="00A666C5"/>
    <w:rsid w:val="00A66944"/>
    <w:rsid w:val="00A66E07"/>
    <w:rsid w:val="00A67000"/>
    <w:rsid w:val="00A6703A"/>
    <w:rsid w:val="00A67101"/>
    <w:rsid w:val="00A67409"/>
    <w:rsid w:val="00A67610"/>
    <w:rsid w:val="00A67C01"/>
    <w:rsid w:val="00A67CA6"/>
    <w:rsid w:val="00A700A2"/>
    <w:rsid w:val="00A70361"/>
    <w:rsid w:val="00A703EF"/>
    <w:rsid w:val="00A7135A"/>
    <w:rsid w:val="00A7211A"/>
    <w:rsid w:val="00A7238E"/>
    <w:rsid w:val="00A72664"/>
    <w:rsid w:val="00A72737"/>
    <w:rsid w:val="00A73074"/>
    <w:rsid w:val="00A73230"/>
    <w:rsid w:val="00A7323E"/>
    <w:rsid w:val="00A73535"/>
    <w:rsid w:val="00A737EA"/>
    <w:rsid w:val="00A73B29"/>
    <w:rsid w:val="00A73B3B"/>
    <w:rsid w:val="00A7448F"/>
    <w:rsid w:val="00A74FB0"/>
    <w:rsid w:val="00A751EF"/>
    <w:rsid w:val="00A76031"/>
    <w:rsid w:val="00A7795F"/>
    <w:rsid w:val="00A77FC4"/>
    <w:rsid w:val="00A80287"/>
    <w:rsid w:val="00A80C2C"/>
    <w:rsid w:val="00A80DD1"/>
    <w:rsid w:val="00A8126F"/>
    <w:rsid w:val="00A81481"/>
    <w:rsid w:val="00A81613"/>
    <w:rsid w:val="00A816BB"/>
    <w:rsid w:val="00A836C8"/>
    <w:rsid w:val="00A8388A"/>
    <w:rsid w:val="00A83AD6"/>
    <w:rsid w:val="00A840D6"/>
    <w:rsid w:val="00A849CF"/>
    <w:rsid w:val="00A84B92"/>
    <w:rsid w:val="00A850FB"/>
    <w:rsid w:val="00A860BB"/>
    <w:rsid w:val="00A86185"/>
    <w:rsid w:val="00A863E3"/>
    <w:rsid w:val="00A864E6"/>
    <w:rsid w:val="00A86DAA"/>
    <w:rsid w:val="00A86E9F"/>
    <w:rsid w:val="00A870F4"/>
    <w:rsid w:val="00A875F7"/>
    <w:rsid w:val="00A878EE"/>
    <w:rsid w:val="00A87B44"/>
    <w:rsid w:val="00A90892"/>
    <w:rsid w:val="00A90898"/>
    <w:rsid w:val="00A90E9F"/>
    <w:rsid w:val="00A914F7"/>
    <w:rsid w:val="00A9211D"/>
    <w:rsid w:val="00A92255"/>
    <w:rsid w:val="00A9234C"/>
    <w:rsid w:val="00A9284C"/>
    <w:rsid w:val="00A9287F"/>
    <w:rsid w:val="00A928C4"/>
    <w:rsid w:val="00A92907"/>
    <w:rsid w:val="00A929A2"/>
    <w:rsid w:val="00A93121"/>
    <w:rsid w:val="00A938EA"/>
    <w:rsid w:val="00A93B29"/>
    <w:rsid w:val="00A93C3C"/>
    <w:rsid w:val="00A942B0"/>
    <w:rsid w:val="00A94547"/>
    <w:rsid w:val="00A9461E"/>
    <w:rsid w:val="00A946FD"/>
    <w:rsid w:val="00A949AD"/>
    <w:rsid w:val="00A949B9"/>
    <w:rsid w:val="00A94CBF"/>
    <w:rsid w:val="00A94CC1"/>
    <w:rsid w:val="00A95666"/>
    <w:rsid w:val="00A958F0"/>
    <w:rsid w:val="00A95BCF"/>
    <w:rsid w:val="00A962A1"/>
    <w:rsid w:val="00A9643B"/>
    <w:rsid w:val="00A96AE3"/>
    <w:rsid w:val="00A9716A"/>
    <w:rsid w:val="00A97778"/>
    <w:rsid w:val="00A97D2B"/>
    <w:rsid w:val="00AA00A5"/>
    <w:rsid w:val="00AA07DA"/>
    <w:rsid w:val="00AA0BA5"/>
    <w:rsid w:val="00AA0C6A"/>
    <w:rsid w:val="00AA0D04"/>
    <w:rsid w:val="00AA0E3D"/>
    <w:rsid w:val="00AA13D3"/>
    <w:rsid w:val="00AA14B3"/>
    <w:rsid w:val="00AA15B0"/>
    <w:rsid w:val="00AA1882"/>
    <w:rsid w:val="00AA18F0"/>
    <w:rsid w:val="00AA1CAF"/>
    <w:rsid w:val="00AA20CA"/>
    <w:rsid w:val="00AA22ED"/>
    <w:rsid w:val="00AA240C"/>
    <w:rsid w:val="00AA25BE"/>
    <w:rsid w:val="00AA2B72"/>
    <w:rsid w:val="00AA2E32"/>
    <w:rsid w:val="00AA3781"/>
    <w:rsid w:val="00AA3A86"/>
    <w:rsid w:val="00AA425C"/>
    <w:rsid w:val="00AA4DBE"/>
    <w:rsid w:val="00AA4DDE"/>
    <w:rsid w:val="00AA4E21"/>
    <w:rsid w:val="00AA4F0A"/>
    <w:rsid w:val="00AA527E"/>
    <w:rsid w:val="00AA58D4"/>
    <w:rsid w:val="00AA5C0E"/>
    <w:rsid w:val="00AA6BB5"/>
    <w:rsid w:val="00AA7CFD"/>
    <w:rsid w:val="00AA7EC0"/>
    <w:rsid w:val="00AB0095"/>
    <w:rsid w:val="00AB0AF4"/>
    <w:rsid w:val="00AB0C63"/>
    <w:rsid w:val="00AB12F5"/>
    <w:rsid w:val="00AB14A6"/>
    <w:rsid w:val="00AB188E"/>
    <w:rsid w:val="00AB29C1"/>
    <w:rsid w:val="00AB2C4D"/>
    <w:rsid w:val="00AB2EED"/>
    <w:rsid w:val="00AB3204"/>
    <w:rsid w:val="00AB3647"/>
    <w:rsid w:val="00AB3A92"/>
    <w:rsid w:val="00AB4130"/>
    <w:rsid w:val="00AB478B"/>
    <w:rsid w:val="00AB47A7"/>
    <w:rsid w:val="00AB49CB"/>
    <w:rsid w:val="00AB4AD9"/>
    <w:rsid w:val="00AB518E"/>
    <w:rsid w:val="00AB5682"/>
    <w:rsid w:val="00AB57EE"/>
    <w:rsid w:val="00AB582E"/>
    <w:rsid w:val="00AB5A2F"/>
    <w:rsid w:val="00AB5A53"/>
    <w:rsid w:val="00AB5C31"/>
    <w:rsid w:val="00AB649F"/>
    <w:rsid w:val="00AB6643"/>
    <w:rsid w:val="00AB67C5"/>
    <w:rsid w:val="00AB68AF"/>
    <w:rsid w:val="00AB6B4E"/>
    <w:rsid w:val="00AB6E6C"/>
    <w:rsid w:val="00AB6E79"/>
    <w:rsid w:val="00AB7220"/>
    <w:rsid w:val="00AB77BF"/>
    <w:rsid w:val="00AB7AA7"/>
    <w:rsid w:val="00AC0F0B"/>
    <w:rsid w:val="00AC135D"/>
    <w:rsid w:val="00AC15AC"/>
    <w:rsid w:val="00AC19D3"/>
    <w:rsid w:val="00AC1CF4"/>
    <w:rsid w:val="00AC1EE7"/>
    <w:rsid w:val="00AC307D"/>
    <w:rsid w:val="00AC3974"/>
    <w:rsid w:val="00AC3A2B"/>
    <w:rsid w:val="00AC3F07"/>
    <w:rsid w:val="00AC4142"/>
    <w:rsid w:val="00AC41B4"/>
    <w:rsid w:val="00AC4448"/>
    <w:rsid w:val="00AC4818"/>
    <w:rsid w:val="00AC4BF4"/>
    <w:rsid w:val="00AC4C56"/>
    <w:rsid w:val="00AC4CEA"/>
    <w:rsid w:val="00AC4D27"/>
    <w:rsid w:val="00AC5938"/>
    <w:rsid w:val="00AC5D34"/>
    <w:rsid w:val="00AC5D4A"/>
    <w:rsid w:val="00AC5F6F"/>
    <w:rsid w:val="00AC5F70"/>
    <w:rsid w:val="00AC611E"/>
    <w:rsid w:val="00AC62D9"/>
    <w:rsid w:val="00AC67DE"/>
    <w:rsid w:val="00AC6AC0"/>
    <w:rsid w:val="00AC708A"/>
    <w:rsid w:val="00AC7110"/>
    <w:rsid w:val="00AC7271"/>
    <w:rsid w:val="00AC73B2"/>
    <w:rsid w:val="00AC7530"/>
    <w:rsid w:val="00AC7570"/>
    <w:rsid w:val="00AC76A5"/>
    <w:rsid w:val="00AC7BC4"/>
    <w:rsid w:val="00AC7FEB"/>
    <w:rsid w:val="00AD03B6"/>
    <w:rsid w:val="00AD09CE"/>
    <w:rsid w:val="00AD1383"/>
    <w:rsid w:val="00AD1AAA"/>
    <w:rsid w:val="00AD1E73"/>
    <w:rsid w:val="00AD21B0"/>
    <w:rsid w:val="00AD27A2"/>
    <w:rsid w:val="00AD2FF1"/>
    <w:rsid w:val="00AD3009"/>
    <w:rsid w:val="00AD3405"/>
    <w:rsid w:val="00AD3508"/>
    <w:rsid w:val="00AD3D02"/>
    <w:rsid w:val="00AD3EBB"/>
    <w:rsid w:val="00AD3F38"/>
    <w:rsid w:val="00AD4AA2"/>
    <w:rsid w:val="00AD4B8A"/>
    <w:rsid w:val="00AD4C2C"/>
    <w:rsid w:val="00AD563B"/>
    <w:rsid w:val="00AD56FB"/>
    <w:rsid w:val="00AD57E1"/>
    <w:rsid w:val="00AD595C"/>
    <w:rsid w:val="00AD5A18"/>
    <w:rsid w:val="00AD6B66"/>
    <w:rsid w:val="00AD6BEF"/>
    <w:rsid w:val="00AD6E77"/>
    <w:rsid w:val="00AD716E"/>
    <w:rsid w:val="00AD71D6"/>
    <w:rsid w:val="00AD740F"/>
    <w:rsid w:val="00AD761C"/>
    <w:rsid w:val="00AD79BA"/>
    <w:rsid w:val="00AD7A25"/>
    <w:rsid w:val="00AD7BE7"/>
    <w:rsid w:val="00AD7DDB"/>
    <w:rsid w:val="00AE019A"/>
    <w:rsid w:val="00AE024A"/>
    <w:rsid w:val="00AE0803"/>
    <w:rsid w:val="00AE08A3"/>
    <w:rsid w:val="00AE0938"/>
    <w:rsid w:val="00AE09BE"/>
    <w:rsid w:val="00AE1BC6"/>
    <w:rsid w:val="00AE1CF6"/>
    <w:rsid w:val="00AE25B1"/>
    <w:rsid w:val="00AE2691"/>
    <w:rsid w:val="00AE26AB"/>
    <w:rsid w:val="00AE2962"/>
    <w:rsid w:val="00AE2F05"/>
    <w:rsid w:val="00AE314A"/>
    <w:rsid w:val="00AE325D"/>
    <w:rsid w:val="00AE345E"/>
    <w:rsid w:val="00AE350E"/>
    <w:rsid w:val="00AE3559"/>
    <w:rsid w:val="00AE3A69"/>
    <w:rsid w:val="00AE3DAE"/>
    <w:rsid w:val="00AE3EBE"/>
    <w:rsid w:val="00AE49E2"/>
    <w:rsid w:val="00AE4AAB"/>
    <w:rsid w:val="00AE5182"/>
    <w:rsid w:val="00AE53EA"/>
    <w:rsid w:val="00AE5B93"/>
    <w:rsid w:val="00AE5E3F"/>
    <w:rsid w:val="00AE68A9"/>
    <w:rsid w:val="00AE6C44"/>
    <w:rsid w:val="00AE6CCC"/>
    <w:rsid w:val="00AE718D"/>
    <w:rsid w:val="00AE7EDA"/>
    <w:rsid w:val="00AE7F24"/>
    <w:rsid w:val="00AF082D"/>
    <w:rsid w:val="00AF08D2"/>
    <w:rsid w:val="00AF0FF9"/>
    <w:rsid w:val="00AF1059"/>
    <w:rsid w:val="00AF10D9"/>
    <w:rsid w:val="00AF1730"/>
    <w:rsid w:val="00AF2131"/>
    <w:rsid w:val="00AF285C"/>
    <w:rsid w:val="00AF288C"/>
    <w:rsid w:val="00AF2DFD"/>
    <w:rsid w:val="00AF2FFE"/>
    <w:rsid w:val="00AF3464"/>
    <w:rsid w:val="00AF3A5A"/>
    <w:rsid w:val="00AF439A"/>
    <w:rsid w:val="00AF45C0"/>
    <w:rsid w:val="00AF4938"/>
    <w:rsid w:val="00AF4CA0"/>
    <w:rsid w:val="00AF4CE5"/>
    <w:rsid w:val="00AF4E41"/>
    <w:rsid w:val="00AF5218"/>
    <w:rsid w:val="00AF525E"/>
    <w:rsid w:val="00AF5538"/>
    <w:rsid w:val="00AF5852"/>
    <w:rsid w:val="00AF5BB6"/>
    <w:rsid w:val="00AF6012"/>
    <w:rsid w:val="00AF60A6"/>
    <w:rsid w:val="00AF6872"/>
    <w:rsid w:val="00AF71BD"/>
    <w:rsid w:val="00AF7386"/>
    <w:rsid w:val="00AF76A3"/>
    <w:rsid w:val="00AF775F"/>
    <w:rsid w:val="00AF7F7B"/>
    <w:rsid w:val="00B00E1E"/>
    <w:rsid w:val="00B00E8E"/>
    <w:rsid w:val="00B0113D"/>
    <w:rsid w:val="00B013CC"/>
    <w:rsid w:val="00B01990"/>
    <w:rsid w:val="00B01E1E"/>
    <w:rsid w:val="00B01E34"/>
    <w:rsid w:val="00B01E40"/>
    <w:rsid w:val="00B022B1"/>
    <w:rsid w:val="00B02705"/>
    <w:rsid w:val="00B02796"/>
    <w:rsid w:val="00B0292A"/>
    <w:rsid w:val="00B02D3C"/>
    <w:rsid w:val="00B030DA"/>
    <w:rsid w:val="00B032AE"/>
    <w:rsid w:val="00B0330E"/>
    <w:rsid w:val="00B03608"/>
    <w:rsid w:val="00B036BF"/>
    <w:rsid w:val="00B03A08"/>
    <w:rsid w:val="00B03D46"/>
    <w:rsid w:val="00B041B9"/>
    <w:rsid w:val="00B0432F"/>
    <w:rsid w:val="00B046EA"/>
    <w:rsid w:val="00B0480E"/>
    <w:rsid w:val="00B049D2"/>
    <w:rsid w:val="00B04D48"/>
    <w:rsid w:val="00B04E2E"/>
    <w:rsid w:val="00B050E6"/>
    <w:rsid w:val="00B05E39"/>
    <w:rsid w:val="00B06390"/>
    <w:rsid w:val="00B06671"/>
    <w:rsid w:val="00B06820"/>
    <w:rsid w:val="00B06F85"/>
    <w:rsid w:val="00B0708C"/>
    <w:rsid w:val="00B072CB"/>
    <w:rsid w:val="00B07753"/>
    <w:rsid w:val="00B07A3B"/>
    <w:rsid w:val="00B07F32"/>
    <w:rsid w:val="00B1026A"/>
    <w:rsid w:val="00B10A5C"/>
    <w:rsid w:val="00B10DD4"/>
    <w:rsid w:val="00B10EFF"/>
    <w:rsid w:val="00B12170"/>
    <w:rsid w:val="00B12714"/>
    <w:rsid w:val="00B12835"/>
    <w:rsid w:val="00B12FDB"/>
    <w:rsid w:val="00B13511"/>
    <w:rsid w:val="00B13C35"/>
    <w:rsid w:val="00B13DCB"/>
    <w:rsid w:val="00B140C7"/>
    <w:rsid w:val="00B1492A"/>
    <w:rsid w:val="00B14B1E"/>
    <w:rsid w:val="00B156EE"/>
    <w:rsid w:val="00B15D5A"/>
    <w:rsid w:val="00B165E8"/>
    <w:rsid w:val="00B1676A"/>
    <w:rsid w:val="00B16A8F"/>
    <w:rsid w:val="00B16AD6"/>
    <w:rsid w:val="00B16E36"/>
    <w:rsid w:val="00B16F23"/>
    <w:rsid w:val="00B17103"/>
    <w:rsid w:val="00B1731A"/>
    <w:rsid w:val="00B177F7"/>
    <w:rsid w:val="00B17BDF"/>
    <w:rsid w:val="00B200C0"/>
    <w:rsid w:val="00B201B8"/>
    <w:rsid w:val="00B203DC"/>
    <w:rsid w:val="00B208A3"/>
    <w:rsid w:val="00B20905"/>
    <w:rsid w:val="00B20A97"/>
    <w:rsid w:val="00B20BE2"/>
    <w:rsid w:val="00B21166"/>
    <w:rsid w:val="00B21A08"/>
    <w:rsid w:val="00B21CF7"/>
    <w:rsid w:val="00B2258F"/>
    <w:rsid w:val="00B22FDF"/>
    <w:rsid w:val="00B230EB"/>
    <w:rsid w:val="00B23364"/>
    <w:rsid w:val="00B234FF"/>
    <w:rsid w:val="00B24052"/>
    <w:rsid w:val="00B2407B"/>
    <w:rsid w:val="00B24532"/>
    <w:rsid w:val="00B24E51"/>
    <w:rsid w:val="00B25167"/>
    <w:rsid w:val="00B25560"/>
    <w:rsid w:val="00B255EE"/>
    <w:rsid w:val="00B25BBB"/>
    <w:rsid w:val="00B25C44"/>
    <w:rsid w:val="00B2639E"/>
    <w:rsid w:val="00B263AE"/>
    <w:rsid w:val="00B26836"/>
    <w:rsid w:val="00B2685C"/>
    <w:rsid w:val="00B26E2F"/>
    <w:rsid w:val="00B271A1"/>
    <w:rsid w:val="00B27C8F"/>
    <w:rsid w:val="00B30273"/>
    <w:rsid w:val="00B304A9"/>
    <w:rsid w:val="00B305FA"/>
    <w:rsid w:val="00B3086B"/>
    <w:rsid w:val="00B30A64"/>
    <w:rsid w:val="00B30A94"/>
    <w:rsid w:val="00B311C8"/>
    <w:rsid w:val="00B31514"/>
    <w:rsid w:val="00B31754"/>
    <w:rsid w:val="00B31B1A"/>
    <w:rsid w:val="00B31C4D"/>
    <w:rsid w:val="00B31CEE"/>
    <w:rsid w:val="00B320A2"/>
    <w:rsid w:val="00B3238A"/>
    <w:rsid w:val="00B32455"/>
    <w:rsid w:val="00B324C0"/>
    <w:rsid w:val="00B330A3"/>
    <w:rsid w:val="00B334A1"/>
    <w:rsid w:val="00B3448B"/>
    <w:rsid w:val="00B350E0"/>
    <w:rsid w:val="00B3571F"/>
    <w:rsid w:val="00B35AAE"/>
    <w:rsid w:val="00B35C19"/>
    <w:rsid w:val="00B35F84"/>
    <w:rsid w:val="00B36A6A"/>
    <w:rsid w:val="00B36D40"/>
    <w:rsid w:val="00B37131"/>
    <w:rsid w:val="00B37731"/>
    <w:rsid w:val="00B37E93"/>
    <w:rsid w:val="00B37F91"/>
    <w:rsid w:val="00B401B7"/>
    <w:rsid w:val="00B403C4"/>
    <w:rsid w:val="00B40D18"/>
    <w:rsid w:val="00B40E8E"/>
    <w:rsid w:val="00B40EA4"/>
    <w:rsid w:val="00B40FB1"/>
    <w:rsid w:val="00B40FF0"/>
    <w:rsid w:val="00B41172"/>
    <w:rsid w:val="00B413FC"/>
    <w:rsid w:val="00B415B9"/>
    <w:rsid w:val="00B41BE8"/>
    <w:rsid w:val="00B41D61"/>
    <w:rsid w:val="00B41F0C"/>
    <w:rsid w:val="00B426B9"/>
    <w:rsid w:val="00B427FC"/>
    <w:rsid w:val="00B42ADD"/>
    <w:rsid w:val="00B42D34"/>
    <w:rsid w:val="00B43123"/>
    <w:rsid w:val="00B437C3"/>
    <w:rsid w:val="00B43B6B"/>
    <w:rsid w:val="00B43E44"/>
    <w:rsid w:val="00B43E48"/>
    <w:rsid w:val="00B44323"/>
    <w:rsid w:val="00B445FC"/>
    <w:rsid w:val="00B44C4B"/>
    <w:rsid w:val="00B45323"/>
    <w:rsid w:val="00B4556D"/>
    <w:rsid w:val="00B456E6"/>
    <w:rsid w:val="00B45986"/>
    <w:rsid w:val="00B459AE"/>
    <w:rsid w:val="00B45D8C"/>
    <w:rsid w:val="00B45E45"/>
    <w:rsid w:val="00B45E5C"/>
    <w:rsid w:val="00B46416"/>
    <w:rsid w:val="00B46551"/>
    <w:rsid w:val="00B465F0"/>
    <w:rsid w:val="00B46C69"/>
    <w:rsid w:val="00B47091"/>
    <w:rsid w:val="00B4758A"/>
    <w:rsid w:val="00B4795F"/>
    <w:rsid w:val="00B47AC7"/>
    <w:rsid w:val="00B47DBF"/>
    <w:rsid w:val="00B47F4A"/>
    <w:rsid w:val="00B504D4"/>
    <w:rsid w:val="00B5092F"/>
    <w:rsid w:val="00B50989"/>
    <w:rsid w:val="00B50A7F"/>
    <w:rsid w:val="00B50F1F"/>
    <w:rsid w:val="00B50FFB"/>
    <w:rsid w:val="00B510D3"/>
    <w:rsid w:val="00B51692"/>
    <w:rsid w:val="00B51C29"/>
    <w:rsid w:val="00B51D4F"/>
    <w:rsid w:val="00B51D63"/>
    <w:rsid w:val="00B51FA2"/>
    <w:rsid w:val="00B522A6"/>
    <w:rsid w:val="00B52377"/>
    <w:rsid w:val="00B52673"/>
    <w:rsid w:val="00B5272B"/>
    <w:rsid w:val="00B527E4"/>
    <w:rsid w:val="00B52E62"/>
    <w:rsid w:val="00B5370D"/>
    <w:rsid w:val="00B537ED"/>
    <w:rsid w:val="00B53D54"/>
    <w:rsid w:val="00B53DD0"/>
    <w:rsid w:val="00B541B0"/>
    <w:rsid w:val="00B542F0"/>
    <w:rsid w:val="00B54354"/>
    <w:rsid w:val="00B54457"/>
    <w:rsid w:val="00B54BCC"/>
    <w:rsid w:val="00B54C3A"/>
    <w:rsid w:val="00B54CDA"/>
    <w:rsid w:val="00B54CDD"/>
    <w:rsid w:val="00B54E7E"/>
    <w:rsid w:val="00B5533A"/>
    <w:rsid w:val="00B553BF"/>
    <w:rsid w:val="00B55749"/>
    <w:rsid w:val="00B55771"/>
    <w:rsid w:val="00B56519"/>
    <w:rsid w:val="00B5655B"/>
    <w:rsid w:val="00B56D34"/>
    <w:rsid w:val="00B57429"/>
    <w:rsid w:val="00B57789"/>
    <w:rsid w:val="00B57F44"/>
    <w:rsid w:val="00B60017"/>
    <w:rsid w:val="00B6008A"/>
    <w:rsid w:val="00B603C7"/>
    <w:rsid w:val="00B608C8"/>
    <w:rsid w:val="00B6145D"/>
    <w:rsid w:val="00B61D59"/>
    <w:rsid w:val="00B62134"/>
    <w:rsid w:val="00B62AF0"/>
    <w:rsid w:val="00B62C3E"/>
    <w:rsid w:val="00B62C89"/>
    <w:rsid w:val="00B62F86"/>
    <w:rsid w:val="00B637EE"/>
    <w:rsid w:val="00B639AD"/>
    <w:rsid w:val="00B63F3A"/>
    <w:rsid w:val="00B640C6"/>
    <w:rsid w:val="00B645DE"/>
    <w:rsid w:val="00B64947"/>
    <w:rsid w:val="00B64AD7"/>
    <w:rsid w:val="00B64C46"/>
    <w:rsid w:val="00B64C95"/>
    <w:rsid w:val="00B65097"/>
    <w:rsid w:val="00B65130"/>
    <w:rsid w:val="00B65231"/>
    <w:rsid w:val="00B65383"/>
    <w:rsid w:val="00B65857"/>
    <w:rsid w:val="00B65889"/>
    <w:rsid w:val="00B65E94"/>
    <w:rsid w:val="00B65FDC"/>
    <w:rsid w:val="00B661F7"/>
    <w:rsid w:val="00B663C0"/>
    <w:rsid w:val="00B66698"/>
    <w:rsid w:val="00B666A2"/>
    <w:rsid w:val="00B70120"/>
    <w:rsid w:val="00B70233"/>
    <w:rsid w:val="00B706A5"/>
    <w:rsid w:val="00B707F9"/>
    <w:rsid w:val="00B708C4"/>
    <w:rsid w:val="00B711B6"/>
    <w:rsid w:val="00B71A3F"/>
    <w:rsid w:val="00B71ACB"/>
    <w:rsid w:val="00B71E35"/>
    <w:rsid w:val="00B721A1"/>
    <w:rsid w:val="00B73126"/>
    <w:rsid w:val="00B73F19"/>
    <w:rsid w:val="00B73F56"/>
    <w:rsid w:val="00B74398"/>
    <w:rsid w:val="00B7444A"/>
    <w:rsid w:val="00B745DC"/>
    <w:rsid w:val="00B747B8"/>
    <w:rsid w:val="00B75247"/>
    <w:rsid w:val="00B7567E"/>
    <w:rsid w:val="00B75B85"/>
    <w:rsid w:val="00B75E87"/>
    <w:rsid w:val="00B7631B"/>
    <w:rsid w:val="00B763CD"/>
    <w:rsid w:val="00B765EC"/>
    <w:rsid w:val="00B76838"/>
    <w:rsid w:val="00B7696C"/>
    <w:rsid w:val="00B769B2"/>
    <w:rsid w:val="00B76B5A"/>
    <w:rsid w:val="00B76F92"/>
    <w:rsid w:val="00B774D3"/>
    <w:rsid w:val="00B77842"/>
    <w:rsid w:val="00B778D8"/>
    <w:rsid w:val="00B77903"/>
    <w:rsid w:val="00B77D73"/>
    <w:rsid w:val="00B808C8"/>
    <w:rsid w:val="00B80AD2"/>
    <w:rsid w:val="00B80E3F"/>
    <w:rsid w:val="00B80F81"/>
    <w:rsid w:val="00B8152A"/>
    <w:rsid w:val="00B816B2"/>
    <w:rsid w:val="00B818DC"/>
    <w:rsid w:val="00B820A8"/>
    <w:rsid w:val="00B82136"/>
    <w:rsid w:val="00B822D5"/>
    <w:rsid w:val="00B826C9"/>
    <w:rsid w:val="00B826F7"/>
    <w:rsid w:val="00B8352C"/>
    <w:rsid w:val="00B838F1"/>
    <w:rsid w:val="00B84350"/>
    <w:rsid w:val="00B84710"/>
    <w:rsid w:val="00B84843"/>
    <w:rsid w:val="00B85029"/>
    <w:rsid w:val="00B85467"/>
    <w:rsid w:val="00B85557"/>
    <w:rsid w:val="00B855A6"/>
    <w:rsid w:val="00B85A8B"/>
    <w:rsid w:val="00B867D2"/>
    <w:rsid w:val="00B86AAA"/>
    <w:rsid w:val="00B87D7C"/>
    <w:rsid w:val="00B87EC7"/>
    <w:rsid w:val="00B9036E"/>
    <w:rsid w:val="00B903E9"/>
    <w:rsid w:val="00B905C1"/>
    <w:rsid w:val="00B9080F"/>
    <w:rsid w:val="00B91098"/>
    <w:rsid w:val="00B915E7"/>
    <w:rsid w:val="00B91904"/>
    <w:rsid w:val="00B91BBE"/>
    <w:rsid w:val="00B91DFC"/>
    <w:rsid w:val="00B92735"/>
    <w:rsid w:val="00B92D00"/>
    <w:rsid w:val="00B92E56"/>
    <w:rsid w:val="00B92F81"/>
    <w:rsid w:val="00B93818"/>
    <w:rsid w:val="00B93A16"/>
    <w:rsid w:val="00B93BE1"/>
    <w:rsid w:val="00B93F3D"/>
    <w:rsid w:val="00B943A6"/>
    <w:rsid w:val="00B94914"/>
    <w:rsid w:val="00B94A42"/>
    <w:rsid w:val="00B94B8D"/>
    <w:rsid w:val="00B95004"/>
    <w:rsid w:val="00B95102"/>
    <w:rsid w:val="00B9510E"/>
    <w:rsid w:val="00B9533F"/>
    <w:rsid w:val="00B95900"/>
    <w:rsid w:val="00B9627A"/>
    <w:rsid w:val="00B962F7"/>
    <w:rsid w:val="00B96512"/>
    <w:rsid w:val="00B96913"/>
    <w:rsid w:val="00B969ED"/>
    <w:rsid w:val="00B97267"/>
    <w:rsid w:val="00B97406"/>
    <w:rsid w:val="00B975E6"/>
    <w:rsid w:val="00B976EB"/>
    <w:rsid w:val="00B97B82"/>
    <w:rsid w:val="00B97C3F"/>
    <w:rsid w:val="00B97E74"/>
    <w:rsid w:val="00BA015F"/>
    <w:rsid w:val="00BA09C6"/>
    <w:rsid w:val="00BA0B2E"/>
    <w:rsid w:val="00BA1028"/>
    <w:rsid w:val="00BA120E"/>
    <w:rsid w:val="00BA2092"/>
    <w:rsid w:val="00BA215D"/>
    <w:rsid w:val="00BA23B2"/>
    <w:rsid w:val="00BA2A90"/>
    <w:rsid w:val="00BA309E"/>
    <w:rsid w:val="00BA3371"/>
    <w:rsid w:val="00BA373E"/>
    <w:rsid w:val="00BA3921"/>
    <w:rsid w:val="00BA3BAB"/>
    <w:rsid w:val="00BA441D"/>
    <w:rsid w:val="00BA455C"/>
    <w:rsid w:val="00BA5659"/>
    <w:rsid w:val="00BA568A"/>
    <w:rsid w:val="00BA568C"/>
    <w:rsid w:val="00BA57EE"/>
    <w:rsid w:val="00BA58DD"/>
    <w:rsid w:val="00BA5E70"/>
    <w:rsid w:val="00BA65FD"/>
    <w:rsid w:val="00BB03D8"/>
    <w:rsid w:val="00BB0823"/>
    <w:rsid w:val="00BB0C75"/>
    <w:rsid w:val="00BB0D90"/>
    <w:rsid w:val="00BB1257"/>
    <w:rsid w:val="00BB14B1"/>
    <w:rsid w:val="00BB18EF"/>
    <w:rsid w:val="00BB1AA7"/>
    <w:rsid w:val="00BB1B28"/>
    <w:rsid w:val="00BB243F"/>
    <w:rsid w:val="00BB26B9"/>
    <w:rsid w:val="00BB26E0"/>
    <w:rsid w:val="00BB29F3"/>
    <w:rsid w:val="00BB2DD8"/>
    <w:rsid w:val="00BB34F2"/>
    <w:rsid w:val="00BB387B"/>
    <w:rsid w:val="00BB3B2C"/>
    <w:rsid w:val="00BB45A9"/>
    <w:rsid w:val="00BB4863"/>
    <w:rsid w:val="00BB4CFA"/>
    <w:rsid w:val="00BB522A"/>
    <w:rsid w:val="00BB55A6"/>
    <w:rsid w:val="00BB60C6"/>
    <w:rsid w:val="00BB6137"/>
    <w:rsid w:val="00BB631F"/>
    <w:rsid w:val="00BB63A3"/>
    <w:rsid w:val="00BB6C60"/>
    <w:rsid w:val="00BB6E09"/>
    <w:rsid w:val="00BB7984"/>
    <w:rsid w:val="00BC011F"/>
    <w:rsid w:val="00BC02DD"/>
    <w:rsid w:val="00BC0424"/>
    <w:rsid w:val="00BC09C4"/>
    <w:rsid w:val="00BC0A47"/>
    <w:rsid w:val="00BC0E19"/>
    <w:rsid w:val="00BC1453"/>
    <w:rsid w:val="00BC169C"/>
    <w:rsid w:val="00BC1936"/>
    <w:rsid w:val="00BC1A64"/>
    <w:rsid w:val="00BC3B01"/>
    <w:rsid w:val="00BC474B"/>
    <w:rsid w:val="00BC4B33"/>
    <w:rsid w:val="00BC551C"/>
    <w:rsid w:val="00BC56C8"/>
    <w:rsid w:val="00BC57AB"/>
    <w:rsid w:val="00BC62D8"/>
    <w:rsid w:val="00BC63D4"/>
    <w:rsid w:val="00BC6883"/>
    <w:rsid w:val="00BC6A06"/>
    <w:rsid w:val="00BC751B"/>
    <w:rsid w:val="00BC755E"/>
    <w:rsid w:val="00BC7E83"/>
    <w:rsid w:val="00BD008B"/>
    <w:rsid w:val="00BD0243"/>
    <w:rsid w:val="00BD05AC"/>
    <w:rsid w:val="00BD05DD"/>
    <w:rsid w:val="00BD086A"/>
    <w:rsid w:val="00BD08D5"/>
    <w:rsid w:val="00BD137C"/>
    <w:rsid w:val="00BD14E7"/>
    <w:rsid w:val="00BD1863"/>
    <w:rsid w:val="00BD2742"/>
    <w:rsid w:val="00BD2D89"/>
    <w:rsid w:val="00BD2DFC"/>
    <w:rsid w:val="00BD2E7B"/>
    <w:rsid w:val="00BD2E91"/>
    <w:rsid w:val="00BD3475"/>
    <w:rsid w:val="00BD367E"/>
    <w:rsid w:val="00BD4ABD"/>
    <w:rsid w:val="00BD4F1E"/>
    <w:rsid w:val="00BD5348"/>
    <w:rsid w:val="00BD59BB"/>
    <w:rsid w:val="00BD5D0E"/>
    <w:rsid w:val="00BD5DF8"/>
    <w:rsid w:val="00BD5F08"/>
    <w:rsid w:val="00BD5FBA"/>
    <w:rsid w:val="00BD6174"/>
    <w:rsid w:val="00BD68C5"/>
    <w:rsid w:val="00BD6976"/>
    <w:rsid w:val="00BD6C3D"/>
    <w:rsid w:val="00BD6E5C"/>
    <w:rsid w:val="00BD6F13"/>
    <w:rsid w:val="00BD7708"/>
    <w:rsid w:val="00BE0B2B"/>
    <w:rsid w:val="00BE0FA6"/>
    <w:rsid w:val="00BE1910"/>
    <w:rsid w:val="00BE1BCE"/>
    <w:rsid w:val="00BE2006"/>
    <w:rsid w:val="00BE23B8"/>
    <w:rsid w:val="00BE23D0"/>
    <w:rsid w:val="00BE29BA"/>
    <w:rsid w:val="00BE2FA3"/>
    <w:rsid w:val="00BE30A9"/>
    <w:rsid w:val="00BE3A96"/>
    <w:rsid w:val="00BE3BB7"/>
    <w:rsid w:val="00BE3C95"/>
    <w:rsid w:val="00BE422D"/>
    <w:rsid w:val="00BE54C1"/>
    <w:rsid w:val="00BE576E"/>
    <w:rsid w:val="00BE5A25"/>
    <w:rsid w:val="00BE5A58"/>
    <w:rsid w:val="00BE5AA2"/>
    <w:rsid w:val="00BE5B5B"/>
    <w:rsid w:val="00BE5F03"/>
    <w:rsid w:val="00BE6230"/>
    <w:rsid w:val="00BE72C0"/>
    <w:rsid w:val="00BE745E"/>
    <w:rsid w:val="00BF0778"/>
    <w:rsid w:val="00BF0B89"/>
    <w:rsid w:val="00BF1010"/>
    <w:rsid w:val="00BF13A2"/>
    <w:rsid w:val="00BF1F9F"/>
    <w:rsid w:val="00BF2336"/>
    <w:rsid w:val="00BF24D8"/>
    <w:rsid w:val="00BF2EE0"/>
    <w:rsid w:val="00BF348B"/>
    <w:rsid w:val="00BF3AFF"/>
    <w:rsid w:val="00BF3ED5"/>
    <w:rsid w:val="00BF41FE"/>
    <w:rsid w:val="00BF46B1"/>
    <w:rsid w:val="00BF4D1B"/>
    <w:rsid w:val="00BF4E48"/>
    <w:rsid w:val="00BF5326"/>
    <w:rsid w:val="00BF543E"/>
    <w:rsid w:val="00BF587B"/>
    <w:rsid w:val="00BF6053"/>
    <w:rsid w:val="00BF60AE"/>
    <w:rsid w:val="00BF677F"/>
    <w:rsid w:val="00BF698B"/>
    <w:rsid w:val="00BF6E8E"/>
    <w:rsid w:val="00BF7467"/>
    <w:rsid w:val="00BF77D0"/>
    <w:rsid w:val="00BF7A44"/>
    <w:rsid w:val="00BF7B0B"/>
    <w:rsid w:val="00C0077B"/>
    <w:rsid w:val="00C018DC"/>
    <w:rsid w:val="00C019BB"/>
    <w:rsid w:val="00C01D6A"/>
    <w:rsid w:val="00C02C48"/>
    <w:rsid w:val="00C02F30"/>
    <w:rsid w:val="00C031A8"/>
    <w:rsid w:val="00C03503"/>
    <w:rsid w:val="00C03596"/>
    <w:rsid w:val="00C03BDB"/>
    <w:rsid w:val="00C040AD"/>
    <w:rsid w:val="00C0492C"/>
    <w:rsid w:val="00C04A8F"/>
    <w:rsid w:val="00C04B27"/>
    <w:rsid w:val="00C04C3F"/>
    <w:rsid w:val="00C04EF4"/>
    <w:rsid w:val="00C0512E"/>
    <w:rsid w:val="00C05E2A"/>
    <w:rsid w:val="00C05FF2"/>
    <w:rsid w:val="00C07074"/>
    <w:rsid w:val="00C071AC"/>
    <w:rsid w:val="00C07ADB"/>
    <w:rsid w:val="00C07CAA"/>
    <w:rsid w:val="00C07DD3"/>
    <w:rsid w:val="00C10042"/>
    <w:rsid w:val="00C10111"/>
    <w:rsid w:val="00C10F20"/>
    <w:rsid w:val="00C11857"/>
    <w:rsid w:val="00C119D1"/>
    <w:rsid w:val="00C11B80"/>
    <w:rsid w:val="00C12CA1"/>
    <w:rsid w:val="00C134E3"/>
    <w:rsid w:val="00C1361B"/>
    <w:rsid w:val="00C13AE8"/>
    <w:rsid w:val="00C13DB8"/>
    <w:rsid w:val="00C13EF2"/>
    <w:rsid w:val="00C14333"/>
    <w:rsid w:val="00C1486D"/>
    <w:rsid w:val="00C149E3"/>
    <w:rsid w:val="00C14FF9"/>
    <w:rsid w:val="00C15A13"/>
    <w:rsid w:val="00C15F81"/>
    <w:rsid w:val="00C15FEC"/>
    <w:rsid w:val="00C160CB"/>
    <w:rsid w:val="00C1616D"/>
    <w:rsid w:val="00C16560"/>
    <w:rsid w:val="00C16607"/>
    <w:rsid w:val="00C16CA9"/>
    <w:rsid w:val="00C16CBB"/>
    <w:rsid w:val="00C170CE"/>
    <w:rsid w:val="00C170F9"/>
    <w:rsid w:val="00C17554"/>
    <w:rsid w:val="00C177A1"/>
    <w:rsid w:val="00C17AA5"/>
    <w:rsid w:val="00C20121"/>
    <w:rsid w:val="00C201B9"/>
    <w:rsid w:val="00C204A4"/>
    <w:rsid w:val="00C20762"/>
    <w:rsid w:val="00C20CB3"/>
    <w:rsid w:val="00C21812"/>
    <w:rsid w:val="00C218CD"/>
    <w:rsid w:val="00C21C45"/>
    <w:rsid w:val="00C2233D"/>
    <w:rsid w:val="00C22551"/>
    <w:rsid w:val="00C22829"/>
    <w:rsid w:val="00C22D8A"/>
    <w:rsid w:val="00C22E30"/>
    <w:rsid w:val="00C22F1B"/>
    <w:rsid w:val="00C22FEA"/>
    <w:rsid w:val="00C2325B"/>
    <w:rsid w:val="00C238D9"/>
    <w:rsid w:val="00C23F97"/>
    <w:rsid w:val="00C24370"/>
    <w:rsid w:val="00C24773"/>
    <w:rsid w:val="00C24930"/>
    <w:rsid w:val="00C24A9D"/>
    <w:rsid w:val="00C24BEB"/>
    <w:rsid w:val="00C24C2E"/>
    <w:rsid w:val="00C24CB3"/>
    <w:rsid w:val="00C24DA8"/>
    <w:rsid w:val="00C25024"/>
    <w:rsid w:val="00C25E07"/>
    <w:rsid w:val="00C2677E"/>
    <w:rsid w:val="00C26A2A"/>
    <w:rsid w:val="00C26F70"/>
    <w:rsid w:val="00C27D64"/>
    <w:rsid w:val="00C30197"/>
    <w:rsid w:val="00C30380"/>
    <w:rsid w:val="00C3062E"/>
    <w:rsid w:val="00C30702"/>
    <w:rsid w:val="00C3088D"/>
    <w:rsid w:val="00C3147A"/>
    <w:rsid w:val="00C31542"/>
    <w:rsid w:val="00C31688"/>
    <w:rsid w:val="00C31D0E"/>
    <w:rsid w:val="00C32503"/>
    <w:rsid w:val="00C32C58"/>
    <w:rsid w:val="00C32C98"/>
    <w:rsid w:val="00C33346"/>
    <w:rsid w:val="00C33AA4"/>
    <w:rsid w:val="00C34082"/>
    <w:rsid w:val="00C341AE"/>
    <w:rsid w:val="00C348FD"/>
    <w:rsid w:val="00C34988"/>
    <w:rsid w:val="00C34FC0"/>
    <w:rsid w:val="00C35266"/>
    <w:rsid w:val="00C35351"/>
    <w:rsid w:val="00C356D8"/>
    <w:rsid w:val="00C356E9"/>
    <w:rsid w:val="00C3602D"/>
    <w:rsid w:val="00C36045"/>
    <w:rsid w:val="00C365DD"/>
    <w:rsid w:val="00C36B01"/>
    <w:rsid w:val="00C3712A"/>
    <w:rsid w:val="00C37FAF"/>
    <w:rsid w:val="00C4065B"/>
    <w:rsid w:val="00C4083F"/>
    <w:rsid w:val="00C40850"/>
    <w:rsid w:val="00C409E2"/>
    <w:rsid w:val="00C40BEC"/>
    <w:rsid w:val="00C41328"/>
    <w:rsid w:val="00C41BAC"/>
    <w:rsid w:val="00C426E5"/>
    <w:rsid w:val="00C431EE"/>
    <w:rsid w:val="00C44608"/>
    <w:rsid w:val="00C446C1"/>
    <w:rsid w:val="00C4482B"/>
    <w:rsid w:val="00C4483C"/>
    <w:rsid w:val="00C44E71"/>
    <w:rsid w:val="00C45185"/>
    <w:rsid w:val="00C452C4"/>
    <w:rsid w:val="00C4566F"/>
    <w:rsid w:val="00C45CFF"/>
    <w:rsid w:val="00C45E22"/>
    <w:rsid w:val="00C4615B"/>
    <w:rsid w:val="00C46B77"/>
    <w:rsid w:val="00C46D3F"/>
    <w:rsid w:val="00C4764F"/>
    <w:rsid w:val="00C47869"/>
    <w:rsid w:val="00C478F6"/>
    <w:rsid w:val="00C50065"/>
    <w:rsid w:val="00C506EF"/>
    <w:rsid w:val="00C508EF"/>
    <w:rsid w:val="00C50946"/>
    <w:rsid w:val="00C50D80"/>
    <w:rsid w:val="00C50FEA"/>
    <w:rsid w:val="00C51158"/>
    <w:rsid w:val="00C51196"/>
    <w:rsid w:val="00C5142A"/>
    <w:rsid w:val="00C51AC3"/>
    <w:rsid w:val="00C51AF9"/>
    <w:rsid w:val="00C51FAD"/>
    <w:rsid w:val="00C5294E"/>
    <w:rsid w:val="00C52E1F"/>
    <w:rsid w:val="00C52F4E"/>
    <w:rsid w:val="00C53231"/>
    <w:rsid w:val="00C5367C"/>
    <w:rsid w:val="00C53BD6"/>
    <w:rsid w:val="00C53EFF"/>
    <w:rsid w:val="00C5401A"/>
    <w:rsid w:val="00C544C0"/>
    <w:rsid w:val="00C544E2"/>
    <w:rsid w:val="00C54ABF"/>
    <w:rsid w:val="00C54B78"/>
    <w:rsid w:val="00C55127"/>
    <w:rsid w:val="00C554E6"/>
    <w:rsid w:val="00C55542"/>
    <w:rsid w:val="00C55BF4"/>
    <w:rsid w:val="00C55F7C"/>
    <w:rsid w:val="00C55FF9"/>
    <w:rsid w:val="00C56287"/>
    <w:rsid w:val="00C572AC"/>
    <w:rsid w:val="00C573EA"/>
    <w:rsid w:val="00C57580"/>
    <w:rsid w:val="00C57996"/>
    <w:rsid w:val="00C603AE"/>
    <w:rsid w:val="00C6078D"/>
    <w:rsid w:val="00C60A5A"/>
    <w:rsid w:val="00C60C81"/>
    <w:rsid w:val="00C60EFB"/>
    <w:rsid w:val="00C61475"/>
    <w:rsid w:val="00C61BAD"/>
    <w:rsid w:val="00C61CF5"/>
    <w:rsid w:val="00C61FEE"/>
    <w:rsid w:val="00C6290E"/>
    <w:rsid w:val="00C62F74"/>
    <w:rsid w:val="00C634A9"/>
    <w:rsid w:val="00C63780"/>
    <w:rsid w:val="00C6380C"/>
    <w:rsid w:val="00C63A8E"/>
    <w:rsid w:val="00C6438E"/>
    <w:rsid w:val="00C648A2"/>
    <w:rsid w:val="00C65081"/>
    <w:rsid w:val="00C652F7"/>
    <w:rsid w:val="00C655FB"/>
    <w:rsid w:val="00C65610"/>
    <w:rsid w:val="00C65646"/>
    <w:rsid w:val="00C657B8"/>
    <w:rsid w:val="00C657CF"/>
    <w:rsid w:val="00C6580A"/>
    <w:rsid w:val="00C6580D"/>
    <w:rsid w:val="00C662EF"/>
    <w:rsid w:val="00C66D76"/>
    <w:rsid w:val="00C6702C"/>
    <w:rsid w:val="00C6715A"/>
    <w:rsid w:val="00C6721E"/>
    <w:rsid w:val="00C67332"/>
    <w:rsid w:val="00C6757B"/>
    <w:rsid w:val="00C679DF"/>
    <w:rsid w:val="00C701F3"/>
    <w:rsid w:val="00C70393"/>
    <w:rsid w:val="00C71451"/>
    <w:rsid w:val="00C716D6"/>
    <w:rsid w:val="00C71E1A"/>
    <w:rsid w:val="00C71FE2"/>
    <w:rsid w:val="00C72D98"/>
    <w:rsid w:val="00C730D6"/>
    <w:rsid w:val="00C732D7"/>
    <w:rsid w:val="00C739FA"/>
    <w:rsid w:val="00C73C3D"/>
    <w:rsid w:val="00C73F26"/>
    <w:rsid w:val="00C7436F"/>
    <w:rsid w:val="00C745E8"/>
    <w:rsid w:val="00C747BC"/>
    <w:rsid w:val="00C749AD"/>
    <w:rsid w:val="00C755A8"/>
    <w:rsid w:val="00C75EDD"/>
    <w:rsid w:val="00C76B41"/>
    <w:rsid w:val="00C76B68"/>
    <w:rsid w:val="00C76EB7"/>
    <w:rsid w:val="00C776E5"/>
    <w:rsid w:val="00C77A82"/>
    <w:rsid w:val="00C800BD"/>
    <w:rsid w:val="00C80D62"/>
    <w:rsid w:val="00C80DC1"/>
    <w:rsid w:val="00C81265"/>
    <w:rsid w:val="00C8129C"/>
    <w:rsid w:val="00C81AFA"/>
    <w:rsid w:val="00C81F6E"/>
    <w:rsid w:val="00C8203B"/>
    <w:rsid w:val="00C8236A"/>
    <w:rsid w:val="00C823CF"/>
    <w:rsid w:val="00C82411"/>
    <w:rsid w:val="00C826A0"/>
    <w:rsid w:val="00C82755"/>
    <w:rsid w:val="00C82B2A"/>
    <w:rsid w:val="00C82E54"/>
    <w:rsid w:val="00C82E82"/>
    <w:rsid w:val="00C82F78"/>
    <w:rsid w:val="00C83476"/>
    <w:rsid w:val="00C834D1"/>
    <w:rsid w:val="00C83867"/>
    <w:rsid w:val="00C83AE0"/>
    <w:rsid w:val="00C83F64"/>
    <w:rsid w:val="00C840E6"/>
    <w:rsid w:val="00C84654"/>
    <w:rsid w:val="00C8474D"/>
    <w:rsid w:val="00C84B7F"/>
    <w:rsid w:val="00C85041"/>
    <w:rsid w:val="00C8538B"/>
    <w:rsid w:val="00C8590C"/>
    <w:rsid w:val="00C85BB9"/>
    <w:rsid w:val="00C8652B"/>
    <w:rsid w:val="00C86F32"/>
    <w:rsid w:val="00C8731B"/>
    <w:rsid w:val="00C879E0"/>
    <w:rsid w:val="00C90A28"/>
    <w:rsid w:val="00C91276"/>
    <w:rsid w:val="00C914EE"/>
    <w:rsid w:val="00C9176F"/>
    <w:rsid w:val="00C91866"/>
    <w:rsid w:val="00C91AF1"/>
    <w:rsid w:val="00C921E5"/>
    <w:rsid w:val="00C9251A"/>
    <w:rsid w:val="00C93111"/>
    <w:rsid w:val="00C931F0"/>
    <w:rsid w:val="00C9326D"/>
    <w:rsid w:val="00C93426"/>
    <w:rsid w:val="00C93476"/>
    <w:rsid w:val="00C93876"/>
    <w:rsid w:val="00C93CE1"/>
    <w:rsid w:val="00C93DCA"/>
    <w:rsid w:val="00C945CD"/>
    <w:rsid w:val="00C94AA4"/>
    <w:rsid w:val="00C950B3"/>
    <w:rsid w:val="00C9552D"/>
    <w:rsid w:val="00C95FD3"/>
    <w:rsid w:val="00C965E0"/>
    <w:rsid w:val="00C9662C"/>
    <w:rsid w:val="00C9670A"/>
    <w:rsid w:val="00C967FC"/>
    <w:rsid w:val="00C96BA1"/>
    <w:rsid w:val="00C96BFD"/>
    <w:rsid w:val="00C96C29"/>
    <w:rsid w:val="00C974DA"/>
    <w:rsid w:val="00C978D5"/>
    <w:rsid w:val="00CA00E1"/>
    <w:rsid w:val="00CA03D5"/>
    <w:rsid w:val="00CA1269"/>
    <w:rsid w:val="00CA174D"/>
    <w:rsid w:val="00CA2811"/>
    <w:rsid w:val="00CA29F7"/>
    <w:rsid w:val="00CA2B26"/>
    <w:rsid w:val="00CA2BB6"/>
    <w:rsid w:val="00CA2E92"/>
    <w:rsid w:val="00CA34DA"/>
    <w:rsid w:val="00CA3AB2"/>
    <w:rsid w:val="00CA3B19"/>
    <w:rsid w:val="00CA42E4"/>
    <w:rsid w:val="00CA4442"/>
    <w:rsid w:val="00CA4769"/>
    <w:rsid w:val="00CA47DB"/>
    <w:rsid w:val="00CA4943"/>
    <w:rsid w:val="00CA4E88"/>
    <w:rsid w:val="00CA4EE2"/>
    <w:rsid w:val="00CA511C"/>
    <w:rsid w:val="00CA5358"/>
    <w:rsid w:val="00CA562F"/>
    <w:rsid w:val="00CA5DBA"/>
    <w:rsid w:val="00CA5FBC"/>
    <w:rsid w:val="00CA659E"/>
    <w:rsid w:val="00CA6A7C"/>
    <w:rsid w:val="00CA7121"/>
    <w:rsid w:val="00CA73A6"/>
    <w:rsid w:val="00CA75F2"/>
    <w:rsid w:val="00CA7691"/>
    <w:rsid w:val="00CA778D"/>
    <w:rsid w:val="00CA7CDE"/>
    <w:rsid w:val="00CA7F99"/>
    <w:rsid w:val="00CB001C"/>
    <w:rsid w:val="00CB03E1"/>
    <w:rsid w:val="00CB0CA8"/>
    <w:rsid w:val="00CB0CE9"/>
    <w:rsid w:val="00CB17A5"/>
    <w:rsid w:val="00CB1822"/>
    <w:rsid w:val="00CB1A3A"/>
    <w:rsid w:val="00CB1E2B"/>
    <w:rsid w:val="00CB2131"/>
    <w:rsid w:val="00CB22A6"/>
    <w:rsid w:val="00CB2A43"/>
    <w:rsid w:val="00CB2AAB"/>
    <w:rsid w:val="00CB2E16"/>
    <w:rsid w:val="00CB2F0D"/>
    <w:rsid w:val="00CB350C"/>
    <w:rsid w:val="00CB3842"/>
    <w:rsid w:val="00CB3859"/>
    <w:rsid w:val="00CB4709"/>
    <w:rsid w:val="00CB4A71"/>
    <w:rsid w:val="00CB4CDD"/>
    <w:rsid w:val="00CB5B5A"/>
    <w:rsid w:val="00CB631A"/>
    <w:rsid w:val="00CB6752"/>
    <w:rsid w:val="00CB6FA7"/>
    <w:rsid w:val="00CB71D0"/>
    <w:rsid w:val="00CB7283"/>
    <w:rsid w:val="00CB7534"/>
    <w:rsid w:val="00CB75A2"/>
    <w:rsid w:val="00CB7901"/>
    <w:rsid w:val="00CB7A6E"/>
    <w:rsid w:val="00CC0384"/>
    <w:rsid w:val="00CC109D"/>
    <w:rsid w:val="00CC1A9D"/>
    <w:rsid w:val="00CC1C03"/>
    <w:rsid w:val="00CC2D59"/>
    <w:rsid w:val="00CC2E8E"/>
    <w:rsid w:val="00CC3225"/>
    <w:rsid w:val="00CC35B4"/>
    <w:rsid w:val="00CC37C8"/>
    <w:rsid w:val="00CC3EEF"/>
    <w:rsid w:val="00CC40A4"/>
    <w:rsid w:val="00CC43C3"/>
    <w:rsid w:val="00CC45D4"/>
    <w:rsid w:val="00CC53D1"/>
    <w:rsid w:val="00CC5836"/>
    <w:rsid w:val="00CC5A3B"/>
    <w:rsid w:val="00CC5F39"/>
    <w:rsid w:val="00CC67AC"/>
    <w:rsid w:val="00CC6D1B"/>
    <w:rsid w:val="00CC6D67"/>
    <w:rsid w:val="00CC6EFB"/>
    <w:rsid w:val="00CC6F0E"/>
    <w:rsid w:val="00CC6F17"/>
    <w:rsid w:val="00CC77BD"/>
    <w:rsid w:val="00CC7D25"/>
    <w:rsid w:val="00CD03BC"/>
    <w:rsid w:val="00CD1722"/>
    <w:rsid w:val="00CD1AC2"/>
    <w:rsid w:val="00CD2293"/>
    <w:rsid w:val="00CD272D"/>
    <w:rsid w:val="00CD28E6"/>
    <w:rsid w:val="00CD2DA5"/>
    <w:rsid w:val="00CD3314"/>
    <w:rsid w:val="00CD401C"/>
    <w:rsid w:val="00CD40AF"/>
    <w:rsid w:val="00CD421C"/>
    <w:rsid w:val="00CD4296"/>
    <w:rsid w:val="00CD454A"/>
    <w:rsid w:val="00CD4BCC"/>
    <w:rsid w:val="00CD4CBF"/>
    <w:rsid w:val="00CD502A"/>
    <w:rsid w:val="00CD50A5"/>
    <w:rsid w:val="00CD65FB"/>
    <w:rsid w:val="00CD66A4"/>
    <w:rsid w:val="00CD6C6C"/>
    <w:rsid w:val="00CD7821"/>
    <w:rsid w:val="00CD7941"/>
    <w:rsid w:val="00CD7ABB"/>
    <w:rsid w:val="00CD7FAF"/>
    <w:rsid w:val="00CE0A05"/>
    <w:rsid w:val="00CE0FA5"/>
    <w:rsid w:val="00CE1440"/>
    <w:rsid w:val="00CE1A3B"/>
    <w:rsid w:val="00CE24C8"/>
    <w:rsid w:val="00CE2BFC"/>
    <w:rsid w:val="00CE3019"/>
    <w:rsid w:val="00CE30C5"/>
    <w:rsid w:val="00CE3791"/>
    <w:rsid w:val="00CE4601"/>
    <w:rsid w:val="00CE4AF9"/>
    <w:rsid w:val="00CE5590"/>
    <w:rsid w:val="00CE57B9"/>
    <w:rsid w:val="00CE6A6D"/>
    <w:rsid w:val="00CE6FC1"/>
    <w:rsid w:val="00CE7358"/>
    <w:rsid w:val="00CE759B"/>
    <w:rsid w:val="00CE7745"/>
    <w:rsid w:val="00CE7F05"/>
    <w:rsid w:val="00CE7F3D"/>
    <w:rsid w:val="00CF07B7"/>
    <w:rsid w:val="00CF0B5E"/>
    <w:rsid w:val="00CF0C5F"/>
    <w:rsid w:val="00CF1245"/>
    <w:rsid w:val="00CF12CF"/>
    <w:rsid w:val="00CF149C"/>
    <w:rsid w:val="00CF2221"/>
    <w:rsid w:val="00CF22A1"/>
    <w:rsid w:val="00CF254E"/>
    <w:rsid w:val="00CF28B5"/>
    <w:rsid w:val="00CF2E36"/>
    <w:rsid w:val="00CF2E41"/>
    <w:rsid w:val="00CF2FA1"/>
    <w:rsid w:val="00CF362A"/>
    <w:rsid w:val="00CF3A25"/>
    <w:rsid w:val="00CF43F8"/>
    <w:rsid w:val="00CF442A"/>
    <w:rsid w:val="00CF46F2"/>
    <w:rsid w:val="00CF4806"/>
    <w:rsid w:val="00CF4ACD"/>
    <w:rsid w:val="00CF4BAE"/>
    <w:rsid w:val="00CF4D4F"/>
    <w:rsid w:val="00CF53E2"/>
    <w:rsid w:val="00CF581F"/>
    <w:rsid w:val="00CF584E"/>
    <w:rsid w:val="00CF5A69"/>
    <w:rsid w:val="00CF5E78"/>
    <w:rsid w:val="00CF6042"/>
    <w:rsid w:val="00CF64C4"/>
    <w:rsid w:val="00CF67D7"/>
    <w:rsid w:val="00CF69A2"/>
    <w:rsid w:val="00CF69FD"/>
    <w:rsid w:val="00CF6F78"/>
    <w:rsid w:val="00CF7237"/>
    <w:rsid w:val="00CF7291"/>
    <w:rsid w:val="00CF7944"/>
    <w:rsid w:val="00CF7965"/>
    <w:rsid w:val="00CF7B4A"/>
    <w:rsid w:val="00CF7CF5"/>
    <w:rsid w:val="00CF7D10"/>
    <w:rsid w:val="00D00607"/>
    <w:rsid w:val="00D008F7"/>
    <w:rsid w:val="00D010B5"/>
    <w:rsid w:val="00D014A4"/>
    <w:rsid w:val="00D0183F"/>
    <w:rsid w:val="00D018E2"/>
    <w:rsid w:val="00D01A58"/>
    <w:rsid w:val="00D01D4F"/>
    <w:rsid w:val="00D02025"/>
    <w:rsid w:val="00D024A3"/>
    <w:rsid w:val="00D025EE"/>
    <w:rsid w:val="00D02630"/>
    <w:rsid w:val="00D02969"/>
    <w:rsid w:val="00D0368E"/>
    <w:rsid w:val="00D03D5A"/>
    <w:rsid w:val="00D03D91"/>
    <w:rsid w:val="00D04616"/>
    <w:rsid w:val="00D04649"/>
    <w:rsid w:val="00D048DD"/>
    <w:rsid w:val="00D049A8"/>
    <w:rsid w:val="00D04A5E"/>
    <w:rsid w:val="00D0568D"/>
    <w:rsid w:val="00D057AF"/>
    <w:rsid w:val="00D05813"/>
    <w:rsid w:val="00D05844"/>
    <w:rsid w:val="00D058B4"/>
    <w:rsid w:val="00D05B7C"/>
    <w:rsid w:val="00D060D2"/>
    <w:rsid w:val="00D062C8"/>
    <w:rsid w:val="00D06584"/>
    <w:rsid w:val="00D0666E"/>
    <w:rsid w:val="00D06C88"/>
    <w:rsid w:val="00D07718"/>
    <w:rsid w:val="00D07815"/>
    <w:rsid w:val="00D0790B"/>
    <w:rsid w:val="00D07A8E"/>
    <w:rsid w:val="00D07FB5"/>
    <w:rsid w:val="00D103DD"/>
    <w:rsid w:val="00D10B46"/>
    <w:rsid w:val="00D10C81"/>
    <w:rsid w:val="00D10FC9"/>
    <w:rsid w:val="00D11287"/>
    <w:rsid w:val="00D117CB"/>
    <w:rsid w:val="00D11842"/>
    <w:rsid w:val="00D12203"/>
    <w:rsid w:val="00D123C0"/>
    <w:rsid w:val="00D128F6"/>
    <w:rsid w:val="00D12974"/>
    <w:rsid w:val="00D12C7F"/>
    <w:rsid w:val="00D12E69"/>
    <w:rsid w:val="00D12F7B"/>
    <w:rsid w:val="00D13037"/>
    <w:rsid w:val="00D13A3B"/>
    <w:rsid w:val="00D14200"/>
    <w:rsid w:val="00D14258"/>
    <w:rsid w:val="00D1437B"/>
    <w:rsid w:val="00D14394"/>
    <w:rsid w:val="00D143B2"/>
    <w:rsid w:val="00D1450E"/>
    <w:rsid w:val="00D146EB"/>
    <w:rsid w:val="00D14920"/>
    <w:rsid w:val="00D14CC1"/>
    <w:rsid w:val="00D14D4D"/>
    <w:rsid w:val="00D15052"/>
    <w:rsid w:val="00D153A4"/>
    <w:rsid w:val="00D1606E"/>
    <w:rsid w:val="00D162AB"/>
    <w:rsid w:val="00D16376"/>
    <w:rsid w:val="00D16481"/>
    <w:rsid w:val="00D16C1B"/>
    <w:rsid w:val="00D17089"/>
    <w:rsid w:val="00D174CF"/>
    <w:rsid w:val="00D17836"/>
    <w:rsid w:val="00D17D2A"/>
    <w:rsid w:val="00D20C8F"/>
    <w:rsid w:val="00D2134D"/>
    <w:rsid w:val="00D218E9"/>
    <w:rsid w:val="00D219E1"/>
    <w:rsid w:val="00D21A90"/>
    <w:rsid w:val="00D2200D"/>
    <w:rsid w:val="00D22155"/>
    <w:rsid w:val="00D22693"/>
    <w:rsid w:val="00D22B9B"/>
    <w:rsid w:val="00D232B6"/>
    <w:rsid w:val="00D23647"/>
    <w:rsid w:val="00D23947"/>
    <w:rsid w:val="00D23B88"/>
    <w:rsid w:val="00D23E91"/>
    <w:rsid w:val="00D24217"/>
    <w:rsid w:val="00D242CD"/>
    <w:rsid w:val="00D242F3"/>
    <w:rsid w:val="00D24499"/>
    <w:rsid w:val="00D247DB"/>
    <w:rsid w:val="00D2482C"/>
    <w:rsid w:val="00D24D85"/>
    <w:rsid w:val="00D2532B"/>
    <w:rsid w:val="00D261C3"/>
    <w:rsid w:val="00D264E3"/>
    <w:rsid w:val="00D26742"/>
    <w:rsid w:val="00D26A8D"/>
    <w:rsid w:val="00D26F66"/>
    <w:rsid w:val="00D2705E"/>
    <w:rsid w:val="00D272B2"/>
    <w:rsid w:val="00D27D66"/>
    <w:rsid w:val="00D301AB"/>
    <w:rsid w:val="00D304DD"/>
    <w:rsid w:val="00D30BAC"/>
    <w:rsid w:val="00D30E7C"/>
    <w:rsid w:val="00D31268"/>
    <w:rsid w:val="00D317C5"/>
    <w:rsid w:val="00D31954"/>
    <w:rsid w:val="00D31CD1"/>
    <w:rsid w:val="00D321DF"/>
    <w:rsid w:val="00D328F2"/>
    <w:rsid w:val="00D32EC8"/>
    <w:rsid w:val="00D33563"/>
    <w:rsid w:val="00D33C4A"/>
    <w:rsid w:val="00D340E4"/>
    <w:rsid w:val="00D341C3"/>
    <w:rsid w:val="00D347BA"/>
    <w:rsid w:val="00D35058"/>
    <w:rsid w:val="00D350F9"/>
    <w:rsid w:val="00D3586D"/>
    <w:rsid w:val="00D35AD5"/>
    <w:rsid w:val="00D35C87"/>
    <w:rsid w:val="00D35E72"/>
    <w:rsid w:val="00D3603D"/>
    <w:rsid w:val="00D361B4"/>
    <w:rsid w:val="00D36AC4"/>
    <w:rsid w:val="00D36CDB"/>
    <w:rsid w:val="00D37129"/>
    <w:rsid w:val="00D3794D"/>
    <w:rsid w:val="00D404D4"/>
    <w:rsid w:val="00D40CE6"/>
    <w:rsid w:val="00D41421"/>
    <w:rsid w:val="00D4151D"/>
    <w:rsid w:val="00D4172E"/>
    <w:rsid w:val="00D41B79"/>
    <w:rsid w:val="00D41B8E"/>
    <w:rsid w:val="00D41BFA"/>
    <w:rsid w:val="00D423AC"/>
    <w:rsid w:val="00D42843"/>
    <w:rsid w:val="00D42C47"/>
    <w:rsid w:val="00D42C7D"/>
    <w:rsid w:val="00D4304E"/>
    <w:rsid w:val="00D430CD"/>
    <w:rsid w:val="00D43242"/>
    <w:rsid w:val="00D43E51"/>
    <w:rsid w:val="00D44012"/>
    <w:rsid w:val="00D4420C"/>
    <w:rsid w:val="00D446D1"/>
    <w:rsid w:val="00D447D4"/>
    <w:rsid w:val="00D44A1B"/>
    <w:rsid w:val="00D4511D"/>
    <w:rsid w:val="00D4565D"/>
    <w:rsid w:val="00D45737"/>
    <w:rsid w:val="00D45DDE"/>
    <w:rsid w:val="00D4620A"/>
    <w:rsid w:val="00D4635F"/>
    <w:rsid w:val="00D46D75"/>
    <w:rsid w:val="00D46D94"/>
    <w:rsid w:val="00D46F2B"/>
    <w:rsid w:val="00D4786A"/>
    <w:rsid w:val="00D479BB"/>
    <w:rsid w:val="00D47B25"/>
    <w:rsid w:val="00D50239"/>
    <w:rsid w:val="00D50354"/>
    <w:rsid w:val="00D505F3"/>
    <w:rsid w:val="00D50DD3"/>
    <w:rsid w:val="00D5114D"/>
    <w:rsid w:val="00D5152A"/>
    <w:rsid w:val="00D51598"/>
    <w:rsid w:val="00D518C4"/>
    <w:rsid w:val="00D51FC9"/>
    <w:rsid w:val="00D52371"/>
    <w:rsid w:val="00D52650"/>
    <w:rsid w:val="00D52D49"/>
    <w:rsid w:val="00D53681"/>
    <w:rsid w:val="00D53990"/>
    <w:rsid w:val="00D53F8A"/>
    <w:rsid w:val="00D543AA"/>
    <w:rsid w:val="00D54FC8"/>
    <w:rsid w:val="00D557C9"/>
    <w:rsid w:val="00D565D7"/>
    <w:rsid w:val="00D56667"/>
    <w:rsid w:val="00D56767"/>
    <w:rsid w:val="00D567E3"/>
    <w:rsid w:val="00D56CF1"/>
    <w:rsid w:val="00D56D55"/>
    <w:rsid w:val="00D578D4"/>
    <w:rsid w:val="00D5793E"/>
    <w:rsid w:val="00D57F18"/>
    <w:rsid w:val="00D605D3"/>
    <w:rsid w:val="00D60A8A"/>
    <w:rsid w:val="00D616E2"/>
    <w:rsid w:val="00D61892"/>
    <w:rsid w:val="00D61D2C"/>
    <w:rsid w:val="00D61F2D"/>
    <w:rsid w:val="00D6204A"/>
    <w:rsid w:val="00D624A1"/>
    <w:rsid w:val="00D624AD"/>
    <w:rsid w:val="00D624ED"/>
    <w:rsid w:val="00D62573"/>
    <w:rsid w:val="00D6261A"/>
    <w:rsid w:val="00D6290A"/>
    <w:rsid w:val="00D62D62"/>
    <w:rsid w:val="00D62EF8"/>
    <w:rsid w:val="00D632C0"/>
    <w:rsid w:val="00D63526"/>
    <w:rsid w:val="00D63910"/>
    <w:rsid w:val="00D63CAB"/>
    <w:rsid w:val="00D6407A"/>
    <w:rsid w:val="00D641E8"/>
    <w:rsid w:val="00D644A9"/>
    <w:rsid w:val="00D644B4"/>
    <w:rsid w:val="00D6474A"/>
    <w:rsid w:val="00D648FC"/>
    <w:rsid w:val="00D64B73"/>
    <w:rsid w:val="00D65145"/>
    <w:rsid w:val="00D6584D"/>
    <w:rsid w:val="00D65CE1"/>
    <w:rsid w:val="00D6609A"/>
    <w:rsid w:val="00D6631F"/>
    <w:rsid w:val="00D66CBF"/>
    <w:rsid w:val="00D66EB2"/>
    <w:rsid w:val="00D6757E"/>
    <w:rsid w:val="00D6763D"/>
    <w:rsid w:val="00D67DFE"/>
    <w:rsid w:val="00D700A2"/>
    <w:rsid w:val="00D7024B"/>
    <w:rsid w:val="00D710AD"/>
    <w:rsid w:val="00D71593"/>
    <w:rsid w:val="00D7165F"/>
    <w:rsid w:val="00D71E73"/>
    <w:rsid w:val="00D72394"/>
    <w:rsid w:val="00D72613"/>
    <w:rsid w:val="00D726B2"/>
    <w:rsid w:val="00D72979"/>
    <w:rsid w:val="00D72D20"/>
    <w:rsid w:val="00D730EC"/>
    <w:rsid w:val="00D7321D"/>
    <w:rsid w:val="00D73329"/>
    <w:rsid w:val="00D73D70"/>
    <w:rsid w:val="00D74314"/>
    <w:rsid w:val="00D744D1"/>
    <w:rsid w:val="00D746A3"/>
    <w:rsid w:val="00D747CD"/>
    <w:rsid w:val="00D74E5C"/>
    <w:rsid w:val="00D75651"/>
    <w:rsid w:val="00D75BA1"/>
    <w:rsid w:val="00D75C36"/>
    <w:rsid w:val="00D75D59"/>
    <w:rsid w:val="00D75DAB"/>
    <w:rsid w:val="00D75F4C"/>
    <w:rsid w:val="00D76349"/>
    <w:rsid w:val="00D76CF5"/>
    <w:rsid w:val="00D76DFB"/>
    <w:rsid w:val="00D76E8B"/>
    <w:rsid w:val="00D76E98"/>
    <w:rsid w:val="00D77230"/>
    <w:rsid w:val="00D77326"/>
    <w:rsid w:val="00D773B7"/>
    <w:rsid w:val="00D773EE"/>
    <w:rsid w:val="00D774D7"/>
    <w:rsid w:val="00D77580"/>
    <w:rsid w:val="00D802FD"/>
    <w:rsid w:val="00D80655"/>
    <w:rsid w:val="00D80C50"/>
    <w:rsid w:val="00D80F46"/>
    <w:rsid w:val="00D813FE"/>
    <w:rsid w:val="00D816AD"/>
    <w:rsid w:val="00D81B5E"/>
    <w:rsid w:val="00D81F05"/>
    <w:rsid w:val="00D81F25"/>
    <w:rsid w:val="00D821A0"/>
    <w:rsid w:val="00D824DD"/>
    <w:rsid w:val="00D8255F"/>
    <w:rsid w:val="00D8263B"/>
    <w:rsid w:val="00D82995"/>
    <w:rsid w:val="00D82B81"/>
    <w:rsid w:val="00D82DB2"/>
    <w:rsid w:val="00D82EB0"/>
    <w:rsid w:val="00D837EF"/>
    <w:rsid w:val="00D83F30"/>
    <w:rsid w:val="00D845AD"/>
    <w:rsid w:val="00D84A31"/>
    <w:rsid w:val="00D84CD7"/>
    <w:rsid w:val="00D85314"/>
    <w:rsid w:val="00D854BB"/>
    <w:rsid w:val="00D8562C"/>
    <w:rsid w:val="00D85B49"/>
    <w:rsid w:val="00D85C72"/>
    <w:rsid w:val="00D86023"/>
    <w:rsid w:val="00D86142"/>
    <w:rsid w:val="00D86A0E"/>
    <w:rsid w:val="00D86D0D"/>
    <w:rsid w:val="00D86F4D"/>
    <w:rsid w:val="00D8721B"/>
    <w:rsid w:val="00D87540"/>
    <w:rsid w:val="00D8781E"/>
    <w:rsid w:val="00D87C06"/>
    <w:rsid w:val="00D87C72"/>
    <w:rsid w:val="00D90197"/>
    <w:rsid w:val="00D903BA"/>
    <w:rsid w:val="00D90421"/>
    <w:rsid w:val="00D90766"/>
    <w:rsid w:val="00D90937"/>
    <w:rsid w:val="00D9168C"/>
    <w:rsid w:val="00D919EC"/>
    <w:rsid w:val="00D91DE9"/>
    <w:rsid w:val="00D920CF"/>
    <w:rsid w:val="00D92505"/>
    <w:rsid w:val="00D92690"/>
    <w:rsid w:val="00D9294B"/>
    <w:rsid w:val="00D931F2"/>
    <w:rsid w:val="00D93830"/>
    <w:rsid w:val="00D93D5F"/>
    <w:rsid w:val="00D940CD"/>
    <w:rsid w:val="00D943DA"/>
    <w:rsid w:val="00D94581"/>
    <w:rsid w:val="00D94831"/>
    <w:rsid w:val="00D94F8D"/>
    <w:rsid w:val="00D95BBE"/>
    <w:rsid w:val="00D95C15"/>
    <w:rsid w:val="00D95C8F"/>
    <w:rsid w:val="00D95D9C"/>
    <w:rsid w:val="00D96686"/>
    <w:rsid w:val="00D9718E"/>
    <w:rsid w:val="00D975E5"/>
    <w:rsid w:val="00D97A10"/>
    <w:rsid w:val="00DA04D0"/>
    <w:rsid w:val="00DA09C3"/>
    <w:rsid w:val="00DA0F63"/>
    <w:rsid w:val="00DA12AE"/>
    <w:rsid w:val="00DA2637"/>
    <w:rsid w:val="00DA267C"/>
    <w:rsid w:val="00DA2718"/>
    <w:rsid w:val="00DA3F6E"/>
    <w:rsid w:val="00DA453E"/>
    <w:rsid w:val="00DA464F"/>
    <w:rsid w:val="00DA4788"/>
    <w:rsid w:val="00DA5042"/>
    <w:rsid w:val="00DA50E8"/>
    <w:rsid w:val="00DA5101"/>
    <w:rsid w:val="00DA54C2"/>
    <w:rsid w:val="00DA565D"/>
    <w:rsid w:val="00DA5A29"/>
    <w:rsid w:val="00DA5C2D"/>
    <w:rsid w:val="00DA5CF4"/>
    <w:rsid w:val="00DA5F8F"/>
    <w:rsid w:val="00DA6530"/>
    <w:rsid w:val="00DA67A1"/>
    <w:rsid w:val="00DA696D"/>
    <w:rsid w:val="00DA6B17"/>
    <w:rsid w:val="00DA71E3"/>
    <w:rsid w:val="00DA79EF"/>
    <w:rsid w:val="00DB03AD"/>
    <w:rsid w:val="00DB05FA"/>
    <w:rsid w:val="00DB0964"/>
    <w:rsid w:val="00DB0C0B"/>
    <w:rsid w:val="00DB0ED5"/>
    <w:rsid w:val="00DB177C"/>
    <w:rsid w:val="00DB18A2"/>
    <w:rsid w:val="00DB201B"/>
    <w:rsid w:val="00DB227B"/>
    <w:rsid w:val="00DB2761"/>
    <w:rsid w:val="00DB28DE"/>
    <w:rsid w:val="00DB29E4"/>
    <w:rsid w:val="00DB3B74"/>
    <w:rsid w:val="00DB473C"/>
    <w:rsid w:val="00DB478F"/>
    <w:rsid w:val="00DB4B1F"/>
    <w:rsid w:val="00DB50D7"/>
    <w:rsid w:val="00DB5367"/>
    <w:rsid w:val="00DB5744"/>
    <w:rsid w:val="00DB5975"/>
    <w:rsid w:val="00DB6507"/>
    <w:rsid w:val="00DB663F"/>
    <w:rsid w:val="00DB6B65"/>
    <w:rsid w:val="00DB6D8A"/>
    <w:rsid w:val="00DB6F79"/>
    <w:rsid w:val="00DB72B4"/>
    <w:rsid w:val="00DB7AED"/>
    <w:rsid w:val="00DB7B5E"/>
    <w:rsid w:val="00DB7BAA"/>
    <w:rsid w:val="00DC0334"/>
    <w:rsid w:val="00DC04BD"/>
    <w:rsid w:val="00DC06C7"/>
    <w:rsid w:val="00DC0850"/>
    <w:rsid w:val="00DC0A25"/>
    <w:rsid w:val="00DC0B0F"/>
    <w:rsid w:val="00DC0DE0"/>
    <w:rsid w:val="00DC15C6"/>
    <w:rsid w:val="00DC1AC1"/>
    <w:rsid w:val="00DC21BF"/>
    <w:rsid w:val="00DC2652"/>
    <w:rsid w:val="00DC26B0"/>
    <w:rsid w:val="00DC294D"/>
    <w:rsid w:val="00DC2A56"/>
    <w:rsid w:val="00DC3077"/>
    <w:rsid w:val="00DC3233"/>
    <w:rsid w:val="00DC376B"/>
    <w:rsid w:val="00DC3925"/>
    <w:rsid w:val="00DC3C5C"/>
    <w:rsid w:val="00DC3D3E"/>
    <w:rsid w:val="00DC4031"/>
    <w:rsid w:val="00DC4051"/>
    <w:rsid w:val="00DC4546"/>
    <w:rsid w:val="00DC4F30"/>
    <w:rsid w:val="00DC5436"/>
    <w:rsid w:val="00DC5667"/>
    <w:rsid w:val="00DC5870"/>
    <w:rsid w:val="00DC5D0E"/>
    <w:rsid w:val="00DC6263"/>
    <w:rsid w:val="00DC6739"/>
    <w:rsid w:val="00DC6D59"/>
    <w:rsid w:val="00DC6FEF"/>
    <w:rsid w:val="00DC71A9"/>
    <w:rsid w:val="00DC7875"/>
    <w:rsid w:val="00DD013B"/>
    <w:rsid w:val="00DD01A1"/>
    <w:rsid w:val="00DD0384"/>
    <w:rsid w:val="00DD0901"/>
    <w:rsid w:val="00DD0941"/>
    <w:rsid w:val="00DD10A6"/>
    <w:rsid w:val="00DD135D"/>
    <w:rsid w:val="00DD13C4"/>
    <w:rsid w:val="00DD1469"/>
    <w:rsid w:val="00DD158D"/>
    <w:rsid w:val="00DD1BF7"/>
    <w:rsid w:val="00DD1ED5"/>
    <w:rsid w:val="00DD2596"/>
    <w:rsid w:val="00DD2DDA"/>
    <w:rsid w:val="00DD3844"/>
    <w:rsid w:val="00DD3BD0"/>
    <w:rsid w:val="00DD3DD8"/>
    <w:rsid w:val="00DD40D5"/>
    <w:rsid w:val="00DD48E5"/>
    <w:rsid w:val="00DD4E54"/>
    <w:rsid w:val="00DD5167"/>
    <w:rsid w:val="00DD5787"/>
    <w:rsid w:val="00DD5900"/>
    <w:rsid w:val="00DD5DFE"/>
    <w:rsid w:val="00DD628E"/>
    <w:rsid w:val="00DD68E7"/>
    <w:rsid w:val="00DD69F9"/>
    <w:rsid w:val="00DD6FE9"/>
    <w:rsid w:val="00DD79B5"/>
    <w:rsid w:val="00DD7B30"/>
    <w:rsid w:val="00DD7F75"/>
    <w:rsid w:val="00DE001B"/>
    <w:rsid w:val="00DE05CF"/>
    <w:rsid w:val="00DE06DD"/>
    <w:rsid w:val="00DE0B40"/>
    <w:rsid w:val="00DE0DFC"/>
    <w:rsid w:val="00DE10E2"/>
    <w:rsid w:val="00DE13CC"/>
    <w:rsid w:val="00DE16B6"/>
    <w:rsid w:val="00DE19FD"/>
    <w:rsid w:val="00DE27BA"/>
    <w:rsid w:val="00DE2879"/>
    <w:rsid w:val="00DE2F83"/>
    <w:rsid w:val="00DE33CA"/>
    <w:rsid w:val="00DE36CA"/>
    <w:rsid w:val="00DE3822"/>
    <w:rsid w:val="00DE3CEE"/>
    <w:rsid w:val="00DE411F"/>
    <w:rsid w:val="00DE423E"/>
    <w:rsid w:val="00DE4366"/>
    <w:rsid w:val="00DE46EE"/>
    <w:rsid w:val="00DE481C"/>
    <w:rsid w:val="00DE4969"/>
    <w:rsid w:val="00DE4970"/>
    <w:rsid w:val="00DE4CB4"/>
    <w:rsid w:val="00DE4CE7"/>
    <w:rsid w:val="00DE4E1D"/>
    <w:rsid w:val="00DE4FBA"/>
    <w:rsid w:val="00DE4FBE"/>
    <w:rsid w:val="00DE50AA"/>
    <w:rsid w:val="00DE5374"/>
    <w:rsid w:val="00DE540A"/>
    <w:rsid w:val="00DE5B03"/>
    <w:rsid w:val="00DE6388"/>
    <w:rsid w:val="00DE670D"/>
    <w:rsid w:val="00DE6E68"/>
    <w:rsid w:val="00DE70E4"/>
    <w:rsid w:val="00DE7481"/>
    <w:rsid w:val="00DE7584"/>
    <w:rsid w:val="00DE7E63"/>
    <w:rsid w:val="00DF002B"/>
    <w:rsid w:val="00DF01A7"/>
    <w:rsid w:val="00DF021D"/>
    <w:rsid w:val="00DF086C"/>
    <w:rsid w:val="00DF0D6A"/>
    <w:rsid w:val="00DF1205"/>
    <w:rsid w:val="00DF135A"/>
    <w:rsid w:val="00DF2911"/>
    <w:rsid w:val="00DF3165"/>
    <w:rsid w:val="00DF3169"/>
    <w:rsid w:val="00DF3E4A"/>
    <w:rsid w:val="00DF42EA"/>
    <w:rsid w:val="00DF4FF2"/>
    <w:rsid w:val="00DF50BD"/>
    <w:rsid w:val="00DF580E"/>
    <w:rsid w:val="00DF5B2C"/>
    <w:rsid w:val="00DF5BE5"/>
    <w:rsid w:val="00DF61D8"/>
    <w:rsid w:val="00DF61F8"/>
    <w:rsid w:val="00DF6308"/>
    <w:rsid w:val="00DF6365"/>
    <w:rsid w:val="00DF7665"/>
    <w:rsid w:val="00DF791C"/>
    <w:rsid w:val="00DF7AF0"/>
    <w:rsid w:val="00E00799"/>
    <w:rsid w:val="00E008AB"/>
    <w:rsid w:val="00E00AA4"/>
    <w:rsid w:val="00E00E69"/>
    <w:rsid w:val="00E00FAE"/>
    <w:rsid w:val="00E01696"/>
    <w:rsid w:val="00E01E02"/>
    <w:rsid w:val="00E02080"/>
    <w:rsid w:val="00E0234C"/>
    <w:rsid w:val="00E027A9"/>
    <w:rsid w:val="00E0294E"/>
    <w:rsid w:val="00E02D1C"/>
    <w:rsid w:val="00E02F15"/>
    <w:rsid w:val="00E03282"/>
    <w:rsid w:val="00E032F0"/>
    <w:rsid w:val="00E0362F"/>
    <w:rsid w:val="00E03CEF"/>
    <w:rsid w:val="00E04353"/>
    <w:rsid w:val="00E0467D"/>
    <w:rsid w:val="00E05028"/>
    <w:rsid w:val="00E05274"/>
    <w:rsid w:val="00E0542A"/>
    <w:rsid w:val="00E05A59"/>
    <w:rsid w:val="00E0639F"/>
    <w:rsid w:val="00E067D4"/>
    <w:rsid w:val="00E06950"/>
    <w:rsid w:val="00E06CA1"/>
    <w:rsid w:val="00E06F79"/>
    <w:rsid w:val="00E07131"/>
    <w:rsid w:val="00E0749C"/>
    <w:rsid w:val="00E0755E"/>
    <w:rsid w:val="00E07701"/>
    <w:rsid w:val="00E07DBC"/>
    <w:rsid w:val="00E100BE"/>
    <w:rsid w:val="00E102D7"/>
    <w:rsid w:val="00E10758"/>
    <w:rsid w:val="00E108FA"/>
    <w:rsid w:val="00E109C2"/>
    <w:rsid w:val="00E10CB5"/>
    <w:rsid w:val="00E10DC2"/>
    <w:rsid w:val="00E110A3"/>
    <w:rsid w:val="00E1114B"/>
    <w:rsid w:val="00E11444"/>
    <w:rsid w:val="00E1178E"/>
    <w:rsid w:val="00E11878"/>
    <w:rsid w:val="00E11DD2"/>
    <w:rsid w:val="00E11F01"/>
    <w:rsid w:val="00E12826"/>
    <w:rsid w:val="00E12F83"/>
    <w:rsid w:val="00E12FAD"/>
    <w:rsid w:val="00E1314A"/>
    <w:rsid w:val="00E1331B"/>
    <w:rsid w:val="00E135A9"/>
    <w:rsid w:val="00E13BE1"/>
    <w:rsid w:val="00E13FE5"/>
    <w:rsid w:val="00E14087"/>
    <w:rsid w:val="00E14125"/>
    <w:rsid w:val="00E141BF"/>
    <w:rsid w:val="00E14622"/>
    <w:rsid w:val="00E14781"/>
    <w:rsid w:val="00E14B18"/>
    <w:rsid w:val="00E1519C"/>
    <w:rsid w:val="00E151CD"/>
    <w:rsid w:val="00E15E81"/>
    <w:rsid w:val="00E15F99"/>
    <w:rsid w:val="00E16460"/>
    <w:rsid w:val="00E1697E"/>
    <w:rsid w:val="00E16A9B"/>
    <w:rsid w:val="00E16BED"/>
    <w:rsid w:val="00E171DB"/>
    <w:rsid w:val="00E17BDA"/>
    <w:rsid w:val="00E17E46"/>
    <w:rsid w:val="00E17F5A"/>
    <w:rsid w:val="00E2070A"/>
    <w:rsid w:val="00E20DDB"/>
    <w:rsid w:val="00E21097"/>
    <w:rsid w:val="00E215BF"/>
    <w:rsid w:val="00E217F4"/>
    <w:rsid w:val="00E21DEB"/>
    <w:rsid w:val="00E21ECA"/>
    <w:rsid w:val="00E22AB8"/>
    <w:rsid w:val="00E22F85"/>
    <w:rsid w:val="00E22FD6"/>
    <w:rsid w:val="00E23531"/>
    <w:rsid w:val="00E23A68"/>
    <w:rsid w:val="00E2416F"/>
    <w:rsid w:val="00E25623"/>
    <w:rsid w:val="00E25D98"/>
    <w:rsid w:val="00E26D66"/>
    <w:rsid w:val="00E26DED"/>
    <w:rsid w:val="00E27073"/>
    <w:rsid w:val="00E271EA"/>
    <w:rsid w:val="00E27E9A"/>
    <w:rsid w:val="00E30289"/>
    <w:rsid w:val="00E30CBF"/>
    <w:rsid w:val="00E30CFE"/>
    <w:rsid w:val="00E3156B"/>
    <w:rsid w:val="00E318B3"/>
    <w:rsid w:val="00E31C50"/>
    <w:rsid w:val="00E3259A"/>
    <w:rsid w:val="00E326E8"/>
    <w:rsid w:val="00E327C5"/>
    <w:rsid w:val="00E328E4"/>
    <w:rsid w:val="00E32E08"/>
    <w:rsid w:val="00E334A4"/>
    <w:rsid w:val="00E33900"/>
    <w:rsid w:val="00E3392F"/>
    <w:rsid w:val="00E33C53"/>
    <w:rsid w:val="00E33FF4"/>
    <w:rsid w:val="00E33FF7"/>
    <w:rsid w:val="00E3477E"/>
    <w:rsid w:val="00E34955"/>
    <w:rsid w:val="00E34AF0"/>
    <w:rsid w:val="00E34E5F"/>
    <w:rsid w:val="00E35522"/>
    <w:rsid w:val="00E35715"/>
    <w:rsid w:val="00E359D5"/>
    <w:rsid w:val="00E35AC7"/>
    <w:rsid w:val="00E35C28"/>
    <w:rsid w:val="00E35C71"/>
    <w:rsid w:val="00E364E1"/>
    <w:rsid w:val="00E36662"/>
    <w:rsid w:val="00E367C5"/>
    <w:rsid w:val="00E36A84"/>
    <w:rsid w:val="00E36C34"/>
    <w:rsid w:val="00E370ED"/>
    <w:rsid w:val="00E3721E"/>
    <w:rsid w:val="00E37341"/>
    <w:rsid w:val="00E37594"/>
    <w:rsid w:val="00E37CAA"/>
    <w:rsid w:val="00E37DB0"/>
    <w:rsid w:val="00E37E71"/>
    <w:rsid w:val="00E40145"/>
    <w:rsid w:val="00E40A93"/>
    <w:rsid w:val="00E40E0E"/>
    <w:rsid w:val="00E40E84"/>
    <w:rsid w:val="00E4110B"/>
    <w:rsid w:val="00E41197"/>
    <w:rsid w:val="00E412A4"/>
    <w:rsid w:val="00E41FA9"/>
    <w:rsid w:val="00E42694"/>
    <w:rsid w:val="00E42847"/>
    <w:rsid w:val="00E42EFE"/>
    <w:rsid w:val="00E42FF4"/>
    <w:rsid w:val="00E43461"/>
    <w:rsid w:val="00E43B8B"/>
    <w:rsid w:val="00E43E57"/>
    <w:rsid w:val="00E43EF5"/>
    <w:rsid w:val="00E44D99"/>
    <w:rsid w:val="00E45269"/>
    <w:rsid w:val="00E454FB"/>
    <w:rsid w:val="00E45768"/>
    <w:rsid w:val="00E45F25"/>
    <w:rsid w:val="00E46064"/>
    <w:rsid w:val="00E46464"/>
    <w:rsid w:val="00E4648F"/>
    <w:rsid w:val="00E46625"/>
    <w:rsid w:val="00E46BB6"/>
    <w:rsid w:val="00E46C93"/>
    <w:rsid w:val="00E4714B"/>
    <w:rsid w:val="00E47476"/>
    <w:rsid w:val="00E4754C"/>
    <w:rsid w:val="00E47A27"/>
    <w:rsid w:val="00E500F1"/>
    <w:rsid w:val="00E501EE"/>
    <w:rsid w:val="00E50252"/>
    <w:rsid w:val="00E50402"/>
    <w:rsid w:val="00E50AC0"/>
    <w:rsid w:val="00E525B2"/>
    <w:rsid w:val="00E52B3D"/>
    <w:rsid w:val="00E52B72"/>
    <w:rsid w:val="00E5338F"/>
    <w:rsid w:val="00E5364D"/>
    <w:rsid w:val="00E5468C"/>
    <w:rsid w:val="00E54B6E"/>
    <w:rsid w:val="00E553A6"/>
    <w:rsid w:val="00E55B3E"/>
    <w:rsid w:val="00E56132"/>
    <w:rsid w:val="00E56342"/>
    <w:rsid w:val="00E568EB"/>
    <w:rsid w:val="00E568F6"/>
    <w:rsid w:val="00E56912"/>
    <w:rsid w:val="00E56967"/>
    <w:rsid w:val="00E57276"/>
    <w:rsid w:val="00E5782D"/>
    <w:rsid w:val="00E57C8F"/>
    <w:rsid w:val="00E57D32"/>
    <w:rsid w:val="00E57F71"/>
    <w:rsid w:val="00E604A1"/>
    <w:rsid w:val="00E60798"/>
    <w:rsid w:val="00E60D34"/>
    <w:rsid w:val="00E60E4E"/>
    <w:rsid w:val="00E60EFF"/>
    <w:rsid w:val="00E61F17"/>
    <w:rsid w:val="00E61F70"/>
    <w:rsid w:val="00E62590"/>
    <w:rsid w:val="00E62DFC"/>
    <w:rsid w:val="00E63CAB"/>
    <w:rsid w:val="00E63E66"/>
    <w:rsid w:val="00E63F71"/>
    <w:rsid w:val="00E63FDF"/>
    <w:rsid w:val="00E64890"/>
    <w:rsid w:val="00E64D6A"/>
    <w:rsid w:val="00E64D9C"/>
    <w:rsid w:val="00E654EE"/>
    <w:rsid w:val="00E6584D"/>
    <w:rsid w:val="00E65958"/>
    <w:rsid w:val="00E65B25"/>
    <w:rsid w:val="00E6611F"/>
    <w:rsid w:val="00E66414"/>
    <w:rsid w:val="00E665E4"/>
    <w:rsid w:val="00E66711"/>
    <w:rsid w:val="00E66A3E"/>
    <w:rsid w:val="00E66C7E"/>
    <w:rsid w:val="00E671E6"/>
    <w:rsid w:val="00E675DE"/>
    <w:rsid w:val="00E676C6"/>
    <w:rsid w:val="00E67D18"/>
    <w:rsid w:val="00E67D3A"/>
    <w:rsid w:val="00E67FD1"/>
    <w:rsid w:val="00E7016B"/>
    <w:rsid w:val="00E7041F"/>
    <w:rsid w:val="00E70500"/>
    <w:rsid w:val="00E706BE"/>
    <w:rsid w:val="00E70787"/>
    <w:rsid w:val="00E7081C"/>
    <w:rsid w:val="00E71470"/>
    <w:rsid w:val="00E71485"/>
    <w:rsid w:val="00E71B3B"/>
    <w:rsid w:val="00E728EE"/>
    <w:rsid w:val="00E72C04"/>
    <w:rsid w:val="00E72DEA"/>
    <w:rsid w:val="00E72F57"/>
    <w:rsid w:val="00E73401"/>
    <w:rsid w:val="00E735C0"/>
    <w:rsid w:val="00E73AA8"/>
    <w:rsid w:val="00E73E2A"/>
    <w:rsid w:val="00E7477F"/>
    <w:rsid w:val="00E74B59"/>
    <w:rsid w:val="00E75BCB"/>
    <w:rsid w:val="00E7639F"/>
    <w:rsid w:val="00E7664B"/>
    <w:rsid w:val="00E76A86"/>
    <w:rsid w:val="00E76F07"/>
    <w:rsid w:val="00E77733"/>
    <w:rsid w:val="00E7793D"/>
    <w:rsid w:val="00E77ED7"/>
    <w:rsid w:val="00E801FE"/>
    <w:rsid w:val="00E80228"/>
    <w:rsid w:val="00E8057B"/>
    <w:rsid w:val="00E80B4C"/>
    <w:rsid w:val="00E80D68"/>
    <w:rsid w:val="00E810FB"/>
    <w:rsid w:val="00E814CC"/>
    <w:rsid w:val="00E81EEB"/>
    <w:rsid w:val="00E824DB"/>
    <w:rsid w:val="00E82BE7"/>
    <w:rsid w:val="00E83216"/>
    <w:rsid w:val="00E832F1"/>
    <w:rsid w:val="00E839AF"/>
    <w:rsid w:val="00E83C94"/>
    <w:rsid w:val="00E84182"/>
    <w:rsid w:val="00E84690"/>
    <w:rsid w:val="00E848BD"/>
    <w:rsid w:val="00E84A91"/>
    <w:rsid w:val="00E84BA0"/>
    <w:rsid w:val="00E84D4A"/>
    <w:rsid w:val="00E84EFE"/>
    <w:rsid w:val="00E85086"/>
    <w:rsid w:val="00E851EA"/>
    <w:rsid w:val="00E85203"/>
    <w:rsid w:val="00E852DD"/>
    <w:rsid w:val="00E85503"/>
    <w:rsid w:val="00E85526"/>
    <w:rsid w:val="00E8557A"/>
    <w:rsid w:val="00E85E35"/>
    <w:rsid w:val="00E8605F"/>
    <w:rsid w:val="00E864BA"/>
    <w:rsid w:val="00E86DD1"/>
    <w:rsid w:val="00E87408"/>
    <w:rsid w:val="00E87CA2"/>
    <w:rsid w:val="00E900F8"/>
    <w:rsid w:val="00E90182"/>
    <w:rsid w:val="00E90513"/>
    <w:rsid w:val="00E90CBD"/>
    <w:rsid w:val="00E90EF1"/>
    <w:rsid w:val="00E90EFC"/>
    <w:rsid w:val="00E9193A"/>
    <w:rsid w:val="00E91BA0"/>
    <w:rsid w:val="00E91D54"/>
    <w:rsid w:val="00E91F0F"/>
    <w:rsid w:val="00E9205D"/>
    <w:rsid w:val="00E92806"/>
    <w:rsid w:val="00E92F0F"/>
    <w:rsid w:val="00E92F89"/>
    <w:rsid w:val="00E93318"/>
    <w:rsid w:val="00E93380"/>
    <w:rsid w:val="00E9344A"/>
    <w:rsid w:val="00E934EC"/>
    <w:rsid w:val="00E9384E"/>
    <w:rsid w:val="00E93A49"/>
    <w:rsid w:val="00E943C0"/>
    <w:rsid w:val="00E94A0B"/>
    <w:rsid w:val="00E94CDC"/>
    <w:rsid w:val="00E9511A"/>
    <w:rsid w:val="00E95754"/>
    <w:rsid w:val="00E957F0"/>
    <w:rsid w:val="00E97980"/>
    <w:rsid w:val="00E97A55"/>
    <w:rsid w:val="00E97E5B"/>
    <w:rsid w:val="00EA009F"/>
    <w:rsid w:val="00EA046D"/>
    <w:rsid w:val="00EA0505"/>
    <w:rsid w:val="00EA0FEB"/>
    <w:rsid w:val="00EA156D"/>
    <w:rsid w:val="00EA1641"/>
    <w:rsid w:val="00EA1762"/>
    <w:rsid w:val="00EA1CDD"/>
    <w:rsid w:val="00EA2340"/>
    <w:rsid w:val="00EA2491"/>
    <w:rsid w:val="00EA2629"/>
    <w:rsid w:val="00EA2ED4"/>
    <w:rsid w:val="00EA2F4B"/>
    <w:rsid w:val="00EA3283"/>
    <w:rsid w:val="00EA3299"/>
    <w:rsid w:val="00EA3335"/>
    <w:rsid w:val="00EA344A"/>
    <w:rsid w:val="00EA34E1"/>
    <w:rsid w:val="00EA3A10"/>
    <w:rsid w:val="00EA491A"/>
    <w:rsid w:val="00EA4A44"/>
    <w:rsid w:val="00EA4B06"/>
    <w:rsid w:val="00EA4F13"/>
    <w:rsid w:val="00EA61D1"/>
    <w:rsid w:val="00EA7232"/>
    <w:rsid w:val="00EA7554"/>
    <w:rsid w:val="00EA76C9"/>
    <w:rsid w:val="00EA76FC"/>
    <w:rsid w:val="00EA7C87"/>
    <w:rsid w:val="00EA7D75"/>
    <w:rsid w:val="00EA7F62"/>
    <w:rsid w:val="00EB00BF"/>
    <w:rsid w:val="00EB0B29"/>
    <w:rsid w:val="00EB0B46"/>
    <w:rsid w:val="00EB0BD1"/>
    <w:rsid w:val="00EB13A2"/>
    <w:rsid w:val="00EB1502"/>
    <w:rsid w:val="00EB1583"/>
    <w:rsid w:val="00EB1A29"/>
    <w:rsid w:val="00EB1AED"/>
    <w:rsid w:val="00EB1B6C"/>
    <w:rsid w:val="00EB23DA"/>
    <w:rsid w:val="00EB2410"/>
    <w:rsid w:val="00EB2725"/>
    <w:rsid w:val="00EB2ADD"/>
    <w:rsid w:val="00EB2BAA"/>
    <w:rsid w:val="00EB2EF5"/>
    <w:rsid w:val="00EB3F0F"/>
    <w:rsid w:val="00EB4100"/>
    <w:rsid w:val="00EB4968"/>
    <w:rsid w:val="00EB4A98"/>
    <w:rsid w:val="00EB4D86"/>
    <w:rsid w:val="00EB4E45"/>
    <w:rsid w:val="00EB4FFA"/>
    <w:rsid w:val="00EB543A"/>
    <w:rsid w:val="00EB5475"/>
    <w:rsid w:val="00EB5910"/>
    <w:rsid w:val="00EB5F37"/>
    <w:rsid w:val="00EB62CB"/>
    <w:rsid w:val="00EB6905"/>
    <w:rsid w:val="00EB70DC"/>
    <w:rsid w:val="00EB75D6"/>
    <w:rsid w:val="00EB7BAE"/>
    <w:rsid w:val="00EB7BDE"/>
    <w:rsid w:val="00EB7CFA"/>
    <w:rsid w:val="00EB7DFB"/>
    <w:rsid w:val="00EC04AB"/>
    <w:rsid w:val="00EC1215"/>
    <w:rsid w:val="00EC1D4B"/>
    <w:rsid w:val="00EC1D9D"/>
    <w:rsid w:val="00EC209F"/>
    <w:rsid w:val="00EC214B"/>
    <w:rsid w:val="00EC21DB"/>
    <w:rsid w:val="00EC23FB"/>
    <w:rsid w:val="00EC27CD"/>
    <w:rsid w:val="00EC2C1A"/>
    <w:rsid w:val="00EC2EDF"/>
    <w:rsid w:val="00EC30E9"/>
    <w:rsid w:val="00EC34E6"/>
    <w:rsid w:val="00EC4DF8"/>
    <w:rsid w:val="00EC506E"/>
    <w:rsid w:val="00EC5A12"/>
    <w:rsid w:val="00EC5B25"/>
    <w:rsid w:val="00EC5B33"/>
    <w:rsid w:val="00EC5F0A"/>
    <w:rsid w:val="00EC614F"/>
    <w:rsid w:val="00EC6486"/>
    <w:rsid w:val="00EC6E02"/>
    <w:rsid w:val="00EC6F9A"/>
    <w:rsid w:val="00EC7AF4"/>
    <w:rsid w:val="00EC7DD8"/>
    <w:rsid w:val="00ED08C3"/>
    <w:rsid w:val="00ED09B7"/>
    <w:rsid w:val="00ED0AD6"/>
    <w:rsid w:val="00ED0DF2"/>
    <w:rsid w:val="00ED0E86"/>
    <w:rsid w:val="00ED0EA7"/>
    <w:rsid w:val="00ED1256"/>
    <w:rsid w:val="00ED1625"/>
    <w:rsid w:val="00ED187E"/>
    <w:rsid w:val="00ED1A73"/>
    <w:rsid w:val="00ED1F03"/>
    <w:rsid w:val="00ED2279"/>
    <w:rsid w:val="00ED2356"/>
    <w:rsid w:val="00ED2650"/>
    <w:rsid w:val="00ED28E6"/>
    <w:rsid w:val="00ED2B68"/>
    <w:rsid w:val="00ED2C9A"/>
    <w:rsid w:val="00ED352E"/>
    <w:rsid w:val="00ED4D9D"/>
    <w:rsid w:val="00ED4ECB"/>
    <w:rsid w:val="00ED4FE4"/>
    <w:rsid w:val="00ED5CC8"/>
    <w:rsid w:val="00ED6128"/>
    <w:rsid w:val="00ED61B5"/>
    <w:rsid w:val="00ED6274"/>
    <w:rsid w:val="00ED62C0"/>
    <w:rsid w:val="00ED64B3"/>
    <w:rsid w:val="00ED6736"/>
    <w:rsid w:val="00ED6A70"/>
    <w:rsid w:val="00ED6ADE"/>
    <w:rsid w:val="00ED6C23"/>
    <w:rsid w:val="00ED6DE7"/>
    <w:rsid w:val="00ED7681"/>
    <w:rsid w:val="00ED7BD2"/>
    <w:rsid w:val="00EE121F"/>
    <w:rsid w:val="00EE1630"/>
    <w:rsid w:val="00EE171F"/>
    <w:rsid w:val="00EE1A98"/>
    <w:rsid w:val="00EE2253"/>
    <w:rsid w:val="00EE26D0"/>
    <w:rsid w:val="00EE2848"/>
    <w:rsid w:val="00EE30EC"/>
    <w:rsid w:val="00EE34D6"/>
    <w:rsid w:val="00EE41C2"/>
    <w:rsid w:val="00EE4264"/>
    <w:rsid w:val="00EE4727"/>
    <w:rsid w:val="00EE49FB"/>
    <w:rsid w:val="00EE4C9C"/>
    <w:rsid w:val="00EE4CE6"/>
    <w:rsid w:val="00EE4E87"/>
    <w:rsid w:val="00EE539E"/>
    <w:rsid w:val="00EE5A13"/>
    <w:rsid w:val="00EE60FF"/>
    <w:rsid w:val="00EE6482"/>
    <w:rsid w:val="00EE6735"/>
    <w:rsid w:val="00EE6B42"/>
    <w:rsid w:val="00EE6DA9"/>
    <w:rsid w:val="00EE7FD0"/>
    <w:rsid w:val="00EF0201"/>
    <w:rsid w:val="00EF03EE"/>
    <w:rsid w:val="00EF1279"/>
    <w:rsid w:val="00EF156A"/>
    <w:rsid w:val="00EF16D6"/>
    <w:rsid w:val="00EF1B6C"/>
    <w:rsid w:val="00EF2775"/>
    <w:rsid w:val="00EF2BBB"/>
    <w:rsid w:val="00EF3042"/>
    <w:rsid w:val="00EF308C"/>
    <w:rsid w:val="00EF32A1"/>
    <w:rsid w:val="00EF3346"/>
    <w:rsid w:val="00EF35CE"/>
    <w:rsid w:val="00EF3AC9"/>
    <w:rsid w:val="00EF3B07"/>
    <w:rsid w:val="00EF3D23"/>
    <w:rsid w:val="00EF4E30"/>
    <w:rsid w:val="00EF5034"/>
    <w:rsid w:val="00EF520A"/>
    <w:rsid w:val="00EF5464"/>
    <w:rsid w:val="00EF54E9"/>
    <w:rsid w:val="00EF5A6E"/>
    <w:rsid w:val="00EF5C5B"/>
    <w:rsid w:val="00EF5EC4"/>
    <w:rsid w:val="00EF63C6"/>
    <w:rsid w:val="00EF6803"/>
    <w:rsid w:val="00EF689E"/>
    <w:rsid w:val="00EF69A8"/>
    <w:rsid w:val="00EF6EAD"/>
    <w:rsid w:val="00EF7099"/>
    <w:rsid w:val="00EF712C"/>
    <w:rsid w:val="00EF76A8"/>
    <w:rsid w:val="00EF799D"/>
    <w:rsid w:val="00EF7EB5"/>
    <w:rsid w:val="00F007EA"/>
    <w:rsid w:val="00F008C9"/>
    <w:rsid w:val="00F00A2D"/>
    <w:rsid w:val="00F011C0"/>
    <w:rsid w:val="00F011CA"/>
    <w:rsid w:val="00F01283"/>
    <w:rsid w:val="00F012A1"/>
    <w:rsid w:val="00F01591"/>
    <w:rsid w:val="00F01E59"/>
    <w:rsid w:val="00F02521"/>
    <w:rsid w:val="00F02948"/>
    <w:rsid w:val="00F034FB"/>
    <w:rsid w:val="00F03526"/>
    <w:rsid w:val="00F03553"/>
    <w:rsid w:val="00F036E0"/>
    <w:rsid w:val="00F03A45"/>
    <w:rsid w:val="00F03BF5"/>
    <w:rsid w:val="00F03F78"/>
    <w:rsid w:val="00F0439B"/>
    <w:rsid w:val="00F04B09"/>
    <w:rsid w:val="00F04D4C"/>
    <w:rsid w:val="00F04D7F"/>
    <w:rsid w:val="00F05509"/>
    <w:rsid w:val="00F05606"/>
    <w:rsid w:val="00F05955"/>
    <w:rsid w:val="00F05FEB"/>
    <w:rsid w:val="00F060C5"/>
    <w:rsid w:val="00F06297"/>
    <w:rsid w:val="00F066D7"/>
    <w:rsid w:val="00F06F36"/>
    <w:rsid w:val="00F07110"/>
    <w:rsid w:val="00F075F7"/>
    <w:rsid w:val="00F076F7"/>
    <w:rsid w:val="00F07748"/>
    <w:rsid w:val="00F07EAC"/>
    <w:rsid w:val="00F1026C"/>
    <w:rsid w:val="00F105F5"/>
    <w:rsid w:val="00F1075A"/>
    <w:rsid w:val="00F10AF1"/>
    <w:rsid w:val="00F10B19"/>
    <w:rsid w:val="00F1104D"/>
    <w:rsid w:val="00F11293"/>
    <w:rsid w:val="00F1129B"/>
    <w:rsid w:val="00F11B35"/>
    <w:rsid w:val="00F11F1E"/>
    <w:rsid w:val="00F1273E"/>
    <w:rsid w:val="00F127ED"/>
    <w:rsid w:val="00F12862"/>
    <w:rsid w:val="00F129BE"/>
    <w:rsid w:val="00F12B1A"/>
    <w:rsid w:val="00F138F9"/>
    <w:rsid w:val="00F139F8"/>
    <w:rsid w:val="00F1498B"/>
    <w:rsid w:val="00F14C0B"/>
    <w:rsid w:val="00F15124"/>
    <w:rsid w:val="00F15183"/>
    <w:rsid w:val="00F1590C"/>
    <w:rsid w:val="00F15C29"/>
    <w:rsid w:val="00F15C78"/>
    <w:rsid w:val="00F15CB6"/>
    <w:rsid w:val="00F16FD4"/>
    <w:rsid w:val="00F1703B"/>
    <w:rsid w:val="00F17276"/>
    <w:rsid w:val="00F17310"/>
    <w:rsid w:val="00F1768F"/>
    <w:rsid w:val="00F1780F"/>
    <w:rsid w:val="00F209CC"/>
    <w:rsid w:val="00F21497"/>
    <w:rsid w:val="00F21ECA"/>
    <w:rsid w:val="00F21F04"/>
    <w:rsid w:val="00F2256D"/>
    <w:rsid w:val="00F22725"/>
    <w:rsid w:val="00F22956"/>
    <w:rsid w:val="00F22E7E"/>
    <w:rsid w:val="00F22E82"/>
    <w:rsid w:val="00F22EDD"/>
    <w:rsid w:val="00F233CE"/>
    <w:rsid w:val="00F23A4D"/>
    <w:rsid w:val="00F23DDA"/>
    <w:rsid w:val="00F23E0E"/>
    <w:rsid w:val="00F2429D"/>
    <w:rsid w:val="00F24C81"/>
    <w:rsid w:val="00F24F51"/>
    <w:rsid w:val="00F25C3D"/>
    <w:rsid w:val="00F25ED3"/>
    <w:rsid w:val="00F260CB"/>
    <w:rsid w:val="00F2622F"/>
    <w:rsid w:val="00F26836"/>
    <w:rsid w:val="00F27252"/>
    <w:rsid w:val="00F27403"/>
    <w:rsid w:val="00F27583"/>
    <w:rsid w:val="00F275D1"/>
    <w:rsid w:val="00F27640"/>
    <w:rsid w:val="00F27A52"/>
    <w:rsid w:val="00F27AE3"/>
    <w:rsid w:val="00F30A7A"/>
    <w:rsid w:val="00F30AEB"/>
    <w:rsid w:val="00F30F6A"/>
    <w:rsid w:val="00F3177F"/>
    <w:rsid w:val="00F317D9"/>
    <w:rsid w:val="00F319BC"/>
    <w:rsid w:val="00F3266D"/>
    <w:rsid w:val="00F3274F"/>
    <w:rsid w:val="00F3277D"/>
    <w:rsid w:val="00F32A95"/>
    <w:rsid w:val="00F32BBD"/>
    <w:rsid w:val="00F33000"/>
    <w:rsid w:val="00F3350A"/>
    <w:rsid w:val="00F337BF"/>
    <w:rsid w:val="00F33C6B"/>
    <w:rsid w:val="00F33D14"/>
    <w:rsid w:val="00F340A6"/>
    <w:rsid w:val="00F3479B"/>
    <w:rsid w:val="00F34A58"/>
    <w:rsid w:val="00F34B6A"/>
    <w:rsid w:val="00F34CBB"/>
    <w:rsid w:val="00F35190"/>
    <w:rsid w:val="00F354C5"/>
    <w:rsid w:val="00F35E02"/>
    <w:rsid w:val="00F35FB0"/>
    <w:rsid w:val="00F3657A"/>
    <w:rsid w:val="00F36873"/>
    <w:rsid w:val="00F36C9A"/>
    <w:rsid w:val="00F37426"/>
    <w:rsid w:val="00F378D8"/>
    <w:rsid w:val="00F37AF3"/>
    <w:rsid w:val="00F37E7E"/>
    <w:rsid w:val="00F37F5F"/>
    <w:rsid w:val="00F4022D"/>
    <w:rsid w:val="00F402F6"/>
    <w:rsid w:val="00F403E8"/>
    <w:rsid w:val="00F412E9"/>
    <w:rsid w:val="00F41606"/>
    <w:rsid w:val="00F41F0C"/>
    <w:rsid w:val="00F42141"/>
    <w:rsid w:val="00F421F4"/>
    <w:rsid w:val="00F426D1"/>
    <w:rsid w:val="00F426E7"/>
    <w:rsid w:val="00F426FE"/>
    <w:rsid w:val="00F430A5"/>
    <w:rsid w:val="00F432DD"/>
    <w:rsid w:val="00F43B9D"/>
    <w:rsid w:val="00F4428F"/>
    <w:rsid w:val="00F44CAC"/>
    <w:rsid w:val="00F45453"/>
    <w:rsid w:val="00F45B33"/>
    <w:rsid w:val="00F45CDE"/>
    <w:rsid w:val="00F4667C"/>
    <w:rsid w:val="00F473B6"/>
    <w:rsid w:val="00F4767E"/>
    <w:rsid w:val="00F47B3F"/>
    <w:rsid w:val="00F47BF0"/>
    <w:rsid w:val="00F47CBC"/>
    <w:rsid w:val="00F47F9D"/>
    <w:rsid w:val="00F47F9E"/>
    <w:rsid w:val="00F50205"/>
    <w:rsid w:val="00F50231"/>
    <w:rsid w:val="00F50C4E"/>
    <w:rsid w:val="00F50CA6"/>
    <w:rsid w:val="00F50CDD"/>
    <w:rsid w:val="00F5106A"/>
    <w:rsid w:val="00F5122A"/>
    <w:rsid w:val="00F51926"/>
    <w:rsid w:val="00F51C33"/>
    <w:rsid w:val="00F51FDD"/>
    <w:rsid w:val="00F52C35"/>
    <w:rsid w:val="00F52E57"/>
    <w:rsid w:val="00F52EAE"/>
    <w:rsid w:val="00F52F78"/>
    <w:rsid w:val="00F53425"/>
    <w:rsid w:val="00F534DA"/>
    <w:rsid w:val="00F53553"/>
    <w:rsid w:val="00F53E06"/>
    <w:rsid w:val="00F53E12"/>
    <w:rsid w:val="00F53EA9"/>
    <w:rsid w:val="00F54188"/>
    <w:rsid w:val="00F54607"/>
    <w:rsid w:val="00F5492F"/>
    <w:rsid w:val="00F54CC0"/>
    <w:rsid w:val="00F551A4"/>
    <w:rsid w:val="00F55685"/>
    <w:rsid w:val="00F556F4"/>
    <w:rsid w:val="00F55E7E"/>
    <w:rsid w:val="00F56486"/>
    <w:rsid w:val="00F565F9"/>
    <w:rsid w:val="00F56760"/>
    <w:rsid w:val="00F56A01"/>
    <w:rsid w:val="00F56CEA"/>
    <w:rsid w:val="00F57083"/>
    <w:rsid w:val="00F570E6"/>
    <w:rsid w:val="00F57256"/>
    <w:rsid w:val="00F572DD"/>
    <w:rsid w:val="00F57A7D"/>
    <w:rsid w:val="00F60476"/>
    <w:rsid w:val="00F6063A"/>
    <w:rsid w:val="00F60EB5"/>
    <w:rsid w:val="00F60EEB"/>
    <w:rsid w:val="00F61E15"/>
    <w:rsid w:val="00F62F7C"/>
    <w:rsid w:val="00F6308F"/>
    <w:rsid w:val="00F63694"/>
    <w:rsid w:val="00F63C56"/>
    <w:rsid w:val="00F63CAA"/>
    <w:rsid w:val="00F645E5"/>
    <w:rsid w:val="00F6466B"/>
    <w:rsid w:val="00F646D4"/>
    <w:rsid w:val="00F6488F"/>
    <w:rsid w:val="00F64979"/>
    <w:rsid w:val="00F651AE"/>
    <w:rsid w:val="00F651D2"/>
    <w:rsid w:val="00F652C7"/>
    <w:rsid w:val="00F6574C"/>
    <w:rsid w:val="00F6581A"/>
    <w:rsid w:val="00F65970"/>
    <w:rsid w:val="00F6605A"/>
    <w:rsid w:val="00F67103"/>
    <w:rsid w:val="00F67304"/>
    <w:rsid w:val="00F67E88"/>
    <w:rsid w:val="00F67FF4"/>
    <w:rsid w:val="00F70113"/>
    <w:rsid w:val="00F70445"/>
    <w:rsid w:val="00F7073B"/>
    <w:rsid w:val="00F70F72"/>
    <w:rsid w:val="00F7151A"/>
    <w:rsid w:val="00F71575"/>
    <w:rsid w:val="00F715DD"/>
    <w:rsid w:val="00F7189D"/>
    <w:rsid w:val="00F71C0B"/>
    <w:rsid w:val="00F71F15"/>
    <w:rsid w:val="00F727A5"/>
    <w:rsid w:val="00F728D9"/>
    <w:rsid w:val="00F72B48"/>
    <w:rsid w:val="00F72B51"/>
    <w:rsid w:val="00F72BBA"/>
    <w:rsid w:val="00F73A94"/>
    <w:rsid w:val="00F73C8B"/>
    <w:rsid w:val="00F7404D"/>
    <w:rsid w:val="00F745DA"/>
    <w:rsid w:val="00F75748"/>
    <w:rsid w:val="00F75EB5"/>
    <w:rsid w:val="00F76102"/>
    <w:rsid w:val="00F7628D"/>
    <w:rsid w:val="00F762EB"/>
    <w:rsid w:val="00F764E1"/>
    <w:rsid w:val="00F76CAA"/>
    <w:rsid w:val="00F7758B"/>
    <w:rsid w:val="00F776A1"/>
    <w:rsid w:val="00F77DC9"/>
    <w:rsid w:val="00F77FB5"/>
    <w:rsid w:val="00F800F4"/>
    <w:rsid w:val="00F802B6"/>
    <w:rsid w:val="00F80626"/>
    <w:rsid w:val="00F806D4"/>
    <w:rsid w:val="00F80E7E"/>
    <w:rsid w:val="00F814FF"/>
    <w:rsid w:val="00F81BA9"/>
    <w:rsid w:val="00F82011"/>
    <w:rsid w:val="00F82842"/>
    <w:rsid w:val="00F829B4"/>
    <w:rsid w:val="00F82BCD"/>
    <w:rsid w:val="00F82BDF"/>
    <w:rsid w:val="00F8344D"/>
    <w:rsid w:val="00F834F8"/>
    <w:rsid w:val="00F83660"/>
    <w:rsid w:val="00F837FC"/>
    <w:rsid w:val="00F83B50"/>
    <w:rsid w:val="00F83CE7"/>
    <w:rsid w:val="00F84455"/>
    <w:rsid w:val="00F847A9"/>
    <w:rsid w:val="00F85005"/>
    <w:rsid w:val="00F85360"/>
    <w:rsid w:val="00F8581E"/>
    <w:rsid w:val="00F85E7E"/>
    <w:rsid w:val="00F86A41"/>
    <w:rsid w:val="00F86B70"/>
    <w:rsid w:val="00F86DEB"/>
    <w:rsid w:val="00F8708F"/>
    <w:rsid w:val="00F8718D"/>
    <w:rsid w:val="00F87985"/>
    <w:rsid w:val="00F87A96"/>
    <w:rsid w:val="00F90117"/>
    <w:rsid w:val="00F90234"/>
    <w:rsid w:val="00F9057B"/>
    <w:rsid w:val="00F90823"/>
    <w:rsid w:val="00F90A39"/>
    <w:rsid w:val="00F90A4F"/>
    <w:rsid w:val="00F90A94"/>
    <w:rsid w:val="00F91721"/>
    <w:rsid w:val="00F91869"/>
    <w:rsid w:val="00F9199B"/>
    <w:rsid w:val="00F91A7C"/>
    <w:rsid w:val="00F91E5B"/>
    <w:rsid w:val="00F92E38"/>
    <w:rsid w:val="00F9307C"/>
    <w:rsid w:val="00F93244"/>
    <w:rsid w:val="00F93393"/>
    <w:rsid w:val="00F93453"/>
    <w:rsid w:val="00F938C6"/>
    <w:rsid w:val="00F938FF"/>
    <w:rsid w:val="00F93921"/>
    <w:rsid w:val="00F9443F"/>
    <w:rsid w:val="00F94DC3"/>
    <w:rsid w:val="00F95319"/>
    <w:rsid w:val="00F964A7"/>
    <w:rsid w:val="00F97809"/>
    <w:rsid w:val="00F97EA2"/>
    <w:rsid w:val="00F97F2C"/>
    <w:rsid w:val="00FA02AA"/>
    <w:rsid w:val="00FA0312"/>
    <w:rsid w:val="00FA03AA"/>
    <w:rsid w:val="00FA0C15"/>
    <w:rsid w:val="00FA0D15"/>
    <w:rsid w:val="00FA0E0E"/>
    <w:rsid w:val="00FA0F26"/>
    <w:rsid w:val="00FA116F"/>
    <w:rsid w:val="00FA16B0"/>
    <w:rsid w:val="00FA1923"/>
    <w:rsid w:val="00FA1934"/>
    <w:rsid w:val="00FA205C"/>
    <w:rsid w:val="00FA292E"/>
    <w:rsid w:val="00FA2A03"/>
    <w:rsid w:val="00FA2F4E"/>
    <w:rsid w:val="00FA35B3"/>
    <w:rsid w:val="00FA3D66"/>
    <w:rsid w:val="00FA4262"/>
    <w:rsid w:val="00FA5171"/>
    <w:rsid w:val="00FA594E"/>
    <w:rsid w:val="00FA59C6"/>
    <w:rsid w:val="00FA5CC1"/>
    <w:rsid w:val="00FA5DF4"/>
    <w:rsid w:val="00FA5FE9"/>
    <w:rsid w:val="00FA62F7"/>
    <w:rsid w:val="00FA67D2"/>
    <w:rsid w:val="00FA69F9"/>
    <w:rsid w:val="00FA754E"/>
    <w:rsid w:val="00FA77A6"/>
    <w:rsid w:val="00FA7AD4"/>
    <w:rsid w:val="00FB126D"/>
    <w:rsid w:val="00FB1914"/>
    <w:rsid w:val="00FB1AF8"/>
    <w:rsid w:val="00FB1DD8"/>
    <w:rsid w:val="00FB1DE1"/>
    <w:rsid w:val="00FB24AD"/>
    <w:rsid w:val="00FB24FF"/>
    <w:rsid w:val="00FB2527"/>
    <w:rsid w:val="00FB2597"/>
    <w:rsid w:val="00FB2603"/>
    <w:rsid w:val="00FB2AD6"/>
    <w:rsid w:val="00FB2C25"/>
    <w:rsid w:val="00FB2CBE"/>
    <w:rsid w:val="00FB302F"/>
    <w:rsid w:val="00FB3886"/>
    <w:rsid w:val="00FB3B2F"/>
    <w:rsid w:val="00FB41EA"/>
    <w:rsid w:val="00FB43C6"/>
    <w:rsid w:val="00FB47AD"/>
    <w:rsid w:val="00FB48C7"/>
    <w:rsid w:val="00FB49B0"/>
    <w:rsid w:val="00FB4B44"/>
    <w:rsid w:val="00FB54E5"/>
    <w:rsid w:val="00FB573F"/>
    <w:rsid w:val="00FB586C"/>
    <w:rsid w:val="00FB5A92"/>
    <w:rsid w:val="00FB610A"/>
    <w:rsid w:val="00FB6211"/>
    <w:rsid w:val="00FB691D"/>
    <w:rsid w:val="00FB7926"/>
    <w:rsid w:val="00FC022A"/>
    <w:rsid w:val="00FC0534"/>
    <w:rsid w:val="00FC0714"/>
    <w:rsid w:val="00FC0A0D"/>
    <w:rsid w:val="00FC0C53"/>
    <w:rsid w:val="00FC102F"/>
    <w:rsid w:val="00FC1378"/>
    <w:rsid w:val="00FC1BE5"/>
    <w:rsid w:val="00FC1C69"/>
    <w:rsid w:val="00FC203B"/>
    <w:rsid w:val="00FC22DC"/>
    <w:rsid w:val="00FC2706"/>
    <w:rsid w:val="00FC3739"/>
    <w:rsid w:val="00FC3889"/>
    <w:rsid w:val="00FC3C9F"/>
    <w:rsid w:val="00FC3ED8"/>
    <w:rsid w:val="00FC4499"/>
    <w:rsid w:val="00FC464B"/>
    <w:rsid w:val="00FC473A"/>
    <w:rsid w:val="00FC4AFD"/>
    <w:rsid w:val="00FC4E19"/>
    <w:rsid w:val="00FC4ECB"/>
    <w:rsid w:val="00FC529A"/>
    <w:rsid w:val="00FC5B82"/>
    <w:rsid w:val="00FC5CFF"/>
    <w:rsid w:val="00FC5E4E"/>
    <w:rsid w:val="00FC684D"/>
    <w:rsid w:val="00FC6A5C"/>
    <w:rsid w:val="00FC6CA4"/>
    <w:rsid w:val="00FC7FD5"/>
    <w:rsid w:val="00FD031B"/>
    <w:rsid w:val="00FD032E"/>
    <w:rsid w:val="00FD063D"/>
    <w:rsid w:val="00FD0D68"/>
    <w:rsid w:val="00FD1358"/>
    <w:rsid w:val="00FD1CE6"/>
    <w:rsid w:val="00FD23DE"/>
    <w:rsid w:val="00FD241D"/>
    <w:rsid w:val="00FD27AD"/>
    <w:rsid w:val="00FD349E"/>
    <w:rsid w:val="00FD41A0"/>
    <w:rsid w:val="00FD48A5"/>
    <w:rsid w:val="00FD520E"/>
    <w:rsid w:val="00FD58E8"/>
    <w:rsid w:val="00FD5A19"/>
    <w:rsid w:val="00FD5E75"/>
    <w:rsid w:val="00FD6113"/>
    <w:rsid w:val="00FD613D"/>
    <w:rsid w:val="00FD662A"/>
    <w:rsid w:val="00FD6665"/>
    <w:rsid w:val="00FD6B53"/>
    <w:rsid w:val="00FD708D"/>
    <w:rsid w:val="00FD75DA"/>
    <w:rsid w:val="00FD7710"/>
    <w:rsid w:val="00FD7889"/>
    <w:rsid w:val="00FD79CF"/>
    <w:rsid w:val="00FD7E88"/>
    <w:rsid w:val="00FD7EE7"/>
    <w:rsid w:val="00FE184B"/>
    <w:rsid w:val="00FE19F9"/>
    <w:rsid w:val="00FE1ACE"/>
    <w:rsid w:val="00FE1AE4"/>
    <w:rsid w:val="00FE250C"/>
    <w:rsid w:val="00FE252A"/>
    <w:rsid w:val="00FE258D"/>
    <w:rsid w:val="00FE2755"/>
    <w:rsid w:val="00FE2FB6"/>
    <w:rsid w:val="00FE315D"/>
    <w:rsid w:val="00FE3BD9"/>
    <w:rsid w:val="00FE3E7A"/>
    <w:rsid w:val="00FE40B0"/>
    <w:rsid w:val="00FE4100"/>
    <w:rsid w:val="00FE4456"/>
    <w:rsid w:val="00FE4600"/>
    <w:rsid w:val="00FE47A2"/>
    <w:rsid w:val="00FE47C9"/>
    <w:rsid w:val="00FE4F49"/>
    <w:rsid w:val="00FE4F7C"/>
    <w:rsid w:val="00FE50A8"/>
    <w:rsid w:val="00FE5187"/>
    <w:rsid w:val="00FE59A1"/>
    <w:rsid w:val="00FE5AC1"/>
    <w:rsid w:val="00FE5AD9"/>
    <w:rsid w:val="00FE5C7F"/>
    <w:rsid w:val="00FE5CCB"/>
    <w:rsid w:val="00FE686A"/>
    <w:rsid w:val="00FE69B6"/>
    <w:rsid w:val="00FE6B2E"/>
    <w:rsid w:val="00FE6E19"/>
    <w:rsid w:val="00FE7874"/>
    <w:rsid w:val="00FE78BD"/>
    <w:rsid w:val="00FE7A33"/>
    <w:rsid w:val="00FF004F"/>
    <w:rsid w:val="00FF00CD"/>
    <w:rsid w:val="00FF024F"/>
    <w:rsid w:val="00FF030B"/>
    <w:rsid w:val="00FF0759"/>
    <w:rsid w:val="00FF0A2E"/>
    <w:rsid w:val="00FF0E84"/>
    <w:rsid w:val="00FF11A6"/>
    <w:rsid w:val="00FF191A"/>
    <w:rsid w:val="00FF208D"/>
    <w:rsid w:val="00FF24DB"/>
    <w:rsid w:val="00FF2792"/>
    <w:rsid w:val="00FF34D8"/>
    <w:rsid w:val="00FF3ACB"/>
    <w:rsid w:val="00FF3CC1"/>
    <w:rsid w:val="00FF46F3"/>
    <w:rsid w:val="00FF4D77"/>
    <w:rsid w:val="00FF5020"/>
    <w:rsid w:val="00FF53D9"/>
    <w:rsid w:val="00FF5B48"/>
    <w:rsid w:val="00FF6285"/>
    <w:rsid w:val="00FF6750"/>
    <w:rsid w:val="00FF721D"/>
    <w:rsid w:val="016A35A4"/>
    <w:rsid w:val="016AB5F4"/>
    <w:rsid w:val="03C82A67"/>
    <w:rsid w:val="056B7A3D"/>
    <w:rsid w:val="06D761A2"/>
    <w:rsid w:val="078B44C4"/>
    <w:rsid w:val="0862CB6C"/>
    <w:rsid w:val="09D33A50"/>
    <w:rsid w:val="09E5DD94"/>
    <w:rsid w:val="0A3524C9"/>
    <w:rsid w:val="0BD82B52"/>
    <w:rsid w:val="0D57125A"/>
    <w:rsid w:val="0E30F129"/>
    <w:rsid w:val="0E94936C"/>
    <w:rsid w:val="0EEDD291"/>
    <w:rsid w:val="11A9EF78"/>
    <w:rsid w:val="130EDF6D"/>
    <w:rsid w:val="1357B308"/>
    <w:rsid w:val="1400A0CE"/>
    <w:rsid w:val="14399735"/>
    <w:rsid w:val="160D1223"/>
    <w:rsid w:val="1841D954"/>
    <w:rsid w:val="197D708F"/>
    <w:rsid w:val="1B972528"/>
    <w:rsid w:val="1C1FEAC4"/>
    <w:rsid w:val="1D26FF1C"/>
    <w:rsid w:val="2153942C"/>
    <w:rsid w:val="216EF7B3"/>
    <w:rsid w:val="217590C2"/>
    <w:rsid w:val="22D52E06"/>
    <w:rsid w:val="234D43A9"/>
    <w:rsid w:val="23D7531D"/>
    <w:rsid w:val="24F35254"/>
    <w:rsid w:val="2550A737"/>
    <w:rsid w:val="2595581E"/>
    <w:rsid w:val="278E6D8A"/>
    <w:rsid w:val="28103E99"/>
    <w:rsid w:val="29042006"/>
    <w:rsid w:val="29F29456"/>
    <w:rsid w:val="2D0A745B"/>
    <w:rsid w:val="2D409AD2"/>
    <w:rsid w:val="2EA5B7BE"/>
    <w:rsid w:val="2FC2C708"/>
    <w:rsid w:val="319C8667"/>
    <w:rsid w:val="32E8FD9E"/>
    <w:rsid w:val="34614369"/>
    <w:rsid w:val="34F33EBD"/>
    <w:rsid w:val="35C4BBD5"/>
    <w:rsid w:val="37F2F9FA"/>
    <w:rsid w:val="38FF629D"/>
    <w:rsid w:val="39EF97DB"/>
    <w:rsid w:val="3A10DB12"/>
    <w:rsid w:val="3A9E91B4"/>
    <w:rsid w:val="3B0CEE80"/>
    <w:rsid w:val="3BBE855D"/>
    <w:rsid w:val="3BF2DDE8"/>
    <w:rsid w:val="3C3F3761"/>
    <w:rsid w:val="3CCB7F48"/>
    <w:rsid w:val="3D0E6D77"/>
    <w:rsid w:val="40738DF0"/>
    <w:rsid w:val="4141045C"/>
    <w:rsid w:val="43404BB0"/>
    <w:rsid w:val="44E6DF81"/>
    <w:rsid w:val="45B527D7"/>
    <w:rsid w:val="467A9EEC"/>
    <w:rsid w:val="47783B3C"/>
    <w:rsid w:val="480307DB"/>
    <w:rsid w:val="49993E98"/>
    <w:rsid w:val="49A81164"/>
    <w:rsid w:val="49C5B06E"/>
    <w:rsid w:val="4A48BF06"/>
    <w:rsid w:val="4BB22903"/>
    <w:rsid w:val="4BFCB492"/>
    <w:rsid w:val="4CAEAB14"/>
    <w:rsid w:val="50141654"/>
    <w:rsid w:val="50CD41BF"/>
    <w:rsid w:val="5177C3F5"/>
    <w:rsid w:val="53158650"/>
    <w:rsid w:val="57559B67"/>
    <w:rsid w:val="57F30ACB"/>
    <w:rsid w:val="583172E4"/>
    <w:rsid w:val="5955C7B5"/>
    <w:rsid w:val="5ADA56EB"/>
    <w:rsid w:val="5B0D2394"/>
    <w:rsid w:val="5B76A093"/>
    <w:rsid w:val="5C19C8E4"/>
    <w:rsid w:val="5C49A265"/>
    <w:rsid w:val="5CE49BB8"/>
    <w:rsid w:val="5D960516"/>
    <w:rsid w:val="5F2DAAFC"/>
    <w:rsid w:val="5F81E07D"/>
    <w:rsid w:val="6075DBA7"/>
    <w:rsid w:val="619D4CCE"/>
    <w:rsid w:val="62C7B82F"/>
    <w:rsid w:val="63655160"/>
    <w:rsid w:val="653FC04A"/>
    <w:rsid w:val="66A7558D"/>
    <w:rsid w:val="66AA35D3"/>
    <w:rsid w:val="67A2A8F0"/>
    <w:rsid w:val="6CAD32D4"/>
    <w:rsid w:val="713F6A17"/>
    <w:rsid w:val="74674F68"/>
    <w:rsid w:val="748C0610"/>
    <w:rsid w:val="7511563A"/>
    <w:rsid w:val="76CB88F8"/>
    <w:rsid w:val="783872ED"/>
    <w:rsid w:val="7876AD44"/>
    <w:rsid w:val="78BF7801"/>
    <w:rsid w:val="79873E9E"/>
    <w:rsid w:val="79E457D7"/>
    <w:rsid w:val="7A0262F4"/>
    <w:rsid w:val="7BCB93BD"/>
    <w:rsid w:val="7BE7AC62"/>
    <w:rsid w:val="7BEE271E"/>
    <w:rsid w:val="7DD6D047"/>
    <w:rsid w:val="7F870A45"/>
    <w:rsid w:val="7FED875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AEE9A"/>
  <w15:docId w15:val="{A0D29A2D-CCA7-47FE-B374-7220F75E53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sz w:val="24"/>
        <w:szCs w:val="24"/>
        <w:lang w:val="en-NZ" w:eastAsia="en-NZ" w:bidi="ar-SA"/>
      </w:rPr>
    </w:rPrDefault>
    <w:pPrDefault>
      <w:pPr>
        <w:spacing w:before="120" w:after="24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1" w:qFormat="1"/>
    <w:lsdException w:name="heading 6" w:uiPriority="1" w:qFormat="1"/>
    <w:lsdException w:name="heading 7" w:uiPriority="99" w:semiHidden="1" w:unhideWhenUsed="1" w:qFormat="1"/>
    <w:lsdException w:name="heading 8" w:semiHidden="1" w:unhideWhenUsed="1" w:qFormat="1"/>
    <w:lsdException w:name="heading 9" w:uiPriority="99" w:semiHidden="1" w:unhideWhenUsed="1" w:qFormat="1"/>
    <w:lsdException w:name="index 1" w:semiHidden="1" w:unhideWhenUsed="1"/>
    <w:lsdException w:name="index 2" w:uiPriority="99" w:semiHidden="1" w:unhideWhenUsed="1"/>
    <w:lsdException w:name="index 3" w:uiPriority="99" w:semiHidden="1" w:unhideWhenUsed="1"/>
    <w:lsdException w:name="index 4" w:uiPriority="99" w:semiHidden="1" w:unhideWhenUsed="1"/>
    <w:lsdException w:name="index 5" w:uiPriority="99" w:semiHidden="1" w:unhideWhenUsed="1"/>
    <w:lsdException w:name="index 6" w:uiPriority="99" w:semiHidden="1" w:unhideWhenUsed="1"/>
    <w:lsdException w:name="index 7" w:uiPriority="99" w:semiHidden="1" w:unhideWhenUsed="1"/>
    <w:lsdException w:name="index 8" w:uiPriority="99" w:semiHidden="1" w:unhideWhenUsed="1"/>
    <w:lsdException w:name="index 9" w:uiPriority="9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semiHidden="1" w:unhideWhenUsed="1"/>
    <w:lsdException w:name="toc 7" w:semiHidden="1" w:unhideWhenUsed="1"/>
    <w:lsdException w:name="toc 8" w:semiHidden="1" w:unhideWhenUsed="1"/>
    <w:lsdException w:name="toc 9" w:uiPriority="9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uiPriority="99" w:semiHidden="1"/>
    <w:lsdException w:name="endnote reference" w:semiHidden="1" w:unhideWhenUsed="1"/>
    <w:lsdException w:name="endnote text" w:uiPriority="99" w:semiHidden="1" w:unhideWhenUsed="1"/>
    <w:lsdException w:name="table of authorities" w:uiPriority="99"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99" w:qFormat="1"/>
    <w:lsdException w:name="Document Map" w:uiPriority="99"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99" w:semiHidden="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33" w:qFormat="1"/>
    <w:lsdException w:name="Bibliography" w:uiPriority="37" w:semiHidden="1" w:unhideWhenUsed="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50E08"/>
    <w:pPr>
      <w:keepLines/>
      <w:spacing w:before="360" w:after="200"/>
    </w:pPr>
    <w:rPr>
      <w:rFonts w:eastAsiaTheme="minorHAnsi"/>
      <w:lang w:eastAsia="en-US"/>
    </w:rPr>
  </w:style>
  <w:style w:type="paragraph" w:styleId="Heading1">
    <w:name w:val="heading 1"/>
    <w:basedOn w:val="Normal"/>
    <w:next w:val="Normal"/>
    <w:link w:val="Heading1Char"/>
    <w:qFormat/>
    <w:rsid w:val="0091672C"/>
    <w:pPr>
      <w:keepNext/>
      <w:pageBreakBefore/>
      <w:pBdr>
        <w:bottom w:val="single" w:color="497728" w:themeColor="accent1" w:sz="6" w:space="1"/>
      </w:pBdr>
      <w:spacing w:after="120"/>
      <w:contextualSpacing/>
      <w:outlineLvl w:val="0"/>
    </w:pPr>
    <w:rPr>
      <w:rFonts w:cs="Arial"/>
      <w:bCs/>
      <w:color w:val="00465D" w:themeColor="text2"/>
      <w:kern w:val="32"/>
      <w:sz w:val="52"/>
      <w:szCs w:val="32"/>
    </w:rPr>
  </w:style>
  <w:style w:type="paragraph" w:styleId="Heading2">
    <w:name w:val="heading 2"/>
    <w:aliases w:val="Chapter Title,Reset numbering,W6_Hdg2,H2,h2,2,sub-sect,dd heading 2,dh2,Intro Text Bold,Header 2,l2,Level 2 Head,proj2,proj21,proj22,proj23,proj24,proj25,proj26,proj27,proj28,proj29,proj210,proj211,proj212,proj221,proj231,proj241,heading 2"/>
    <w:basedOn w:val="Normal"/>
    <w:next w:val="Normal"/>
    <w:link w:val="Heading2Char"/>
    <w:qFormat/>
    <w:rsid w:val="003F6556"/>
    <w:pPr>
      <w:keepNext/>
      <w:spacing w:before="480" w:after="240"/>
      <w:contextualSpacing/>
      <w:outlineLvl w:val="1"/>
    </w:pPr>
    <w:rPr>
      <w:rFonts w:cs="Arial"/>
      <w:b/>
      <w:bCs/>
      <w:iCs/>
      <w:color w:val="1F546B"/>
      <w:sz w:val="40"/>
      <w:szCs w:val="28"/>
    </w:rPr>
  </w:style>
  <w:style w:type="paragraph" w:styleId="Heading3">
    <w:name w:val="heading 3"/>
    <w:basedOn w:val="Normal"/>
    <w:next w:val="Normal"/>
    <w:link w:val="Heading3Char"/>
    <w:qFormat/>
    <w:rsid w:val="003F6556"/>
    <w:pPr>
      <w:keepNext/>
      <w:spacing w:after="120"/>
      <w:contextualSpacing/>
      <w:outlineLvl w:val="2"/>
    </w:pPr>
    <w:rPr>
      <w:rFonts w:cs="Arial"/>
      <w:bCs/>
      <w:color w:val="1F546B"/>
      <w:sz w:val="32"/>
      <w:szCs w:val="26"/>
    </w:rPr>
  </w:style>
  <w:style w:type="paragraph" w:styleId="Heading4">
    <w:name w:val="heading 4"/>
    <w:basedOn w:val="Normal"/>
    <w:next w:val="Normal"/>
    <w:link w:val="Heading4Char"/>
    <w:qFormat/>
    <w:rsid w:val="003F6556"/>
    <w:pPr>
      <w:keepNext/>
      <w:spacing w:after="120"/>
      <w:contextualSpacing/>
      <w:outlineLvl w:val="3"/>
    </w:pPr>
    <w:rPr>
      <w:b/>
      <w:bCs/>
      <w:color w:val="00465D" w:themeColor="text2"/>
      <w:szCs w:val="28"/>
    </w:rPr>
  </w:style>
  <w:style w:type="paragraph" w:styleId="Heading5">
    <w:name w:val="heading 5"/>
    <w:basedOn w:val="Normal"/>
    <w:next w:val="BodyText"/>
    <w:link w:val="Heading5Char"/>
    <w:uiPriority w:val="1"/>
    <w:semiHidden/>
    <w:qFormat/>
    <w:rsid w:val="007D3469"/>
    <w:pPr>
      <w:keepNext/>
      <w:outlineLvl w:val="4"/>
    </w:pPr>
    <w:rPr>
      <w:b/>
      <w:bCs/>
      <w:iCs/>
      <w:szCs w:val="26"/>
    </w:rPr>
  </w:style>
  <w:style w:type="paragraph" w:styleId="Heading6">
    <w:name w:val="heading 6"/>
    <w:basedOn w:val="Normal"/>
    <w:next w:val="Normal"/>
    <w:link w:val="Heading6Char"/>
    <w:uiPriority w:val="1"/>
    <w:semiHidden/>
    <w:qFormat/>
    <w:rsid w:val="007D3469"/>
    <w:pPr>
      <w:outlineLvl w:val="5"/>
    </w:pPr>
    <w:rPr>
      <w:b/>
      <w:bCs/>
      <w:i/>
      <w:szCs w:val="22"/>
    </w:rPr>
  </w:style>
  <w:style w:type="paragraph" w:styleId="Heading7">
    <w:name w:val="heading 7"/>
    <w:basedOn w:val="Normal"/>
    <w:next w:val="Normal"/>
    <w:link w:val="Heading7Char"/>
    <w:uiPriority w:val="99"/>
    <w:semiHidden/>
    <w:qFormat/>
    <w:rsid w:val="007D3469"/>
    <w:pPr>
      <w:spacing w:after="60"/>
      <w:outlineLvl w:val="6"/>
    </w:pPr>
  </w:style>
  <w:style w:type="paragraph" w:styleId="Heading8">
    <w:name w:val="heading 8"/>
    <w:aliases w:val="Legal Level 1.1.1."/>
    <w:basedOn w:val="Normal"/>
    <w:next w:val="Normal"/>
    <w:link w:val="Heading8Char"/>
    <w:qFormat/>
    <w:rsid w:val="007D3469"/>
    <w:pPr>
      <w:spacing w:after="60"/>
      <w:outlineLvl w:val="7"/>
    </w:pPr>
    <w:rPr>
      <w:i/>
      <w:iCs/>
    </w:rPr>
  </w:style>
  <w:style w:type="paragraph" w:styleId="Heading9">
    <w:name w:val="heading 9"/>
    <w:basedOn w:val="Normal"/>
    <w:next w:val="Normal"/>
    <w:link w:val="Heading9Char"/>
    <w:uiPriority w:val="99"/>
    <w:semiHidden/>
    <w:qFormat/>
    <w:rsid w:val="007D3469"/>
    <w:pPr>
      <w:spacing w:after="60"/>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111111">
    <w:name w:val="Outline List 2"/>
    <w:basedOn w:val="NoList"/>
    <w:semiHidden/>
    <w:rsid w:val="005675E0"/>
  </w:style>
  <w:style w:type="paragraph" w:styleId="BodyText">
    <w:name w:val="Body Text"/>
    <w:basedOn w:val="Normal"/>
    <w:link w:val="BodyTextChar"/>
    <w:uiPriority w:val="99"/>
    <w:semiHidden/>
    <w:rsid w:val="005675E0"/>
  </w:style>
  <w:style w:type="numbering" w:styleId="1ai">
    <w:name w:val="Outline List 1"/>
    <w:basedOn w:val="NoList"/>
    <w:semiHidden/>
    <w:rsid w:val="005675E0"/>
  </w:style>
  <w:style w:type="numbering" w:styleId="ArticleSection">
    <w:name w:val="Outline List 3"/>
    <w:basedOn w:val="NoList"/>
    <w:semiHidden/>
    <w:rsid w:val="005675E0"/>
  </w:style>
  <w:style w:type="paragraph" w:styleId="BlockText">
    <w:name w:val="Block Text"/>
    <w:basedOn w:val="Normal"/>
    <w:uiPriority w:val="99"/>
    <w:semiHidden/>
    <w:rsid w:val="005675E0"/>
    <w:pPr>
      <w:ind w:left="1440" w:right="1440"/>
    </w:pPr>
  </w:style>
  <w:style w:type="paragraph" w:styleId="BodyText2">
    <w:name w:val="Body Text 2"/>
    <w:basedOn w:val="Normal"/>
    <w:link w:val="BodyText2Char"/>
    <w:uiPriority w:val="99"/>
    <w:semiHidden/>
    <w:rsid w:val="005675E0"/>
    <w:pPr>
      <w:spacing w:line="480" w:lineRule="auto"/>
    </w:pPr>
  </w:style>
  <w:style w:type="paragraph" w:styleId="BodyText3">
    <w:name w:val="Body Text 3"/>
    <w:basedOn w:val="Normal"/>
    <w:link w:val="BodyText3Char"/>
    <w:uiPriority w:val="99"/>
    <w:semiHidden/>
    <w:rsid w:val="005675E0"/>
    <w:rPr>
      <w:sz w:val="16"/>
      <w:szCs w:val="16"/>
    </w:rPr>
  </w:style>
  <w:style w:type="paragraph" w:styleId="BodyTextFirstIndent">
    <w:name w:val="Body Text First Indent"/>
    <w:basedOn w:val="BodyText"/>
    <w:link w:val="BodyTextFirstIndentChar"/>
    <w:uiPriority w:val="99"/>
    <w:semiHidden/>
    <w:rsid w:val="005675E0"/>
    <w:pPr>
      <w:spacing w:after="120"/>
      <w:ind w:firstLine="210"/>
    </w:pPr>
  </w:style>
  <w:style w:type="paragraph" w:styleId="BodyTextIndent">
    <w:name w:val="Body Text Indent"/>
    <w:basedOn w:val="Normal"/>
    <w:link w:val="BodyTextIndentChar"/>
    <w:uiPriority w:val="99"/>
    <w:semiHidden/>
    <w:rsid w:val="005675E0"/>
    <w:pPr>
      <w:ind w:left="283"/>
    </w:pPr>
  </w:style>
  <w:style w:type="paragraph" w:styleId="BodyTextFirstIndent2">
    <w:name w:val="Body Text First Indent 2"/>
    <w:basedOn w:val="BodyTextIndent"/>
    <w:link w:val="BodyTextFirstIndent2Char"/>
    <w:uiPriority w:val="99"/>
    <w:semiHidden/>
    <w:rsid w:val="005675E0"/>
    <w:pPr>
      <w:ind w:firstLine="210"/>
    </w:pPr>
  </w:style>
  <w:style w:type="paragraph" w:styleId="BodyTextIndent2">
    <w:name w:val="Body Text Indent 2"/>
    <w:basedOn w:val="Normal"/>
    <w:link w:val="BodyTextIndent2Char"/>
    <w:uiPriority w:val="99"/>
    <w:semiHidden/>
    <w:rsid w:val="005675E0"/>
    <w:pPr>
      <w:spacing w:line="480" w:lineRule="auto"/>
      <w:ind w:left="283"/>
    </w:pPr>
  </w:style>
  <w:style w:type="paragraph" w:styleId="BodyTextIndent3">
    <w:name w:val="Body Text Indent 3"/>
    <w:basedOn w:val="Normal"/>
    <w:link w:val="BodyTextIndent3Char"/>
    <w:uiPriority w:val="99"/>
    <w:semiHidden/>
    <w:rsid w:val="005675E0"/>
    <w:pPr>
      <w:ind w:left="283"/>
    </w:pPr>
    <w:rPr>
      <w:sz w:val="16"/>
      <w:szCs w:val="16"/>
    </w:rPr>
  </w:style>
  <w:style w:type="paragraph" w:styleId="Closing">
    <w:name w:val="Closing"/>
    <w:basedOn w:val="Normal"/>
    <w:link w:val="ClosingChar"/>
    <w:uiPriority w:val="99"/>
    <w:semiHidden/>
    <w:rsid w:val="005675E0"/>
    <w:pPr>
      <w:ind w:left="4252"/>
    </w:pPr>
  </w:style>
  <w:style w:type="paragraph" w:styleId="Date">
    <w:name w:val="Date"/>
    <w:basedOn w:val="Normal"/>
    <w:next w:val="Normal"/>
    <w:link w:val="DateChar"/>
    <w:uiPriority w:val="99"/>
    <w:semiHidden/>
    <w:rsid w:val="005675E0"/>
  </w:style>
  <w:style w:type="paragraph" w:styleId="E-mailSignature">
    <w:name w:val="E-mail Signature"/>
    <w:basedOn w:val="Normal"/>
    <w:link w:val="E-mailSignatureChar"/>
    <w:uiPriority w:val="99"/>
    <w:semiHidden/>
    <w:rsid w:val="005675E0"/>
  </w:style>
  <w:style w:type="character" w:styleId="Emphasis">
    <w:name w:val="Emphasis"/>
    <w:uiPriority w:val="99"/>
    <w:qFormat/>
    <w:rsid w:val="007D3469"/>
    <w:rPr>
      <w:rFonts w:ascii="Calibri" w:hAnsi="Calibri"/>
      <w:i/>
      <w:iCs/>
    </w:rPr>
  </w:style>
  <w:style w:type="paragraph" w:styleId="EnvelopeAddress">
    <w:name w:val="envelope address"/>
    <w:basedOn w:val="Normal"/>
    <w:uiPriority w:val="99"/>
    <w:semiHidden/>
    <w:rsid w:val="005675E0"/>
    <w:pPr>
      <w:framePr w:w="7920" w:h="1980" w:hSpace="180" w:wrap="auto" w:hAnchor="page" w:xAlign="center" w:yAlign="bottom" w:hRule="exact"/>
      <w:ind w:left="2880"/>
    </w:pPr>
    <w:rPr>
      <w:rFonts w:cs="Arial"/>
    </w:rPr>
  </w:style>
  <w:style w:type="paragraph" w:styleId="EnvelopeReturn">
    <w:name w:val="envelope return"/>
    <w:basedOn w:val="Normal"/>
    <w:uiPriority w:val="99"/>
    <w:semiHidden/>
    <w:rsid w:val="005675E0"/>
    <w:rPr>
      <w:rFonts w:cs="Arial"/>
      <w:sz w:val="20"/>
      <w:szCs w:val="20"/>
    </w:rPr>
  </w:style>
  <w:style w:type="character" w:styleId="FollowedHyperlink">
    <w:name w:val="FollowedHyperlink"/>
    <w:uiPriority w:val="99"/>
    <w:semiHidden/>
    <w:rsid w:val="005675E0"/>
    <w:rPr>
      <w:color w:val="800080"/>
      <w:u w:val="single"/>
    </w:rPr>
  </w:style>
  <w:style w:type="paragraph" w:styleId="Footer">
    <w:name w:val="footer"/>
    <w:basedOn w:val="Normal"/>
    <w:link w:val="FooterChar"/>
    <w:uiPriority w:val="99"/>
    <w:rsid w:val="005F76CC"/>
    <w:pPr>
      <w:spacing w:before="40" w:after="40"/>
      <w:contextualSpacing/>
    </w:pPr>
    <w:rPr>
      <w:i/>
      <w:sz w:val="20"/>
    </w:rPr>
  </w:style>
  <w:style w:type="paragraph" w:styleId="Header">
    <w:name w:val="header"/>
    <w:basedOn w:val="Normal"/>
    <w:link w:val="HeaderChar"/>
    <w:rsid w:val="00DD3BD0"/>
    <w:pPr>
      <w:spacing w:before="40" w:after="40"/>
    </w:pPr>
    <w:rPr>
      <w:color w:val="808080" w:themeColor="background1" w:themeShade="80"/>
      <w:sz w:val="22"/>
    </w:rPr>
  </w:style>
  <w:style w:type="character" w:styleId="HTMLAcronym">
    <w:name w:val="HTML Acronym"/>
    <w:basedOn w:val="DefaultParagraphFont"/>
    <w:uiPriority w:val="99"/>
    <w:semiHidden/>
    <w:rsid w:val="005675E0"/>
  </w:style>
  <w:style w:type="paragraph" w:styleId="HTMLAddress">
    <w:name w:val="HTML Address"/>
    <w:basedOn w:val="Normal"/>
    <w:link w:val="HTMLAddressChar"/>
    <w:uiPriority w:val="99"/>
    <w:semiHidden/>
    <w:rsid w:val="005675E0"/>
    <w:rPr>
      <w:i/>
      <w:iCs/>
    </w:rPr>
  </w:style>
  <w:style w:type="character" w:styleId="HTMLCite">
    <w:name w:val="HTML Cite"/>
    <w:uiPriority w:val="99"/>
    <w:semiHidden/>
    <w:rsid w:val="005675E0"/>
    <w:rPr>
      <w:i/>
      <w:iCs/>
    </w:rPr>
  </w:style>
  <w:style w:type="character" w:styleId="HTMLCode">
    <w:name w:val="HTML Code"/>
    <w:uiPriority w:val="99"/>
    <w:semiHidden/>
    <w:rsid w:val="005675E0"/>
    <w:rPr>
      <w:rFonts w:ascii="Courier New" w:hAnsi="Courier New" w:cs="Courier New"/>
      <w:sz w:val="20"/>
      <w:szCs w:val="20"/>
    </w:rPr>
  </w:style>
  <w:style w:type="character" w:styleId="HTMLDefinition">
    <w:name w:val="HTML Definition"/>
    <w:uiPriority w:val="99"/>
    <w:semiHidden/>
    <w:rsid w:val="005675E0"/>
    <w:rPr>
      <w:i/>
      <w:iCs/>
    </w:rPr>
  </w:style>
  <w:style w:type="character" w:styleId="HTMLKeyboard">
    <w:name w:val="HTML Keyboard"/>
    <w:uiPriority w:val="99"/>
    <w:semiHidden/>
    <w:rsid w:val="005675E0"/>
    <w:rPr>
      <w:rFonts w:ascii="Courier New" w:hAnsi="Courier New" w:cs="Courier New"/>
      <w:sz w:val="20"/>
      <w:szCs w:val="20"/>
    </w:rPr>
  </w:style>
  <w:style w:type="paragraph" w:styleId="HTMLPreformatted">
    <w:name w:val="HTML Preformatted"/>
    <w:basedOn w:val="Normal"/>
    <w:link w:val="HTMLPreformattedChar"/>
    <w:uiPriority w:val="99"/>
    <w:semiHidden/>
    <w:rsid w:val="005675E0"/>
    <w:rPr>
      <w:rFonts w:ascii="Courier New" w:hAnsi="Courier New" w:cs="Courier New"/>
      <w:sz w:val="20"/>
      <w:szCs w:val="20"/>
    </w:rPr>
  </w:style>
  <w:style w:type="character" w:styleId="HTMLSample">
    <w:name w:val="HTML Sample"/>
    <w:uiPriority w:val="99"/>
    <w:semiHidden/>
    <w:rsid w:val="005675E0"/>
    <w:rPr>
      <w:rFonts w:ascii="Courier New" w:hAnsi="Courier New" w:cs="Courier New"/>
    </w:rPr>
  </w:style>
  <w:style w:type="character" w:styleId="HTMLTypewriter">
    <w:name w:val="HTML Typewriter"/>
    <w:uiPriority w:val="99"/>
    <w:semiHidden/>
    <w:rsid w:val="005675E0"/>
    <w:rPr>
      <w:rFonts w:ascii="Courier New" w:hAnsi="Courier New" w:cs="Courier New"/>
      <w:sz w:val="20"/>
      <w:szCs w:val="20"/>
    </w:rPr>
  </w:style>
  <w:style w:type="character" w:styleId="HTMLVariable">
    <w:name w:val="HTML Variable"/>
    <w:uiPriority w:val="99"/>
    <w:semiHidden/>
    <w:rsid w:val="005675E0"/>
    <w:rPr>
      <w:i/>
      <w:iCs/>
    </w:rPr>
  </w:style>
  <w:style w:type="character" w:styleId="Hyperlink">
    <w:name w:val="Hyperlink"/>
    <w:uiPriority w:val="99"/>
    <w:rsid w:val="005675E0"/>
    <w:rPr>
      <w:color w:val="0000FF"/>
      <w:u w:val="single"/>
    </w:rPr>
  </w:style>
  <w:style w:type="character" w:styleId="LineNumber">
    <w:name w:val="line number"/>
    <w:basedOn w:val="DefaultParagraphFont"/>
    <w:uiPriority w:val="99"/>
    <w:semiHidden/>
    <w:rsid w:val="005675E0"/>
  </w:style>
  <w:style w:type="paragraph" w:styleId="List">
    <w:name w:val="List"/>
    <w:basedOn w:val="Normal"/>
    <w:uiPriority w:val="99"/>
    <w:semiHidden/>
    <w:rsid w:val="005675E0"/>
    <w:pPr>
      <w:ind w:left="283" w:hanging="283"/>
    </w:pPr>
  </w:style>
  <w:style w:type="paragraph" w:styleId="List2">
    <w:name w:val="List 2"/>
    <w:basedOn w:val="Normal"/>
    <w:uiPriority w:val="3"/>
    <w:semiHidden/>
    <w:rsid w:val="005675E0"/>
    <w:pPr>
      <w:ind w:left="566" w:hanging="283"/>
    </w:pPr>
  </w:style>
  <w:style w:type="paragraph" w:styleId="List3">
    <w:name w:val="List 3"/>
    <w:basedOn w:val="Normal"/>
    <w:uiPriority w:val="99"/>
    <w:semiHidden/>
    <w:rsid w:val="005675E0"/>
    <w:pPr>
      <w:ind w:left="849" w:hanging="283"/>
    </w:pPr>
  </w:style>
  <w:style w:type="paragraph" w:styleId="List4">
    <w:name w:val="List 4"/>
    <w:basedOn w:val="Normal"/>
    <w:uiPriority w:val="99"/>
    <w:semiHidden/>
    <w:rsid w:val="005675E0"/>
    <w:pPr>
      <w:ind w:left="1132" w:hanging="283"/>
    </w:pPr>
  </w:style>
  <w:style w:type="paragraph" w:styleId="List5">
    <w:name w:val="List 5"/>
    <w:basedOn w:val="Normal"/>
    <w:uiPriority w:val="99"/>
    <w:semiHidden/>
    <w:rsid w:val="005675E0"/>
    <w:pPr>
      <w:ind w:left="1415" w:hanging="283"/>
    </w:pPr>
  </w:style>
  <w:style w:type="paragraph" w:styleId="ListBullet">
    <w:name w:val="List Bullet"/>
    <w:basedOn w:val="Normal"/>
    <w:uiPriority w:val="99"/>
    <w:semiHidden/>
    <w:rsid w:val="005675E0"/>
    <w:pPr>
      <w:numPr>
        <w:numId w:val="9"/>
      </w:numPr>
    </w:pPr>
  </w:style>
  <w:style w:type="paragraph" w:styleId="ListBullet2">
    <w:name w:val="List Bullet 2"/>
    <w:basedOn w:val="Normal"/>
    <w:uiPriority w:val="99"/>
    <w:semiHidden/>
    <w:rsid w:val="005675E0"/>
    <w:pPr>
      <w:numPr>
        <w:numId w:val="10"/>
      </w:numPr>
    </w:pPr>
  </w:style>
  <w:style w:type="paragraph" w:styleId="ListBullet3">
    <w:name w:val="List Bullet 3"/>
    <w:basedOn w:val="Normal"/>
    <w:uiPriority w:val="99"/>
    <w:semiHidden/>
    <w:rsid w:val="005675E0"/>
    <w:pPr>
      <w:numPr>
        <w:numId w:val="11"/>
      </w:numPr>
    </w:pPr>
  </w:style>
  <w:style w:type="paragraph" w:styleId="ListBullet4">
    <w:name w:val="List Bullet 4"/>
    <w:basedOn w:val="Normal"/>
    <w:uiPriority w:val="99"/>
    <w:semiHidden/>
    <w:rsid w:val="005675E0"/>
    <w:pPr>
      <w:numPr>
        <w:numId w:val="12"/>
      </w:numPr>
    </w:pPr>
  </w:style>
  <w:style w:type="paragraph" w:styleId="ListBullet5">
    <w:name w:val="List Bullet 5"/>
    <w:basedOn w:val="Normal"/>
    <w:uiPriority w:val="99"/>
    <w:semiHidden/>
    <w:rsid w:val="005675E0"/>
    <w:pPr>
      <w:numPr>
        <w:numId w:val="13"/>
      </w:numPr>
    </w:pPr>
  </w:style>
  <w:style w:type="paragraph" w:styleId="ListContinue">
    <w:name w:val="List Continue"/>
    <w:basedOn w:val="Normal"/>
    <w:uiPriority w:val="99"/>
    <w:semiHidden/>
    <w:rsid w:val="005675E0"/>
    <w:pPr>
      <w:ind w:left="283"/>
    </w:pPr>
  </w:style>
  <w:style w:type="paragraph" w:styleId="ListContinue2">
    <w:name w:val="List Continue 2"/>
    <w:basedOn w:val="Normal"/>
    <w:uiPriority w:val="99"/>
    <w:semiHidden/>
    <w:rsid w:val="005675E0"/>
    <w:pPr>
      <w:ind w:left="566"/>
    </w:pPr>
  </w:style>
  <w:style w:type="paragraph" w:styleId="ListContinue3">
    <w:name w:val="List Continue 3"/>
    <w:basedOn w:val="Normal"/>
    <w:uiPriority w:val="99"/>
    <w:semiHidden/>
    <w:rsid w:val="005675E0"/>
    <w:pPr>
      <w:ind w:left="849"/>
    </w:pPr>
  </w:style>
  <w:style w:type="paragraph" w:styleId="ListContinue4">
    <w:name w:val="List Continue 4"/>
    <w:basedOn w:val="Normal"/>
    <w:uiPriority w:val="99"/>
    <w:semiHidden/>
    <w:rsid w:val="005675E0"/>
    <w:pPr>
      <w:ind w:left="1132"/>
    </w:pPr>
  </w:style>
  <w:style w:type="paragraph" w:styleId="ListContinue5">
    <w:name w:val="List Continue 5"/>
    <w:basedOn w:val="Normal"/>
    <w:uiPriority w:val="99"/>
    <w:semiHidden/>
    <w:rsid w:val="005675E0"/>
    <w:pPr>
      <w:ind w:left="1415"/>
    </w:pPr>
  </w:style>
  <w:style w:type="paragraph" w:styleId="ListNumber">
    <w:name w:val="List Number"/>
    <w:basedOn w:val="Normal"/>
    <w:uiPriority w:val="99"/>
    <w:semiHidden/>
    <w:rsid w:val="005675E0"/>
    <w:pPr>
      <w:numPr>
        <w:numId w:val="14"/>
      </w:numPr>
    </w:pPr>
  </w:style>
  <w:style w:type="paragraph" w:styleId="ListNumber2">
    <w:name w:val="List Number 2"/>
    <w:basedOn w:val="Normal"/>
    <w:uiPriority w:val="99"/>
    <w:semiHidden/>
    <w:rsid w:val="005675E0"/>
    <w:pPr>
      <w:numPr>
        <w:numId w:val="15"/>
      </w:numPr>
    </w:pPr>
  </w:style>
  <w:style w:type="paragraph" w:styleId="ListNumber3">
    <w:name w:val="List Number 3"/>
    <w:basedOn w:val="Normal"/>
    <w:uiPriority w:val="99"/>
    <w:semiHidden/>
    <w:rsid w:val="005675E0"/>
    <w:pPr>
      <w:numPr>
        <w:numId w:val="16"/>
      </w:numPr>
    </w:pPr>
  </w:style>
  <w:style w:type="paragraph" w:styleId="ListNumber4">
    <w:name w:val="List Number 4"/>
    <w:basedOn w:val="Normal"/>
    <w:uiPriority w:val="99"/>
    <w:semiHidden/>
    <w:rsid w:val="005675E0"/>
    <w:pPr>
      <w:numPr>
        <w:numId w:val="17"/>
      </w:numPr>
    </w:pPr>
  </w:style>
  <w:style w:type="paragraph" w:styleId="ListNumber5">
    <w:name w:val="List Number 5"/>
    <w:basedOn w:val="Normal"/>
    <w:uiPriority w:val="99"/>
    <w:semiHidden/>
    <w:rsid w:val="005675E0"/>
    <w:pPr>
      <w:numPr>
        <w:numId w:val="18"/>
      </w:numPr>
    </w:pPr>
  </w:style>
  <w:style w:type="paragraph" w:styleId="MessageHeader">
    <w:name w:val="Message Header"/>
    <w:basedOn w:val="Normal"/>
    <w:link w:val="MessageHeaderChar"/>
    <w:uiPriority w:val="99"/>
    <w:semiHidden/>
    <w:rsid w:val="005675E0"/>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paragraph" w:styleId="NormalWeb">
    <w:name w:val="Normal (Web)"/>
    <w:basedOn w:val="Normal"/>
    <w:uiPriority w:val="99"/>
    <w:semiHidden/>
    <w:rsid w:val="005675E0"/>
    <w:rPr>
      <w:rFonts w:ascii="Times New Roman" w:hAnsi="Times New Roman"/>
    </w:rPr>
  </w:style>
  <w:style w:type="paragraph" w:styleId="NormalIndent">
    <w:name w:val="Normal Indent"/>
    <w:basedOn w:val="Normal"/>
    <w:uiPriority w:val="99"/>
    <w:semiHidden/>
    <w:rsid w:val="005675E0"/>
    <w:pPr>
      <w:ind w:left="709"/>
    </w:pPr>
  </w:style>
  <w:style w:type="paragraph" w:styleId="NoteHeading">
    <w:name w:val="Note Heading"/>
    <w:basedOn w:val="Normal"/>
    <w:next w:val="Normal"/>
    <w:link w:val="NoteHeadingChar"/>
    <w:uiPriority w:val="99"/>
    <w:semiHidden/>
    <w:rsid w:val="005675E0"/>
  </w:style>
  <w:style w:type="character" w:styleId="Heading1Char" w:customStyle="1">
    <w:name w:val="Heading 1 Char"/>
    <w:basedOn w:val="DefaultParagraphFont"/>
    <w:link w:val="Heading1"/>
    <w:rsid w:val="0091672C"/>
    <w:rPr>
      <w:rFonts w:cs="Arial" w:eastAsiaTheme="minorHAnsi"/>
      <w:bCs/>
      <w:color w:val="00465D" w:themeColor="text2"/>
      <w:kern w:val="32"/>
      <w:sz w:val="52"/>
      <w:szCs w:val="32"/>
      <w:lang w:eastAsia="en-US"/>
    </w:rPr>
  </w:style>
  <w:style w:type="paragraph" w:styleId="PlainText">
    <w:name w:val="Plain Text"/>
    <w:basedOn w:val="Normal"/>
    <w:link w:val="PlainTextChar"/>
    <w:uiPriority w:val="99"/>
    <w:semiHidden/>
    <w:rsid w:val="005675E0"/>
    <w:rPr>
      <w:rFonts w:ascii="Courier New" w:hAnsi="Courier New" w:cs="Courier New"/>
      <w:sz w:val="20"/>
      <w:szCs w:val="20"/>
    </w:rPr>
  </w:style>
  <w:style w:type="paragraph" w:styleId="Salutation">
    <w:name w:val="Salutation"/>
    <w:basedOn w:val="Normal"/>
    <w:next w:val="Normal"/>
    <w:link w:val="SalutationChar"/>
    <w:uiPriority w:val="99"/>
    <w:semiHidden/>
    <w:rsid w:val="005675E0"/>
  </w:style>
  <w:style w:type="paragraph" w:styleId="Signature">
    <w:name w:val="Signature"/>
    <w:basedOn w:val="Normal"/>
    <w:link w:val="SignatureChar"/>
    <w:uiPriority w:val="99"/>
    <w:semiHidden/>
    <w:rsid w:val="005675E0"/>
    <w:pPr>
      <w:ind w:left="4252"/>
    </w:pPr>
  </w:style>
  <w:style w:type="character" w:styleId="Strong">
    <w:name w:val="Strong"/>
    <w:uiPriority w:val="22"/>
    <w:qFormat/>
    <w:rsid w:val="007D3469"/>
    <w:rPr>
      <w:b/>
      <w:bCs/>
    </w:rPr>
  </w:style>
  <w:style w:type="paragraph" w:styleId="Subtitle">
    <w:name w:val="Subtitle"/>
    <w:basedOn w:val="Normal"/>
    <w:link w:val="SubtitleChar"/>
    <w:uiPriority w:val="1"/>
    <w:qFormat/>
    <w:rsid w:val="007D3469"/>
    <w:pPr>
      <w:jc w:val="center"/>
    </w:pPr>
    <w:rPr>
      <w:b/>
      <w:color w:val="7BC7CE"/>
      <w:sz w:val="36"/>
      <w:szCs w:val="36"/>
    </w:rPr>
  </w:style>
  <w:style w:type="table" w:styleId="Table3Deffects1">
    <w:name w:val="Table 3D effects 1"/>
    <w:basedOn w:val="TableNormal"/>
    <w:semiHidden/>
    <w:rsid w:val="005675E0"/>
    <w:pPr>
      <w:spacing w:line="28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5675E0"/>
    <w:pPr>
      <w:spacing w:line="28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5675E0"/>
    <w:pPr>
      <w:spacing w:line="28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5675E0"/>
    <w:pPr>
      <w:spacing w:line="28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5675E0"/>
    <w:pPr>
      <w:spacing w:line="28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5675E0"/>
    <w:pPr>
      <w:spacing w:line="28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5675E0"/>
    <w:pPr>
      <w:spacing w:line="28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5675E0"/>
    <w:pPr>
      <w:spacing w:line="28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5675E0"/>
    <w:pPr>
      <w:spacing w:line="28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5675E0"/>
    <w:pPr>
      <w:spacing w:line="28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5675E0"/>
    <w:pPr>
      <w:spacing w:line="28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5675E0"/>
    <w:pPr>
      <w:spacing w:line="28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5675E0"/>
    <w:pPr>
      <w:spacing w:line="28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5675E0"/>
    <w:pPr>
      <w:spacing w:line="28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675E0"/>
    <w:pPr>
      <w:spacing w:line="28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675E0"/>
    <w:pPr>
      <w:spacing w:line="28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5675E0"/>
    <w:pPr>
      <w:spacing w:line="28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rsid w:val="005675E0"/>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5675E0"/>
    <w:pPr>
      <w:spacing w:line="28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5675E0"/>
    <w:pPr>
      <w:spacing w:line="28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5675E0"/>
    <w:pPr>
      <w:spacing w:line="28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5675E0"/>
    <w:pPr>
      <w:spacing w:line="28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5675E0"/>
    <w:pPr>
      <w:spacing w:line="28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5675E0"/>
    <w:pPr>
      <w:spacing w:line="28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5675E0"/>
    <w:pPr>
      <w:spacing w:line="28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5675E0"/>
    <w:pPr>
      <w:spacing w:line="28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5675E0"/>
    <w:pPr>
      <w:spacing w:line="28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5675E0"/>
    <w:pPr>
      <w:spacing w:line="28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5675E0"/>
    <w:pPr>
      <w:spacing w:line="28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5675E0"/>
    <w:pPr>
      <w:spacing w:line="28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5675E0"/>
    <w:pPr>
      <w:spacing w:line="28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5675E0"/>
    <w:pPr>
      <w:spacing w:line="28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5675E0"/>
    <w:pPr>
      <w:spacing w:line="28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5675E0"/>
    <w:pPr>
      <w:spacing w:line="28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5675E0"/>
    <w:pPr>
      <w:spacing w:line="28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5675E0"/>
    <w:pPr>
      <w:spacing w:line="28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5675E0"/>
    <w:pPr>
      <w:spacing w:line="28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5675E0"/>
    <w:pPr>
      <w:spacing w:line="28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5675E0"/>
    <w:pPr>
      <w:spacing w:line="28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5675E0"/>
    <w:pPr>
      <w:spacing w:line="28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5675E0"/>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5675E0"/>
    <w:pPr>
      <w:spacing w:line="28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5675E0"/>
    <w:pPr>
      <w:spacing w:line="28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5675E0"/>
    <w:pPr>
      <w:spacing w:line="28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link w:val="TitleChar"/>
    <w:qFormat/>
    <w:rsid w:val="003F6556"/>
    <w:pPr>
      <w:contextualSpacing/>
    </w:pPr>
    <w:rPr>
      <w:b/>
      <w:color w:val="1F546B"/>
      <w:sz w:val="80"/>
      <w:szCs w:val="80"/>
    </w:rPr>
  </w:style>
  <w:style w:type="paragraph" w:styleId="BodyTextIndentLevel1" w:customStyle="1">
    <w:name w:val="Body Text Indent Level 1"/>
    <w:basedOn w:val="BodyText"/>
    <w:uiPriority w:val="3"/>
    <w:semiHidden/>
    <w:rsid w:val="005675E0"/>
    <w:pPr>
      <w:ind w:left="709"/>
    </w:pPr>
  </w:style>
  <w:style w:type="paragraph" w:styleId="BodyTextIndentLevel2" w:customStyle="1">
    <w:name w:val="Body Text Indent Level 2"/>
    <w:basedOn w:val="BodyText"/>
    <w:uiPriority w:val="3"/>
    <w:semiHidden/>
    <w:rsid w:val="005675E0"/>
    <w:pPr>
      <w:ind w:left="1276"/>
    </w:pPr>
  </w:style>
  <w:style w:type="paragraph" w:styleId="BodyTextIndentLevel3" w:customStyle="1">
    <w:name w:val="Body Text Indent Level 3"/>
    <w:basedOn w:val="BodyText"/>
    <w:uiPriority w:val="3"/>
    <w:semiHidden/>
    <w:rsid w:val="005675E0"/>
    <w:pPr>
      <w:numPr>
        <w:ilvl w:val="4"/>
        <w:numId w:val="8"/>
      </w:numPr>
    </w:pPr>
  </w:style>
  <w:style w:type="paragraph" w:styleId="SingleSpacedParagraph" w:customStyle="1">
    <w:name w:val="Single Spaced Paragraph"/>
    <w:basedOn w:val="Normal"/>
    <w:uiPriority w:val="99"/>
    <w:semiHidden/>
    <w:rsid w:val="005675E0"/>
  </w:style>
  <w:style w:type="paragraph" w:styleId="Headingnumbered1" w:customStyle="1">
    <w:name w:val="Heading numbered 1"/>
    <w:basedOn w:val="Heading1"/>
    <w:next w:val="Normal"/>
    <w:uiPriority w:val="1"/>
    <w:semiHidden/>
    <w:rsid w:val="00E367C5"/>
    <w:pPr>
      <w:numPr>
        <w:numId w:val="8"/>
      </w:numPr>
      <w:outlineLvl w:val="5"/>
    </w:pPr>
  </w:style>
  <w:style w:type="paragraph" w:styleId="Headingnumbered2" w:customStyle="1">
    <w:name w:val="Heading numbered 2"/>
    <w:basedOn w:val="Heading2"/>
    <w:next w:val="Normal"/>
    <w:uiPriority w:val="1"/>
    <w:semiHidden/>
    <w:rsid w:val="00E367C5"/>
    <w:pPr>
      <w:numPr>
        <w:ilvl w:val="1"/>
        <w:numId w:val="8"/>
      </w:numPr>
      <w:outlineLvl w:val="6"/>
    </w:pPr>
  </w:style>
  <w:style w:type="paragraph" w:styleId="Headingnumbered3" w:customStyle="1">
    <w:name w:val="Heading numbered 3"/>
    <w:basedOn w:val="Normal"/>
    <w:next w:val="Normal"/>
    <w:uiPriority w:val="1"/>
    <w:semiHidden/>
    <w:rsid w:val="00E367C5"/>
    <w:pPr>
      <w:numPr>
        <w:ilvl w:val="2"/>
        <w:numId w:val="8"/>
      </w:numPr>
    </w:pPr>
    <w:rPr>
      <w:b/>
      <w:color w:val="1F546B"/>
      <w:sz w:val="28"/>
    </w:rPr>
  </w:style>
  <w:style w:type="paragraph" w:styleId="Headingnumbered4" w:customStyle="1">
    <w:name w:val="Heading numbered 4"/>
    <w:basedOn w:val="Normal"/>
    <w:next w:val="Normal"/>
    <w:uiPriority w:val="1"/>
    <w:semiHidden/>
    <w:rsid w:val="00E367C5"/>
    <w:pPr>
      <w:numPr>
        <w:ilvl w:val="3"/>
        <w:numId w:val="8"/>
      </w:numPr>
    </w:pPr>
    <w:rPr>
      <w:b/>
      <w:i/>
      <w:color w:val="1F546B"/>
    </w:rPr>
  </w:style>
  <w:style w:type="paragraph" w:styleId="Numberedpara1" w:customStyle="1">
    <w:name w:val="Numbered para 1"/>
    <w:basedOn w:val="Numberedpara1heading"/>
    <w:semiHidden/>
    <w:rsid w:val="00A313C6"/>
  </w:style>
  <w:style w:type="paragraph" w:styleId="Numberedpara2" w:customStyle="1">
    <w:name w:val="Numbered para 2"/>
    <w:basedOn w:val="Normal"/>
    <w:semiHidden/>
    <w:rsid w:val="00FE5AD9"/>
  </w:style>
  <w:style w:type="paragraph" w:styleId="Numberedpara3a" w:customStyle="1">
    <w:name w:val="Numbered para 3 (a)"/>
    <w:basedOn w:val="Normal"/>
    <w:semiHidden/>
    <w:rsid w:val="00CF12CF"/>
  </w:style>
  <w:style w:type="paragraph" w:styleId="Numberedpara4i" w:customStyle="1">
    <w:name w:val="Numbered para 4 (i)"/>
    <w:basedOn w:val="Normal"/>
    <w:semiHidden/>
    <w:rsid w:val="00CF12CF"/>
  </w:style>
  <w:style w:type="paragraph" w:styleId="Bullet" w:customStyle="1">
    <w:name w:val="Bullet"/>
    <w:basedOn w:val="Normal"/>
    <w:rsid w:val="00A840D6"/>
    <w:pPr>
      <w:numPr>
        <w:numId w:val="5"/>
      </w:numPr>
      <w:spacing w:before="80" w:after="80"/>
    </w:pPr>
  </w:style>
  <w:style w:type="paragraph" w:styleId="Bulletlevel2" w:customStyle="1">
    <w:name w:val="Bullet level 2"/>
    <w:basedOn w:val="Normal"/>
    <w:uiPriority w:val="1"/>
    <w:semiHidden/>
    <w:rsid w:val="00A167D7"/>
    <w:pPr>
      <w:numPr>
        <w:ilvl w:val="1"/>
        <w:numId w:val="5"/>
      </w:numPr>
      <w:spacing w:before="80" w:after="80"/>
    </w:pPr>
  </w:style>
  <w:style w:type="paragraph" w:styleId="Bulletlevel3" w:customStyle="1">
    <w:name w:val="Bullet level 3"/>
    <w:basedOn w:val="Normal"/>
    <w:uiPriority w:val="1"/>
    <w:semiHidden/>
    <w:rsid w:val="00A167D7"/>
    <w:pPr>
      <w:numPr>
        <w:ilvl w:val="2"/>
        <w:numId w:val="5"/>
      </w:numPr>
      <w:spacing w:before="80" w:after="80"/>
    </w:pPr>
  </w:style>
  <w:style w:type="paragraph" w:styleId="BodyTextBulletIndentLevel1" w:customStyle="1">
    <w:name w:val="Body Text Bullet Indent Level 1"/>
    <w:basedOn w:val="BodyText"/>
    <w:uiPriority w:val="99"/>
    <w:semiHidden/>
    <w:rsid w:val="005675E0"/>
    <w:pPr>
      <w:ind w:left="567"/>
    </w:pPr>
  </w:style>
  <w:style w:type="paragraph" w:styleId="BodyTextBulletIndentLevel2" w:customStyle="1">
    <w:name w:val="Body Text Bullet Indent Level 2"/>
    <w:basedOn w:val="BodyText"/>
    <w:uiPriority w:val="99"/>
    <w:semiHidden/>
    <w:rsid w:val="005675E0"/>
    <w:pPr>
      <w:ind w:left="1134"/>
    </w:pPr>
  </w:style>
  <w:style w:type="paragraph" w:styleId="BodyTextBulletIndentLevel3" w:customStyle="1">
    <w:name w:val="Body Text Bullet Indent Level 3"/>
    <w:basedOn w:val="BodyText"/>
    <w:uiPriority w:val="99"/>
    <w:semiHidden/>
    <w:rsid w:val="005675E0"/>
    <w:pPr>
      <w:ind w:left="1701"/>
    </w:pPr>
  </w:style>
  <w:style w:type="paragraph" w:styleId="ListABC" w:customStyle="1">
    <w:name w:val="List A B C"/>
    <w:basedOn w:val="Normal"/>
    <w:semiHidden/>
    <w:rsid w:val="00CF12CF"/>
    <w:pPr>
      <w:numPr>
        <w:numId w:val="20"/>
      </w:numPr>
      <w:spacing w:before="80" w:after="80"/>
    </w:pPr>
  </w:style>
  <w:style w:type="paragraph" w:styleId="List123" w:customStyle="1">
    <w:name w:val="List 1 2 3"/>
    <w:basedOn w:val="Normal"/>
    <w:rsid w:val="00CF12CF"/>
    <w:pPr>
      <w:numPr>
        <w:numId w:val="21"/>
      </w:numPr>
      <w:spacing w:before="80" w:after="80"/>
    </w:pPr>
  </w:style>
  <w:style w:type="paragraph" w:styleId="FootnoteText">
    <w:name w:val="footnote text"/>
    <w:basedOn w:val="Normal"/>
    <w:link w:val="FootnoteTextChar"/>
    <w:semiHidden/>
    <w:rsid w:val="00890CE4"/>
    <w:pPr>
      <w:spacing w:before="60" w:after="60" w:line="192" w:lineRule="auto"/>
      <w:ind w:left="130" w:hanging="130"/>
    </w:pPr>
    <w:rPr>
      <w:sz w:val="20"/>
      <w:szCs w:val="20"/>
    </w:rPr>
  </w:style>
  <w:style w:type="character" w:styleId="FootnoteReference">
    <w:name w:val="footnote reference"/>
    <w:uiPriority w:val="99"/>
    <w:rsid w:val="0040020C"/>
    <w:rPr>
      <w:rFonts w:ascii="Calibri" w:hAnsi="Calibri"/>
      <w:sz w:val="24"/>
      <w:vertAlign w:val="superscript"/>
    </w:rPr>
  </w:style>
  <w:style w:type="paragraph" w:styleId="TOC1">
    <w:name w:val="toc 1"/>
    <w:basedOn w:val="Normal"/>
    <w:next w:val="Normal"/>
    <w:uiPriority w:val="39"/>
    <w:rsid w:val="0030084C"/>
    <w:pPr>
      <w:tabs>
        <w:tab w:val="right" w:leader="dot" w:pos="9072"/>
      </w:tabs>
      <w:spacing w:before="200" w:after="60"/>
      <w:ind w:right="567"/>
    </w:pPr>
    <w:rPr>
      <w:b/>
      <w:color w:val="1F546B"/>
    </w:rPr>
  </w:style>
  <w:style w:type="paragraph" w:styleId="TOC2">
    <w:name w:val="toc 2"/>
    <w:basedOn w:val="Normal"/>
    <w:next w:val="Normal"/>
    <w:uiPriority w:val="39"/>
    <w:rsid w:val="0030084C"/>
    <w:pPr>
      <w:tabs>
        <w:tab w:val="left" w:pos="993"/>
        <w:tab w:val="right" w:leader="dot" w:pos="9072"/>
      </w:tabs>
      <w:spacing w:before="60" w:after="60"/>
      <w:ind w:left="425" w:right="567"/>
    </w:pPr>
    <w:rPr>
      <w:noProof/>
    </w:rPr>
  </w:style>
  <w:style w:type="paragraph" w:styleId="TOC3">
    <w:name w:val="toc 3"/>
    <w:basedOn w:val="Normal"/>
    <w:next w:val="Normal"/>
    <w:autoRedefine/>
    <w:uiPriority w:val="39"/>
    <w:semiHidden/>
    <w:rsid w:val="0030084C"/>
    <w:pPr>
      <w:tabs>
        <w:tab w:val="left" w:pos="1701"/>
        <w:tab w:val="right" w:leader="dot" w:pos="9072"/>
      </w:tabs>
      <w:spacing w:before="60" w:after="60"/>
      <w:ind w:left="992" w:right="567"/>
    </w:pPr>
    <w:rPr>
      <w:noProof/>
    </w:rPr>
  </w:style>
  <w:style w:type="paragraph" w:styleId="TOC4">
    <w:name w:val="toc 4"/>
    <w:basedOn w:val="Normal"/>
    <w:next w:val="Normal"/>
    <w:autoRedefine/>
    <w:uiPriority w:val="39"/>
    <w:semiHidden/>
    <w:rsid w:val="0030084C"/>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30084C"/>
    <w:pPr>
      <w:tabs>
        <w:tab w:val="right" w:leader="dot" w:pos="9072"/>
      </w:tabs>
      <w:spacing w:after="60"/>
      <w:ind w:right="567"/>
      <w:contextualSpacing/>
    </w:pPr>
    <w:rPr>
      <w:noProof/>
    </w:rPr>
  </w:style>
  <w:style w:type="paragraph" w:styleId="HeadingContents" w:customStyle="1">
    <w:name w:val="Heading Contents"/>
    <w:basedOn w:val="HeadingTableofFigures"/>
    <w:uiPriority w:val="99"/>
    <w:semiHidden/>
    <w:rsid w:val="005675E0"/>
  </w:style>
  <w:style w:type="paragraph" w:styleId="Tableheading" w:customStyle="1">
    <w:name w:val="Table heading"/>
    <w:basedOn w:val="Normal"/>
    <w:rsid w:val="00CF12CF"/>
    <w:pPr>
      <w:spacing w:before="40" w:after="40"/>
    </w:pPr>
    <w:rPr>
      <w:b/>
      <w:color w:val="FFFFFF" w:themeColor="background1"/>
      <w:sz w:val="22"/>
    </w:rPr>
  </w:style>
  <w:style w:type="character" w:styleId="Heading2Char" w:customStyle="1">
    <w:name w:val="Heading 2 Char"/>
    <w:aliases w:val="Chapter Title Char,Reset numbering Char,W6_Hdg2 Char,H2 Char,h2 Char,2 Char,sub-sect Char,dd heading 2 Char,dh2 Char,Intro Text Bold Char,Header 2 Char,l2 Char,Level 2 Head Char,proj2 Char,proj21 Char,proj22 Char,proj23 Char,proj24 Char"/>
    <w:basedOn w:val="DefaultParagraphFont"/>
    <w:link w:val="Heading2"/>
    <w:rsid w:val="003F6556"/>
    <w:rPr>
      <w:rFonts w:cs="Arial" w:eastAsiaTheme="minorHAnsi"/>
      <w:b/>
      <w:bCs/>
      <w:iCs/>
      <w:color w:val="1F546B"/>
      <w:sz w:val="40"/>
      <w:szCs w:val="28"/>
      <w:lang w:eastAsia="en-US"/>
    </w:rPr>
  </w:style>
  <w:style w:type="paragraph" w:styleId="BodyTextTable" w:customStyle="1">
    <w:name w:val="Body Text Table"/>
    <w:basedOn w:val="BodyText"/>
    <w:uiPriority w:val="11"/>
    <w:semiHidden/>
    <w:rsid w:val="00761293"/>
    <w:pPr>
      <w:spacing w:after="180" w:line="260" w:lineRule="atLeast"/>
    </w:pPr>
    <w:rPr>
      <w:sz w:val="22"/>
    </w:rPr>
  </w:style>
  <w:style w:type="paragraph" w:styleId="BodyTextTableLastLine" w:customStyle="1">
    <w:name w:val="Body Text Table Last Line"/>
    <w:basedOn w:val="BodyTextTable"/>
    <w:rsid w:val="005675E0"/>
    <w:pPr>
      <w:spacing w:after="0"/>
    </w:pPr>
  </w:style>
  <w:style w:type="paragraph" w:styleId="Tablebullet" w:customStyle="1">
    <w:name w:val="Table bullet"/>
    <w:basedOn w:val="Tablenormal0"/>
    <w:rsid w:val="0082264B"/>
    <w:pPr>
      <w:numPr>
        <w:numId w:val="6"/>
      </w:numPr>
    </w:pPr>
  </w:style>
  <w:style w:type="paragraph" w:styleId="Tablebulletlevel2" w:customStyle="1">
    <w:name w:val="Table bullet level 2"/>
    <w:basedOn w:val="Tablenormal0"/>
    <w:uiPriority w:val="99"/>
    <w:semiHidden/>
    <w:rsid w:val="00CF12CF"/>
    <w:pPr>
      <w:numPr>
        <w:ilvl w:val="1"/>
        <w:numId w:val="6"/>
      </w:numPr>
    </w:pPr>
  </w:style>
  <w:style w:type="paragraph" w:styleId="TableBulletListLevel3" w:customStyle="1">
    <w:name w:val="Table Bullet List Level 3"/>
    <w:basedOn w:val="BodyTextTable"/>
    <w:uiPriority w:val="11"/>
    <w:semiHidden/>
    <w:rsid w:val="009D28CF"/>
    <w:pPr>
      <w:numPr>
        <w:ilvl w:val="2"/>
        <w:numId w:val="6"/>
      </w:numPr>
      <w:spacing w:before="60" w:after="60"/>
    </w:pPr>
  </w:style>
  <w:style w:type="paragraph" w:styleId="Tablelist123" w:customStyle="1">
    <w:name w:val="Table list 1 2 3"/>
    <w:basedOn w:val="Tablenormal0"/>
    <w:rsid w:val="00CF12CF"/>
    <w:pPr>
      <w:numPr>
        <w:numId w:val="19"/>
      </w:numPr>
    </w:pPr>
  </w:style>
  <w:style w:type="paragraph" w:styleId="Tablelist123level2" w:customStyle="1">
    <w:name w:val="Table list 1 2 3 level 2"/>
    <w:basedOn w:val="Tablenormal0"/>
    <w:semiHidden/>
    <w:rsid w:val="00CF12CF"/>
    <w:pPr>
      <w:numPr>
        <w:ilvl w:val="1"/>
        <w:numId w:val="19"/>
      </w:numPr>
    </w:pPr>
  </w:style>
  <w:style w:type="character" w:styleId="Heading4Char" w:customStyle="1">
    <w:name w:val="Heading 4 Char"/>
    <w:basedOn w:val="DefaultParagraphFont"/>
    <w:link w:val="Heading4"/>
    <w:rsid w:val="003F6556"/>
    <w:rPr>
      <w:rFonts w:eastAsiaTheme="minorHAnsi"/>
      <w:b/>
      <w:bCs/>
      <w:color w:val="00465D" w:themeColor="text2"/>
      <w:szCs w:val="28"/>
      <w:lang w:eastAsia="en-US"/>
    </w:rPr>
  </w:style>
  <w:style w:type="paragraph" w:styleId="BodyTextTableLevel1" w:customStyle="1">
    <w:name w:val="Body Text Table Level 1"/>
    <w:basedOn w:val="BodyTextTable"/>
    <w:uiPriority w:val="11"/>
    <w:semiHidden/>
    <w:rsid w:val="005675E0"/>
    <w:pPr>
      <w:numPr>
        <w:numId w:val="4"/>
      </w:numPr>
    </w:pPr>
  </w:style>
  <w:style w:type="paragraph" w:styleId="BodyTextTableLevel2" w:customStyle="1">
    <w:name w:val="Body Text Table Level 2"/>
    <w:basedOn w:val="BodyTextTable"/>
    <w:uiPriority w:val="11"/>
    <w:semiHidden/>
    <w:rsid w:val="005675E0"/>
    <w:pPr>
      <w:numPr>
        <w:ilvl w:val="1"/>
        <w:numId w:val="4"/>
      </w:numPr>
    </w:pPr>
  </w:style>
  <w:style w:type="paragraph" w:styleId="BodyTextTableLevel3" w:customStyle="1">
    <w:name w:val="Body Text Table Level 3"/>
    <w:basedOn w:val="BodyTextTable"/>
    <w:uiPriority w:val="11"/>
    <w:semiHidden/>
    <w:rsid w:val="005675E0"/>
    <w:pPr>
      <w:numPr>
        <w:ilvl w:val="3"/>
        <w:numId w:val="19"/>
      </w:numPr>
    </w:pPr>
  </w:style>
  <w:style w:type="paragraph" w:styleId="Caption">
    <w:name w:val="caption"/>
    <w:basedOn w:val="Normal"/>
    <w:next w:val="Normal"/>
    <w:qFormat/>
    <w:rsid w:val="007D3469"/>
    <w:pPr>
      <w:keepNext/>
      <w:spacing w:before="80" w:after="80"/>
      <w:jc w:val="center"/>
    </w:pPr>
    <w:rPr>
      <w:b/>
      <w:bCs/>
      <w:sz w:val="22"/>
      <w:szCs w:val="20"/>
    </w:rPr>
  </w:style>
  <w:style w:type="paragraph" w:styleId="WhiteSpace" w:customStyle="1">
    <w:name w:val="White Space"/>
    <w:basedOn w:val="Normal"/>
    <w:uiPriority w:val="99"/>
    <w:semiHidden/>
    <w:rsid w:val="005675E0"/>
    <w:rPr>
      <w:sz w:val="12"/>
    </w:rPr>
  </w:style>
  <w:style w:type="table" w:styleId="TableDIA" w:customStyle="1">
    <w:name w:val="Table DIA"/>
    <w:basedOn w:val="TableNormal"/>
    <w:rsid w:val="005675E0"/>
    <w:rPr>
      <w:rFonts w:ascii="Arial" w:hAnsi="Arial"/>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57" w:type="dxa"/>
        <w:bottom w:w="57" w:type="dxa"/>
      </w:tblCellMar>
    </w:tblPr>
    <w:trPr>
      <w:cantSplit/>
    </w:trPr>
    <w:tblStylePr w:type="firstRow">
      <w:rPr>
        <w:rFonts w:ascii="Arial" w:hAnsi="Arial"/>
        <w:b w:val="0"/>
        <w:bCs/>
        <w:color w:val="auto"/>
        <w:sz w:val="20"/>
      </w:rPr>
      <w:tblPr/>
      <w:trPr>
        <w:cantSplit w:val="0"/>
        <w:tblHeader/>
      </w:trPr>
      <w:tcPr>
        <w:tcBorders>
          <w:top w:val="single" w:color="auto" w:sz="4" w:space="0"/>
          <w:left w:val="single" w:color="auto" w:sz="4" w:space="0"/>
          <w:bottom w:val="single" w:color="auto" w:sz="4" w:space="0"/>
          <w:right w:val="single" w:color="auto" w:sz="4" w:space="0"/>
          <w:insideH w:val="single" w:color="auto" w:sz="6" w:space="0"/>
          <w:insideV w:val="single" w:color="auto" w:sz="6" w:space="0"/>
          <w:tl2br w:val="nil"/>
          <w:tr2bl w:val="nil"/>
        </w:tcBorders>
        <w:shd w:val="clear" w:color="000000" w:fill="CCCCCC"/>
      </w:tcPr>
    </w:tblStylePr>
  </w:style>
  <w:style w:type="paragraph" w:styleId="Headingappendix" w:customStyle="1">
    <w:name w:val="Heading appendix"/>
    <w:basedOn w:val="Heading1"/>
    <w:next w:val="Normal"/>
    <w:rsid w:val="00B969ED"/>
    <w:pPr>
      <w:numPr>
        <w:numId w:val="7"/>
      </w:numPr>
      <w:tabs>
        <w:tab w:val="left" w:pos="2268"/>
      </w:tabs>
      <w:spacing w:before="0"/>
      <w:outlineLvl w:val="7"/>
    </w:pPr>
  </w:style>
  <w:style w:type="paragraph" w:styleId="NotforContentsheading1" w:customStyle="1">
    <w:name w:val="Not for Contents heading 1"/>
    <w:basedOn w:val="Normal"/>
    <w:next w:val="Normal"/>
    <w:rsid w:val="00B62134"/>
    <w:pPr>
      <w:keepNext/>
    </w:pPr>
    <w:rPr>
      <w:b/>
      <w:color w:val="1F546B"/>
      <w:kern w:val="32"/>
      <w:sz w:val="52"/>
    </w:rPr>
  </w:style>
  <w:style w:type="paragraph" w:styleId="TOC6">
    <w:name w:val="toc 6"/>
    <w:basedOn w:val="Normal"/>
    <w:next w:val="Normal"/>
    <w:autoRedefine/>
    <w:uiPriority w:val="99"/>
    <w:semiHidden/>
    <w:rsid w:val="005675E0"/>
    <w:pPr>
      <w:tabs>
        <w:tab w:val="right" w:pos="9072"/>
      </w:tabs>
      <w:spacing w:before="200"/>
      <w:ind w:left="567" w:right="567" w:hanging="567"/>
    </w:pPr>
    <w:rPr>
      <w:b/>
    </w:rPr>
  </w:style>
  <w:style w:type="paragraph" w:styleId="TOC7">
    <w:name w:val="toc 7"/>
    <w:basedOn w:val="Normal"/>
    <w:next w:val="Normal"/>
    <w:autoRedefine/>
    <w:uiPriority w:val="99"/>
    <w:semiHidden/>
    <w:rsid w:val="005675E0"/>
    <w:pPr>
      <w:tabs>
        <w:tab w:val="left" w:pos="567"/>
        <w:tab w:val="right" w:pos="9072"/>
      </w:tabs>
      <w:ind w:left="567" w:right="567" w:hanging="567"/>
    </w:pPr>
  </w:style>
  <w:style w:type="paragraph" w:styleId="TOC8">
    <w:name w:val="toc 8"/>
    <w:basedOn w:val="Normal"/>
    <w:next w:val="Normal"/>
    <w:autoRedefine/>
    <w:uiPriority w:val="99"/>
    <w:semiHidden/>
    <w:rsid w:val="005675E0"/>
    <w:pPr>
      <w:tabs>
        <w:tab w:val="right" w:pos="9072"/>
      </w:tabs>
      <w:spacing w:before="200"/>
      <w:ind w:left="284" w:hanging="284"/>
    </w:pPr>
    <w:rPr>
      <w:b/>
    </w:rPr>
  </w:style>
  <w:style w:type="paragraph" w:styleId="ListABClevel2" w:customStyle="1">
    <w:name w:val="List A B C level 2"/>
    <w:basedOn w:val="Normal"/>
    <w:uiPriority w:val="1"/>
    <w:semiHidden/>
    <w:qFormat/>
    <w:rsid w:val="007D3469"/>
    <w:pPr>
      <w:numPr>
        <w:ilvl w:val="1"/>
        <w:numId w:val="20"/>
      </w:numPr>
      <w:spacing w:before="80" w:after="80"/>
    </w:pPr>
  </w:style>
  <w:style w:type="paragraph" w:styleId="NotforContentsheading2" w:customStyle="1">
    <w:name w:val="Not for Contents heading 2"/>
    <w:basedOn w:val="Normal"/>
    <w:next w:val="Normal"/>
    <w:rsid w:val="00E367C5"/>
    <w:pPr>
      <w:keepNext/>
    </w:pPr>
    <w:rPr>
      <w:b/>
      <w:color w:val="1F546B"/>
      <w:sz w:val="36"/>
    </w:rPr>
  </w:style>
  <w:style w:type="character" w:styleId="Heading3Char" w:customStyle="1">
    <w:name w:val="Heading 3 Char"/>
    <w:link w:val="Heading3"/>
    <w:rsid w:val="003F6556"/>
    <w:rPr>
      <w:rFonts w:cs="Arial" w:eastAsiaTheme="minorHAnsi"/>
      <w:bCs/>
      <w:color w:val="1F546B"/>
      <w:sz w:val="32"/>
      <w:szCs w:val="26"/>
      <w:lang w:eastAsia="en-US"/>
    </w:rPr>
  </w:style>
  <w:style w:type="paragraph" w:styleId="BalloonText">
    <w:name w:val="Balloon Text"/>
    <w:basedOn w:val="Normal"/>
    <w:link w:val="BalloonTextChar"/>
    <w:uiPriority w:val="99"/>
    <w:semiHidden/>
    <w:rsid w:val="005675E0"/>
    <w:rPr>
      <w:rFonts w:ascii="Tahoma" w:hAnsi="Tahoma" w:cs="Tahoma"/>
      <w:sz w:val="16"/>
      <w:szCs w:val="16"/>
    </w:rPr>
  </w:style>
  <w:style w:type="paragraph" w:styleId="TableofFigures">
    <w:name w:val="table of figures"/>
    <w:basedOn w:val="Normal"/>
    <w:next w:val="Normal"/>
    <w:uiPriority w:val="99"/>
    <w:semiHidden/>
    <w:rsid w:val="006B3396"/>
    <w:pPr>
      <w:keepNext/>
      <w:spacing w:before="480" w:after="0"/>
    </w:pPr>
    <w:rPr>
      <w:rFonts w:eastAsiaTheme="majorEastAsia" w:cstheme="majorBidi"/>
      <w:b/>
      <w:bCs/>
      <w:color w:val="1F546B"/>
      <w:sz w:val="60"/>
      <w:szCs w:val="28"/>
      <w:lang w:val="en-US" w:eastAsia="ja-JP"/>
    </w:rPr>
  </w:style>
  <w:style w:type="paragraph" w:styleId="HeadingTableofTables" w:customStyle="1">
    <w:name w:val="Heading Table of Tables"/>
    <w:basedOn w:val="HeadingContents"/>
    <w:next w:val="BodyText"/>
    <w:uiPriority w:val="4"/>
    <w:semiHidden/>
    <w:rsid w:val="005675E0"/>
    <w:pPr>
      <w:spacing w:after="60"/>
    </w:pPr>
  </w:style>
  <w:style w:type="paragraph" w:styleId="HeadingTableofFigures" w:customStyle="1">
    <w:name w:val="Heading Table of Figures"/>
    <w:next w:val="BodyText"/>
    <w:uiPriority w:val="4"/>
    <w:semiHidden/>
    <w:rsid w:val="005675E0"/>
    <w:rPr>
      <w:rFonts w:eastAsiaTheme="majorEastAsia" w:cstheme="majorBidi"/>
      <w:b/>
      <w:bCs/>
      <w:color w:val="1F546B"/>
      <w:sz w:val="60"/>
      <w:szCs w:val="28"/>
      <w:lang w:val="en-US" w:eastAsia="ja-JP"/>
    </w:rPr>
  </w:style>
  <w:style w:type="table" w:styleId="DIATable" w:customStyle="1">
    <w:name w:val="_DIA Table"/>
    <w:basedOn w:val="TableNormal"/>
    <w:uiPriority w:val="99"/>
    <w:rsid w:val="00687CA4"/>
    <w:pPr>
      <w:spacing w:before="56" w:after="32"/>
    </w:pPr>
    <w:rPr>
      <w:rFonts w:eastAsiaTheme="minorHAnsi" w:cstheme="minorBidi"/>
      <w:sz w:val="22"/>
      <w:lang w:eastAsia="en-US"/>
    </w:rPr>
    <w:tblPr>
      <w:tblInd w:w="108" w:type="dxa"/>
      <w:tblBorders>
        <w:top w:val="single" w:color="00465D" w:themeColor="text2" w:sz="12" w:space="0"/>
        <w:left w:val="single" w:color="00465D" w:themeColor="text2" w:sz="12" w:space="0"/>
        <w:bottom w:val="single" w:color="00465D" w:themeColor="text2" w:sz="12" w:space="0"/>
        <w:right w:val="single" w:color="00465D" w:themeColor="text2" w:sz="12" w:space="0"/>
        <w:insideH w:val="single" w:color="00465D" w:themeColor="text2" w:sz="6" w:space="0"/>
        <w:insideV w:val="single" w:color="00465D" w:themeColor="text2" w:sz="6" w:space="0"/>
      </w:tblBorders>
    </w:tblPr>
    <w:trPr>
      <w:cantSplit/>
    </w:trPr>
    <w:tblStylePr w:type="firstRow">
      <w:pPr>
        <w:wordWrap/>
        <w:spacing w:before="60" w:beforeLines="0" w:beforeAutospacing="0" w:after="32" w:afterLines="0" w:afterAutospacing="0" w:line="240" w:lineRule="auto"/>
        <w:contextualSpacing w:val="0"/>
      </w:pPr>
      <w:rPr>
        <w:rFonts w:ascii="Calibri" w:hAnsi="Calibri"/>
        <w:b/>
        <w:color w:val="FFFFFF" w:themeColor="background1"/>
        <w:sz w:val="22"/>
      </w:rPr>
      <w:tblPr/>
      <w:tcPr>
        <w:tcBorders>
          <w:top w:val="single" w:color="00465D" w:themeColor="text2" w:sz="6" w:space="0"/>
          <w:left w:val="single" w:color="00465D" w:themeColor="text2" w:sz="12" w:space="0"/>
          <w:bottom w:val="nil"/>
          <w:right w:val="single" w:color="00465D" w:themeColor="text2" w:sz="12" w:space="0"/>
          <w:insideH w:val="single" w:color="FFFFFF" w:themeColor="background1" w:sz="6" w:space="0"/>
          <w:insideV w:val="single" w:color="FFFFFF" w:themeColor="background1" w:sz="6" w:space="0"/>
          <w:tl2br w:val="nil"/>
          <w:tr2bl w:val="nil"/>
        </w:tcBorders>
        <w:shd w:val="clear" w:color="auto" w:fill="00465D" w:themeFill="text2"/>
      </w:tcPr>
    </w:tblStylePr>
  </w:style>
  <w:style w:type="character" w:styleId="SubtleEmphasis">
    <w:name w:val="Subtle Emphasis"/>
    <w:basedOn w:val="DefaultParagraphFont"/>
    <w:uiPriority w:val="99"/>
    <w:qFormat/>
    <w:rsid w:val="007D3469"/>
    <w:rPr>
      <w:i/>
      <w:iCs/>
    </w:rPr>
  </w:style>
  <w:style w:type="character" w:styleId="IntenseEmphasis">
    <w:name w:val="Intense Emphasis"/>
    <w:uiPriority w:val="99"/>
    <w:qFormat/>
    <w:rsid w:val="007D3469"/>
    <w:rPr>
      <w:b/>
      <w:i/>
    </w:rPr>
  </w:style>
  <w:style w:type="paragraph" w:styleId="ListParagraph">
    <w:name w:val="List Paragraph"/>
    <w:aliases w:val="List 1,Other List,List Paragraph numbered,List Paragraph1,List Bullet indent,IR Bullet,PEP Bullets,Bullet Number,lp1,List Paragraph.List 1.0,List Paragraph.List 1.01,List Paragraph.List 1.011,List Paragraph.List 1.02,Bullets,Bullet 1,3"/>
    <w:basedOn w:val="List123"/>
    <w:link w:val="ListParagraphChar"/>
    <w:uiPriority w:val="34"/>
    <w:qFormat/>
    <w:rsid w:val="007D3469"/>
    <w:pPr>
      <w:numPr>
        <w:numId w:val="0"/>
      </w:numPr>
    </w:pPr>
  </w:style>
  <w:style w:type="character" w:styleId="Heading5Char" w:customStyle="1">
    <w:name w:val="Heading 5 Char"/>
    <w:basedOn w:val="DefaultParagraphFont"/>
    <w:link w:val="Heading5"/>
    <w:uiPriority w:val="1"/>
    <w:semiHidden/>
    <w:rsid w:val="007D3469"/>
    <w:rPr>
      <w:rFonts w:eastAsiaTheme="minorHAnsi"/>
      <w:b/>
      <w:bCs/>
      <w:iCs/>
      <w:szCs w:val="26"/>
      <w:lang w:eastAsia="en-US"/>
    </w:rPr>
  </w:style>
  <w:style w:type="character" w:styleId="SubtleReference">
    <w:name w:val="Subtle Reference"/>
    <w:basedOn w:val="DefaultParagraphFont"/>
    <w:uiPriority w:val="99"/>
    <w:qFormat/>
    <w:rsid w:val="007D3469"/>
    <w:rPr>
      <w:rFonts w:ascii="Calibri" w:hAnsi="Calibri"/>
      <w:smallCaps/>
      <w:color w:val="3FAE2A" w:themeColor="accent2"/>
      <w:u w:val="single"/>
    </w:rPr>
  </w:style>
  <w:style w:type="character" w:styleId="BookTitle">
    <w:name w:val="Book Title"/>
    <w:basedOn w:val="DefaultParagraphFont"/>
    <w:uiPriority w:val="33"/>
    <w:qFormat/>
    <w:rsid w:val="007D3469"/>
    <w:rPr>
      <w:rFonts w:ascii="Calibri" w:hAnsi="Calibri"/>
      <w:b/>
      <w:bCs/>
      <w:smallCaps/>
      <w:spacing w:val="5"/>
    </w:rPr>
  </w:style>
  <w:style w:type="character" w:styleId="IntenseReference">
    <w:name w:val="Intense Reference"/>
    <w:basedOn w:val="DefaultParagraphFont"/>
    <w:uiPriority w:val="99"/>
    <w:qFormat/>
    <w:rsid w:val="007D3469"/>
    <w:rPr>
      <w:rFonts w:ascii="Calibri" w:hAnsi="Calibri"/>
      <w:b/>
      <w:bCs/>
      <w:smallCaps/>
      <w:color w:val="3FAE2A" w:themeColor="accent2"/>
      <w:spacing w:val="5"/>
      <w:u w:val="single"/>
    </w:rPr>
  </w:style>
  <w:style w:type="paragraph" w:styleId="Index1">
    <w:name w:val="index 1"/>
    <w:basedOn w:val="Normal"/>
    <w:next w:val="Normal"/>
    <w:autoRedefine/>
    <w:uiPriority w:val="99"/>
    <w:semiHidden/>
    <w:rsid w:val="005675E0"/>
    <w:pPr>
      <w:ind w:left="240" w:hanging="240"/>
    </w:pPr>
  </w:style>
  <w:style w:type="paragraph" w:styleId="IndexHeading">
    <w:name w:val="index heading"/>
    <w:basedOn w:val="Normal"/>
    <w:next w:val="Index1"/>
    <w:uiPriority w:val="99"/>
    <w:semiHidden/>
    <w:rsid w:val="005675E0"/>
    <w:rPr>
      <w:rFonts w:eastAsiaTheme="majorEastAsia" w:cstheme="majorBidi"/>
      <w:b/>
      <w:bCs/>
    </w:rPr>
  </w:style>
  <w:style w:type="character" w:styleId="EndnoteReference">
    <w:name w:val="endnote reference"/>
    <w:basedOn w:val="DefaultParagraphFont"/>
    <w:uiPriority w:val="99"/>
    <w:semiHidden/>
    <w:rsid w:val="005675E0"/>
    <w:rPr>
      <w:rFonts w:ascii="Calibri" w:hAnsi="Calibri"/>
      <w:vertAlign w:val="superscript"/>
    </w:rPr>
  </w:style>
  <w:style w:type="paragraph" w:styleId="TOAHeading">
    <w:name w:val="toa heading"/>
    <w:basedOn w:val="Normal"/>
    <w:next w:val="Normal"/>
    <w:uiPriority w:val="99"/>
    <w:semiHidden/>
    <w:rsid w:val="005675E0"/>
    <w:rPr>
      <w:rFonts w:eastAsiaTheme="majorEastAsia" w:cstheme="majorBidi"/>
      <w:b/>
      <w:bCs/>
    </w:rPr>
  </w:style>
  <w:style w:type="paragraph" w:styleId="MacroText">
    <w:name w:val="macro"/>
    <w:link w:val="MacroTextChar"/>
    <w:uiPriority w:val="99"/>
    <w:semiHidden/>
    <w:rsid w:val="005675E0"/>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styleId="MacroTextChar" w:customStyle="1">
    <w:name w:val="Macro Text Char"/>
    <w:basedOn w:val="DefaultParagraphFont"/>
    <w:link w:val="MacroText"/>
    <w:uiPriority w:val="99"/>
    <w:semiHidden/>
    <w:rsid w:val="006875B8"/>
    <w:rPr>
      <w:rFonts w:cs="Consolas"/>
      <w:lang w:eastAsia="en-US"/>
    </w:rPr>
  </w:style>
  <w:style w:type="character" w:styleId="CommentReference">
    <w:name w:val="Comment Reference"/>
    <w:basedOn w:val="DefaultParagraphFont"/>
    <w:uiPriority w:val="99"/>
    <w:rsid w:val="005675E0"/>
    <w:rPr>
      <w:rFonts w:ascii="Calibri" w:hAnsi="Calibri"/>
      <w:sz w:val="16"/>
      <w:szCs w:val="16"/>
    </w:rPr>
  </w:style>
  <w:style w:type="character" w:styleId="BodyTextChar" w:customStyle="1">
    <w:name w:val="Body Text Char"/>
    <w:basedOn w:val="DefaultParagraphFont"/>
    <w:link w:val="BodyText"/>
    <w:uiPriority w:val="99"/>
    <w:semiHidden/>
    <w:rsid w:val="006875B8"/>
  </w:style>
  <w:style w:type="paragraph" w:styleId="IntenseQuote">
    <w:name w:val="Intense Quote"/>
    <w:basedOn w:val="Normal"/>
    <w:next w:val="Normal"/>
    <w:link w:val="IntenseQuoteChar"/>
    <w:uiPriority w:val="99"/>
    <w:qFormat/>
    <w:rsid w:val="007D3469"/>
    <w:pPr>
      <w:pBdr>
        <w:bottom w:val="single" w:color="497728" w:themeColor="accent1" w:sz="4" w:space="4"/>
      </w:pBdr>
      <w:spacing w:before="200" w:after="280"/>
      <w:ind w:left="936" w:right="936"/>
    </w:pPr>
    <w:rPr>
      <w:b/>
      <w:bCs/>
      <w:i/>
      <w:iCs/>
      <w:color w:val="00465D" w:themeColor="text2"/>
    </w:rPr>
  </w:style>
  <w:style w:type="character" w:styleId="IntenseQuoteChar" w:customStyle="1">
    <w:name w:val="Intense Quote Char"/>
    <w:basedOn w:val="DefaultParagraphFont"/>
    <w:link w:val="IntenseQuote"/>
    <w:uiPriority w:val="99"/>
    <w:rsid w:val="007D3469"/>
    <w:rPr>
      <w:rFonts w:eastAsiaTheme="minorHAnsi"/>
      <w:b/>
      <w:bCs/>
      <w:i/>
      <w:iCs/>
      <w:color w:val="00465D" w:themeColor="text2"/>
      <w:lang w:eastAsia="en-US"/>
    </w:rPr>
  </w:style>
  <w:style w:type="paragraph" w:styleId="Headingpage" w:customStyle="1">
    <w:name w:val="Heading page"/>
    <w:basedOn w:val="Normal"/>
    <w:next w:val="Normal"/>
    <w:semiHidden/>
    <w:rsid w:val="00E367C5"/>
    <w:pPr>
      <w:spacing w:before="400"/>
    </w:pPr>
    <w:rPr>
      <w:b/>
      <w:sz w:val="48"/>
    </w:rPr>
  </w:style>
  <w:style w:type="paragraph" w:styleId="Tablenormal0" w:customStyle="1">
    <w:name w:val="Table normal"/>
    <w:basedOn w:val="Normal"/>
    <w:qFormat/>
    <w:rsid w:val="007D3469"/>
    <w:pPr>
      <w:spacing w:before="40" w:after="40"/>
    </w:pPr>
    <w:rPr>
      <w:sz w:val="22"/>
    </w:rPr>
  </w:style>
  <w:style w:type="character" w:styleId="Heading6Char" w:customStyle="1">
    <w:name w:val="Heading 6 Char"/>
    <w:basedOn w:val="DefaultParagraphFont"/>
    <w:link w:val="Heading6"/>
    <w:uiPriority w:val="1"/>
    <w:semiHidden/>
    <w:rsid w:val="007D3469"/>
    <w:rPr>
      <w:rFonts w:eastAsiaTheme="minorHAnsi"/>
      <w:b/>
      <w:bCs/>
      <w:i/>
      <w:szCs w:val="22"/>
      <w:lang w:eastAsia="en-US"/>
    </w:rPr>
  </w:style>
  <w:style w:type="paragraph" w:styleId="ListABClevel3" w:customStyle="1">
    <w:name w:val="List A B C level 3"/>
    <w:basedOn w:val="Normal"/>
    <w:uiPriority w:val="1"/>
    <w:semiHidden/>
    <w:qFormat/>
    <w:rsid w:val="007D3469"/>
    <w:pPr>
      <w:numPr>
        <w:ilvl w:val="2"/>
        <w:numId w:val="20"/>
      </w:numPr>
      <w:spacing w:before="80" w:after="80"/>
    </w:pPr>
  </w:style>
  <w:style w:type="paragraph" w:styleId="List123level2" w:customStyle="1">
    <w:name w:val="List 1 2 3 level 2"/>
    <w:basedOn w:val="Normal"/>
    <w:uiPriority w:val="1"/>
    <w:semiHidden/>
    <w:qFormat/>
    <w:rsid w:val="007D3469"/>
    <w:pPr>
      <w:numPr>
        <w:ilvl w:val="1"/>
        <w:numId w:val="21"/>
      </w:numPr>
      <w:spacing w:before="80" w:after="80"/>
    </w:pPr>
  </w:style>
  <w:style w:type="paragraph" w:styleId="List123level3" w:customStyle="1">
    <w:name w:val="List 1 2 3 level 3"/>
    <w:basedOn w:val="Normal"/>
    <w:uiPriority w:val="1"/>
    <w:semiHidden/>
    <w:qFormat/>
    <w:rsid w:val="007D3469"/>
    <w:pPr>
      <w:numPr>
        <w:ilvl w:val="2"/>
        <w:numId w:val="21"/>
      </w:numPr>
      <w:spacing w:before="80" w:after="80"/>
    </w:pPr>
  </w:style>
  <w:style w:type="paragraph" w:styleId="Legislationsection" w:customStyle="1">
    <w:name w:val="Legislation section"/>
    <w:basedOn w:val="Normal"/>
    <w:semiHidden/>
    <w:qFormat/>
    <w:rsid w:val="007D3469"/>
    <w:pPr>
      <w:keepNext/>
      <w:numPr>
        <w:numId w:val="23"/>
      </w:numPr>
      <w:tabs>
        <w:tab w:val="left" w:pos="567"/>
      </w:tabs>
      <w:spacing w:after="60"/>
    </w:pPr>
    <w:rPr>
      <w:b/>
      <w:sz w:val="22"/>
    </w:rPr>
  </w:style>
  <w:style w:type="paragraph" w:styleId="Legislationnumber" w:customStyle="1">
    <w:name w:val="Legislation number"/>
    <w:basedOn w:val="Normal"/>
    <w:semiHidden/>
    <w:qFormat/>
    <w:rsid w:val="007D3469"/>
    <w:pPr>
      <w:numPr>
        <w:numId w:val="22"/>
      </w:numPr>
      <w:tabs>
        <w:tab w:val="left" w:pos="567"/>
      </w:tabs>
      <w:spacing w:before="60" w:after="60"/>
    </w:pPr>
    <w:rPr>
      <w:sz w:val="22"/>
    </w:rPr>
  </w:style>
  <w:style w:type="paragraph" w:styleId="Legislationa" w:customStyle="1">
    <w:name w:val="Legislation (a)"/>
    <w:basedOn w:val="Normal"/>
    <w:semiHidden/>
    <w:qFormat/>
    <w:rsid w:val="007D3469"/>
    <w:pPr>
      <w:numPr>
        <w:ilvl w:val="2"/>
        <w:numId w:val="23"/>
      </w:numPr>
      <w:spacing w:before="60" w:after="60"/>
    </w:pPr>
    <w:rPr>
      <w:sz w:val="22"/>
    </w:rPr>
  </w:style>
  <w:style w:type="paragraph" w:styleId="Legislationi" w:customStyle="1">
    <w:name w:val="Legislation (i)"/>
    <w:basedOn w:val="Normal"/>
    <w:semiHidden/>
    <w:qFormat/>
    <w:rsid w:val="007D3469"/>
    <w:pPr>
      <w:numPr>
        <w:ilvl w:val="3"/>
        <w:numId w:val="23"/>
      </w:numPr>
      <w:spacing w:before="60" w:after="60"/>
    </w:pPr>
    <w:rPr>
      <w:sz w:val="22"/>
    </w:rPr>
  </w:style>
  <w:style w:type="paragraph" w:styleId="Numberedparaindentonly" w:customStyle="1">
    <w:name w:val="Numbered para indent only"/>
    <w:basedOn w:val="Normal"/>
    <w:semiHidden/>
    <w:qFormat/>
    <w:rsid w:val="007D3469"/>
    <w:pPr>
      <w:spacing w:after="120"/>
      <w:ind w:left="567"/>
    </w:pPr>
  </w:style>
  <w:style w:type="paragraph" w:styleId="Numberedparaheading" w:customStyle="1">
    <w:name w:val="Numbered para heading"/>
    <w:basedOn w:val="BodyText"/>
    <w:semiHidden/>
    <w:rsid w:val="00091C3A"/>
    <w:rPr>
      <w:b/>
      <w:sz w:val="28"/>
    </w:rPr>
  </w:style>
  <w:style w:type="paragraph" w:styleId="Spacer" w:customStyle="1">
    <w:name w:val="Spacer"/>
    <w:basedOn w:val="Normal"/>
    <w:qFormat/>
    <w:rsid w:val="007D3469"/>
    <w:pPr>
      <w:spacing w:before="0" w:after="0"/>
    </w:pPr>
  </w:style>
  <w:style w:type="paragraph" w:styleId="Page" w:customStyle="1">
    <w:name w:val="Page"/>
    <w:basedOn w:val="Spacer"/>
    <w:semiHidden/>
    <w:qFormat/>
    <w:rsid w:val="007D3469"/>
    <w:pPr>
      <w:jc w:val="right"/>
    </w:pPr>
    <w:rPr>
      <w:color w:val="000000" w:themeColor="text1"/>
    </w:rPr>
  </w:style>
  <w:style w:type="table" w:styleId="Blanktable" w:customStyle="1">
    <w:name w:val="Blank table"/>
    <w:basedOn w:val="TableNormal"/>
    <w:uiPriority w:val="99"/>
    <w:rsid w:val="007202D5"/>
    <w:tblPr>
      <w:tblInd w:w="108" w:type="dxa"/>
    </w:tblPr>
  </w:style>
  <w:style w:type="paragraph" w:styleId="Tinyline" w:customStyle="1">
    <w:name w:val="Tiny line"/>
    <w:basedOn w:val="Normal"/>
    <w:qFormat/>
    <w:rsid w:val="007D3469"/>
    <w:pPr>
      <w:spacing w:before="0" w:after="0"/>
    </w:pPr>
    <w:rPr>
      <w:sz w:val="8"/>
    </w:rPr>
  </w:style>
  <w:style w:type="paragraph" w:styleId="Numberedpara1heading" w:customStyle="1">
    <w:name w:val="Numbered para 1 (heading)"/>
    <w:basedOn w:val="Normal"/>
    <w:semiHidden/>
    <w:rsid w:val="00A313C6"/>
    <w:rPr>
      <w:b/>
    </w:rPr>
  </w:style>
  <w:style w:type="paragraph" w:styleId="Tablenormal12pt" w:customStyle="1">
    <w:name w:val="Table normal 12pt"/>
    <w:basedOn w:val="Tablenormal0"/>
    <w:semiHidden/>
    <w:qFormat/>
    <w:rsid w:val="007D3469"/>
    <w:rPr>
      <w:sz w:val="24"/>
    </w:rPr>
  </w:style>
  <w:style w:type="paragraph" w:styleId="Tableheading12pt" w:customStyle="1">
    <w:name w:val="Table heading 12pt"/>
    <w:basedOn w:val="Tableheading"/>
    <w:semiHidden/>
    <w:qFormat/>
    <w:rsid w:val="007D3469"/>
    <w:pPr>
      <w:keepNext/>
    </w:pPr>
    <w:rPr>
      <w:sz w:val="24"/>
    </w:rPr>
  </w:style>
  <w:style w:type="paragraph" w:styleId="Documentationpageheading" w:customStyle="1">
    <w:name w:val="Documentation page heading"/>
    <w:basedOn w:val="Normal"/>
    <w:qFormat/>
    <w:rsid w:val="007D3469"/>
    <w:pPr>
      <w:spacing w:after="0"/>
    </w:pPr>
    <w:rPr>
      <w:b/>
      <w:color w:val="00465D" w:themeColor="text2"/>
      <w:sz w:val="36"/>
    </w:rPr>
  </w:style>
  <w:style w:type="paragraph" w:styleId="Documentationpagesubheading" w:customStyle="1">
    <w:name w:val="Documentation page subheading"/>
    <w:basedOn w:val="Documentationpageheading"/>
    <w:qFormat/>
    <w:rsid w:val="007D3469"/>
    <w:rPr>
      <w:sz w:val="28"/>
    </w:rPr>
  </w:style>
  <w:style w:type="paragraph" w:styleId="Documentationpagetable" w:customStyle="1">
    <w:name w:val="Documentation page table"/>
    <w:basedOn w:val="Normal"/>
    <w:qFormat/>
    <w:rsid w:val="007D3469"/>
    <w:pPr>
      <w:spacing w:before="44" w:after="24"/>
    </w:pPr>
    <w:rPr>
      <w:rFonts w:cstheme="minorBidi"/>
      <w:sz w:val="20"/>
    </w:rPr>
  </w:style>
  <w:style w:type="paragraph" w:styleId="Documentationpagetableheading" w:customStyle="1">
    <w:name w:val="Documentation page table heading"/>
    <w:basedOn w:val="Normal"/>
    <w:qFormat/>
    <w:rsid w:val="007D3469"/>
    <w:pPr>
      <w:spacing w:before="40" w:after="40"/>
    </w:pPr>
    <w:rPr>
      <w:rFonts w:cstheme="minorBidi"/>
      <w:b/>
      <w:color w:val="FFFFFF" w:themeColor="background1"/>
      <w:sz w:val="20"/>
    </w:rPr>
  </w:style>
  <w:style w:type="paragraph" w:styleId="Numberedparasubheading" w:customStyle="1">
    <w:name w:val="Numbered para subheading"/>
    <w:basedOn w:val="Normal"/>
    <w:next w:val="Numberedpara2"/>
    <w:semiHidden/>
    <w:rsid w:val="00A313C6"/>
    <w:rPr>
      <w:b/>
      <w:i/>
    </w:rPr>
  </w:style>
  <w:style w:type="paragraph" w:styleId="Title2" w:customStyle="1">
    <w:name w:val="Title 2"/>
    <w:basedOn w:val="Title"/>
    <w:qFormat/>
    <w:rsid w:val="007D3469"/>
    <w:rPr>
      <w:sz w:val="52"/>
    </w:rPr>
  </w:style>
  <w:style w:type="paragraph" w:styleId="Numberedpara2a" w:customStyle="1">
    <w:name w:val="Numbered para 2 (a)"/>
    <w:basedOn w:val="Numberedpara3a"/>
    <w:semiHidden/>
    <w:rsid w:val="00A313C6"/>
  </w:style>
  <w:style w:type="paragraph" w:styleId="Numberedpara3i" w:customStyle="1">
    <w:name w:val="Numbered para 3 (i)"/>
    <w:basedOn w:val="Numberedpara4i"/>
    <w:semiHidden/>
    <w:rsid w:val="00A313C6"/>
  </w:style>
  <w:style w:type="character" w:styleId="FooterChar" w:customStyle="1">
    <w:name w:val="Footer Char"/>
    <w:basedOn w:val="DefaultParagraphFont"/>
    <w:link w:val="Footer"/>
    <w:uiPriority w:val="99"/>
    <w:rsid w:val="00DD3BD0"/>
    <w:rPr>
      <w:rFonts w:eastAsiaTheme="minorHAnsi"/>
      <w:i/>
      <w:sz w:val="20"/>
      <w:lang w:eastAsia="en-US"/>
    </w:rPr>
  </w:style>
  <w:style w:type="paragraph" w:styleId="Numberedpara2subheading" w:customStyle="1">
    <w:name w:val="Numbered para (2) subheading"/>
    <w:basedOn w:val="Normal"/>
    <w:next w:val="Normal"/>
    <w:semiHidden/>
    <w:qFormat/>
    <w:rsid w:val="007D3469"/>
    <w:pPr>
      <w:keepNext/>
      <w:spacing w:before="240" w:after="120"/>
    </w:pPr>
    <w:rPr>
      <w:b/>
      <w:i/>
    </w:rPr>
  </w:style>
  <w:style w:type="paragraph" w:styleId="Numberedpara2level1" w:customStyle="1">
    <w:name w:val="Numbered para (2) level 1"/>
    <w:basedOn w:val="Normal"/>
    <w:semiHidden/>
    <w:qFormat/>
    <w:rsid w:val="007D3469"/>
    <w:pPr>
      <w:numPr>
        <w:numId w:val="24"/>
      </w:numPr>
      <w:spacing w:after="120"/>
    </w:pPr>
  </w:style>
  <w:style w:type="paragraph" w:styleId="Numberedpara2level2a" w:customStyle="1">
    <w:name w:val="Numbered para (2) level 2 (a)"/>
    <w:basedOn w:val="Normal"/>
    <w:semiHidden/>
    <w:qFormat/>
    <w:rsid w:val="007D3469"/>
    <w:pPr>
      <w:numPr>
        <w:ilvl w:val="1"/>
        <w:numId w:val="24"/>
      </w:numPr>
      <w:spacing w:after="120"/>
    </w:pPr>
  </w:style>
  <w:style w:type="paragraph" w:styleId="Numberedpara2level3i" w:customStyle="1">
    <w:name w:val="Numbered para (2) level 3 (i)"/>
    <w:basedOn w:val="Normal"/>
    <w:semiHidden/>
    <w:qFormat/>
    <w:rsid w:val="007D3469"/>
    <w:pPr>
      <w:numPr>
        <w:ilvl w:val="2"/>
        <w:numId w:val="24"/>
      </w:numPr>
      <w:spacing w:after="120"/>
    </w:pPr>
  </w:style>
  <w:style w:type="paragraph" w:styleId="Numberedpara2heading" w:customStyle="1">
    <w:name w:val="Numbered para (2) heading"/>
    <w:basedOn w:val="Normal"/>
    <w:semiHidden/>
    <w:qFormat/>
    <w:rsid w:val="007D3469"/>
    <w:pPr>
      <w:keepNext/>
      <w:spacing w:before="240" w:after="120"/>
    </w:pPr>
    <w:rPr>
      <w:b/>
      <w:sz w:val="28"/>
    </w:rPr>
  </w:style>
  <w:style w:type="character" w:styleId="Footersecurityclassification" w:customStyle="1">
    <w:name w:val="Footer security classification"/>
    <w:basedOn w:val="DefaultParagraphFont"/>
    <w:uiPriority w:val="1"/>
    <w:qFormat/>
    <w:rsid w:val="007D3469"/>
    <w:rPr>
      <w:b/>
      <w:i/>
      <w:caps/>
      <w:smallCaps w:val="0"/>
      <w:sz w:val="22"/>
    </w:rPr>
  </w:style>
  <w:style w:type="paragraph" w:styleId="Numberedpara11headingwithnumber" w:customStyle="1">
    <w:name w:val="Numbered para (1) 1 (heading with number)"/>
    <w:basedOn w:val="Normal"/>
    <w:semiHidden/>
    <w:qFormat/>
    <w:rsid w:val="007D3469"/>
    <w:pPr>
      <w:keepNext/>
      <w:numPr>
        <w:numId w:val="25"/>
      </w:numPr>
      <w:spacing w:before="240" w:after="120"/>
    </w:pPr>
    <w:rPr>
      <w:b/>
      <w:sz w:val="28"/>
    </w:rPr>
  </w:style>
  <w:style w:type="paragraph" w:styleId="Crossreference" w:customStyle="1">
    <w:name w:val="Cross reference"/>
    <w:basedOn w:val="Normal"/>
    <w:semiHidden/>
    <w:qFormat/>
    <w:rsid w:val="007D3469"/>
    <w:rPr>
      <w:i/>
      <w:color w:val="00465D" w:themeColor="text2"/>
      <w:u w:val="single"/>
    </w:rPr>
  </w:style>
  <w:style w:type="paragraph" w:styleId="Numberedpara3heading" w:customStyle="1">
    <w:name w:val="Numbered para (3) heading"/>
    <w:basedOn w:val="Normal"/>
    <w:semiHidden/>
    <w:qFormat/>
    <w:rsid w:val="007D3469"/>
    <w:pPr>
      <w:keepNext/>
      <w:spacing w:before="200" w:after="120"/>
    </w:pPr>
    <w:rPr>
      <w:b/>
    </w:rPr>
  </w:style>
  <w:style w:type="paragraph" w:styleId="Numberedpara3subheading" w:customStyle="1">
    <w:name w:val="Numbered para (3) subheading"/>
    <w:basedOn w:val="Normal"/>
    <w:semiHidden/>
    <w:qFormat/>
    <w:rsid w:val="007D3469"/>
    <w:pPr>
      <w:keepNext/>
      <w:spacing w:before="240" w:after="120"/>
    </w:pPr>
    <w:rPr>
      <w:b/>
      <w:i/>
    </w:rPr>
  </w:style>
  <w:style w:type="paragraph" w:styleId="Numberedpara3level1" w:customStyle="1">
    <w:name w:val="Numbered para (3) level 1"/>
    <w:basedOn w:val="Normal"/>
    <w:semiHidden/>
    <w:qFormat/>
    <w:rsid w:val="007D3469"/>
    <w:pPr>
      <w:numPr>
        <w:numId w:val="26"/>
      </w:numPr>
      <w:spacing w:after="120"/>
    </w:pPr>
  </w:style>
  <w:style w:type="paragraph" w:styleId="Numberedpara3level211" w:customStyle="1">
    <w:name w:val="Numbered para (3) level 2 (1.1)"/>
    <w:basedOn w:val="Normal"/>
    <w:semiHidden/>
    <w:qFormat/>
    <w:rsid w:val="007D3469"/>
    <w:pPr>
      <w:numPr>
        <w:ilvl w:val="1"/>
        <w:numId w:val="26"/>
      </w:numPr>
      <w:spacing w:after="120"/>
    </w:pPr>
  </w:style>
  <w:style w:type="paragraph" w:styleId="Numberedpara3level3111" w:customStyle="1">
    <w:name w:val="Numbered para (3) level 3 (1.1.1)"/>
    <w:basedOn w:val="Normal"/>
    <w:semiHidden/>
    <w:qFormat/>
    <w:rsid w:val="007D3469"/>
    <w:pPr>
      <w:numPr>
        <w:ilvl w:val="2"/>
        <w:numId w:val="26"/>
      </w:numPr>
      <w:spacing w:after="120"/>
    </w:pPr>
  </w:style>
  <w:style w:type="character" w:styleId="TitleChar" w:customStyle="1">
    <w:name w:val="Title Char"/>
    <w:basedOn w:val="DefaultParagraphFont"/>
    <w:link w:val="Title"/>
    <w:rsid w:val="003F6556"/>
    <w:rPr>
      <w:rFonts w:eastAsiaTheme="minorHAnsi"/>
      <w:b/>
      <w:color w:val="1F546B"/>
      <w:sz w:val="80"/>
      <w:szCs w:val="80"/>
      <w:lang w:eastAsia="en-US"/>
    </w:rPr>
  </w:style>
  <w:style w:type="paragraph" w:styleId="Securityclassificiation" w:customStyle="1">
    <w:name w:val="Security classificiation"/>
    <w:basedOn w:val="Title2"/>
    <w:qFormat/>
    <w:rsid w:val="00342DBF"/>
    <w:pPr>
      <w:spacing w:before="240" w:after="0"/>
      <w:jc w:val="center"/>
    </w:pPr>
    <w:rPr>
      <w:caps/>
      <w:color w:val="000000" w:themeColor="text1"/>
      <w:sz w:val="32"/>
    </w:rPr>
  </w:style>
  <w:style w:type="paragraph" w:styleId="LHcolumn" w:customStyle="1">
    <w:name w:val="LH column"/>
    <w:basedOn w:val="Normal"/>
    <w:rsid w:val="00E26D66"/>
    <w:pPr>
      <w:keepLines w:val="0"/>
    </w:pPr>
    <w:rPr>
      <w:rFonts w:eastAsia="Calibri"/>
      <w:b/>
      <w:color w:val="00465D" w:themeColor="text2"/>
      <w:w w:val="90"/>
      <w:szCs w:val="22"/>
    </w:rPr>
  </w:style>
  <w:style w:type="paragraph" w:styleId="Coverimage" w:customStyle="1">
    <w:name w:val="Cover image"/>
    <w:basedOn w:val="Spacer"/>
    <w:qFormat/>
    <w:rsid w:val="007D3469"/>
    <w:pPr>
      <w:jc w:val="right"/>
    </w:pPr>
  </w:style>
  <w:style w:type="character" w:styleId="Crossreferences" w:customStyle="1">
    <w:name w:val="Cross references"/>
    <w:basedOn w:val="DefaultParagraphFont"/>
    <w:uiPriority w:val="1"/>
    <w:qFormat/>
    <w:rsid w:val="00A840D6"/>
    <w:rPr>
      <w:i/>
      <w:color w:val="00465D" w:themeColor="text2"/>
      <w:u w:val="single"/>
    </w:rPr>
  </w:style>
  <w:style w:type="character" w:styleId="ListParagraphChar" w:customStyle="1">
    <w:name w:val="List Paragraph Char"/>
    <w:aliases w:val="List 1 Char,Other List Char,List Paragraph numbered Char,List Paragraph1 Char,List Bullet indent Char,IR Bullet Char,PEP Bullets Char,Bullet Number Char,lp1 Char,List Paragraph.List 1.0 Char,List Paragraph.List 1.01 Char,Bullets Char"/>
    <w:basedOn w:val="DefaultParagraphFont"/>
    <w:link w:val="ListParagraph"/>
    <w:uiPriority w:val="34"/>
    <w:qFormat/>
    <w:rsid w:val="00C12CA1"/>
    <w:rPr>
      <w:rFonts w:eastAsiaTheme="minorHAnsi"/>
      <w:lang w:eastAsia="en-US"/>
    </w:rPr>
  </w:style>
  <w:style w:type="paragraph" w:styleId="Titlepagesecurityclassification" w:customStyle="1">
    <w:name w:val="Title page security classification"/>
    <w:basedOn w:val="Title"/>
    <w:qFormat/>
    <w:rsid w:val="00C12CA1"/>
    <w:pPr>
      <w:spacing w:before="120" w:after="240"/>
      <w:jc w:val="right"/>
    </w:pPr>
    <w:rPr>
      <w:caps/>
      <w:color w:val="000000" w:themeColor="text1"/>
      <w:sz w:val="36"/>
    </w:rPr>
  </w:style>
  <w:style w:type="table" w:styleId="MediumGrid3-Accent1">
    <w:name w:val="Medium Grid 3 Accent 1"/>
    <w:basedOn w:val="TableNormal"/>
    <w:uiPriority w:val="69"/>
    <w:rsid w:val="00C12CA1"/>
    <w:pPr>
      <w:spacing w:before="0" w:after="0"/>
    </w:pPr>
    <w:rPr>
      <w:rFonts w:asciiTheme="minorHAnsi" w:hAnsiTheme="minorHAnsi" w:eastAsiaTheme="minorHAnsi" w:cstheme="minorBidi"/>
      <w:sz w:val="22"/>
      <w:szCs w:val="22"/>
      <w:lang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FE9BD"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97728"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97728"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97728"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97728"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0D37C"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0D37C" w:themeFill="accent1" w:themeFillTint="7F"/>
      </w:tcPr>
    </w:tblStylePr>
  </w:style>
  <w:style w:type="paragraph" w:styleId="Default" w:customStyle="1">
    <w:name w:val="Default"/>
    <w:rsid w:val="00C12CA1"/>
    <w:pPr>
      <w:autoSpaceDE w:val="0"/>
      <w:autoSpaceDN w:val="0"/>
      <w:adjustRightInd w:val="0"/>
      <w:spacing w:before="0" w:after="0"/>
    </w:pPr>
    <w:rPr>
      <w:rFonts w:ascii="Arial" w:hAnsi="Arial" w:cs="Arial"/>
      <w:color w:val="000000"/>
    </w:rPr>
  </w:style>
  <w:style w:type="table" w:styleId="MediumGrid3-Accent11" w:customStyle="1">
    <w:name w:val="Medium Grid 3 - Accent 11"/>
    <w:basedOn w:val="TableNormal"/>
    <w:next w:val="MediumGrid3-Accent1"/>
    <w:uiPriority w:val="69"/>
    <w:rsid w:val="00C12CA1"/>
    <w:pPr>
      <w:spacing w:before="0" w:after="0"/>
    </w:pPr>
    <w:rPr>
      <w:rFonts w:asciiTheme="minorHAnsi" w:hAnsiTheme="minorHAnsi" w:eastAsiaTheme="minorHAnsi" w:cstheme="minorBidi"/>
      <w:sz w:val="22"/>
      <w:szCs w:val="22"/>
      <w:lang w:eastAsia="en-US"/>
    </w:rPr>
    <w:tblPr>
      <w:tblStyleRowBandSize w:val="1"/>
      <w:tblStyleColBandSize w:val="1"/>
      <w:tblInd w:w="0" w:type="nil"/>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FE9BD"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97728"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97728"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97728"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97728"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0D37C"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0D37C" w:themeFill="accent1" w:themeFillTint="7F"/>
      </w:tcPr>
    </w:tblStylePr>
  </w:style>
  <w:style w:type="paragraph" w:styleId="CommentText">
    <w:name w:val="Comment Text"/>
    <w:basedOn w:val="Normal"/>
    <w:link w:val="CommentTextChar"/>
    <w:uiPriority w:val="99"/>
    <w:unhideWhenUsed/>
    <w:rsid w:val="00C12CA1"/>
    <w:pPr>
      <w:spacing w:before="120" w:after="240"/>
    </w:pPr>
    <w:rPr>
      <w:sz w:val="20"/>
      <w:szCs w:val="20"/>
    </w:rPr>
  </w:style>
  <w:style w:type="character" w:styleId="CommentTextChar" w:customStyle="1">
    <w:name w:val="Comment Text Char"/>
    <w:basedOn w:val="DefaultParagraphFont"/>
    <w:link w:val="CommentText"/>
    <w:uiPriority w:val="99"/>
    <w:rsid w:val="00C12CA1"/>
    <w:rPr>
      <w:rFonts w:eastAsiaTheme="minorHAnsi"/>
      <w:sz w:val="20"/>
      <w:szCs w:val="20"/>
      <w:lang w:eastAsia="en-US"/>
    </w:rPr>
  </w:style>
  <w:style w:type="paragraph" w:styleId="CommentSubject">
    <w:name w:val="Comment Subject"/>
    <w:basedOn w:val="CommentText"/>
    <w:next w:val="CommentText"/>
    <w:link w:val="CommentSubjectChar"/>
    <w:uiPriority w:val="99"/>
    <w:semiHidden/>
    <w:unhideWhenUsed/>
    <w:rsid w:val="00C12CA1"/>
    <w:rPr>
      <w:b/>
      <w:bCs/>
    </w:rPr>
  </w:style>
  <w:style w:type="character" w:styleId="CommentSubjectChar" w:customStyle="1">
    <w:name w:val="Comment Subject Char"/>
    <w:basedOn w:val="CommentTextChar"/>
    <w:link w:val="CommentSubject"/>
    <w:uiPriority w:val="99"/>
    <w:semiHidden/>
    <w:rsid w:val="00C12CA1"/>
    <w:rPr>
      <w:rFonts w:eastAsiaTheme="minorHAnsi"/>
      <w:b/>
      <w:bCs/>
      <w:sz w:val="20"/>
      <w:szCs w:val="20"/>
      <w:lang w:eastAsia="en-US"/>
    </w:rPr>
  </w:style>
  <w:style w:type="paragraph" w:styleId="Revision">
    <w:name w:val="Revision"/>
    <w:hidden/>
    <w:uiPriority w:val="99"/>
    <w:semiHidden/>
    <w:rsid w:val="00C12CA1"/>
    <w:pPr>
      <w:spacing w:before="0" w:after="0"/>
    </w:pPr>
    <w:rPr>
      <w:rFonts w:eastAsiaTheme="minorHAnsi"/>
      <w:lang w:eastAsia="en-US"/>
    </w:rPr>
  </w:style>
  <w:style w:type="paragraph" w:styleId="HeadingTable" w:customStyle="1">
    <w:name w:val="Heading Table"/>
    <w:basedOn w:val="Normal"/>
    <w:rsid w:val="00C12CA1"/>
    <w:pPr>
      <w:keepLines w:val="0"/>
      <w:spacing w:before="0" w:after="0" w:line="260" w:lineRule="atLeast"/>
    </w:pPr>
    <w:rPr>
      <w:rFonts w:ascii="Arial" w:hAnsi="Arial" w:eastAsia="Times New Roman"/>
      <w:b/>
      <w:sz w:val="20"/>
    </w:rPr>
  </w:style>
  <w:style w:type="paragraph" w:styleId="paragraph" w:customStyle="1">
    <w:name w:val="paragraph"/>
    <w:basedOn w:val="Normal"/>
    <w:rsid w:val="00C12CA1"/>
    <w:pPr>
      <w:keepLines w:val="0"/>
      <w:spacing w:before="100" w:beforeAutospacing="1" w:after="100" w:afterAutospacing="1"/>
    </w:pPr>
    <w:rPr>
      <w:rFonts w:ascii="Times New Roman" w:hAnsi="Times New Roman" w:eastAsia="Times New Roman"/>
      <w:lang w:val="en-GB" w:eastAsia="en-GB"/>
    </w:rPr>
  </w:style>
  <w:style w:type="character" w:styleId="normaltextrun" w:customStyle="1">
    <w:name w:val="normaltextrun"/>
    <w:basedOn w:val="DefaultParagraphFont"/>
    <w:rsid w:val="00C12CA1"/>
  </w:style>
  <w:style w:type="character" w:styleId="eop" w:customStyle="1">
    <w:name w:val="eop"/>
    <w:basedOn w:val="DefaultParagraphFont"/>
    <w:rsid w:val="00C12CA1"/>
  </w:style>
  <w:style w:type="character" w:styleId="findhit" w:customStyle="1">
    <w:name w:val="findhit"/>
    <w:basedOn w:val="DefaultParagraphFont"/>
    <w:rsid w:val="00C12CA1"/>
  </w:style>
  <w:style w:type="character" w:styleId="FootnoteTextChar" w:customStyle="1">
    <w:name w:val="Footnote Text Char"/>
    <w:basedOn w:val="DefaultParagraphFont"/>
    <w:link w:val="FootnoteText"/>
    <w:semiHidden/>
    <w:rsid w:val="00C12CA1"/>
    <w:rPr>
      <w:rFonts w:eastAsiaTheme="minorHAnsi"/>
      <w:sz w:val="20"/>
      <w:szCs w:val="20"/>
      <w:lang w:eastAsia="en-US"/>
    </w:rPr>
  </w:style>
  <w:style w:type="paragraph" w:styleId="Bullet2" w:customStyle="1">
    <w:name w:val="Bullet2"/>
    <w:basedOn w:val="ListParagraph"/>
    <w:rsid w:val="008C0C7B"/>
    <w:pPr>
      <w:keepLines w:val="0"/>
      <w:spacing w:before="0" w:after="120" w:line="259" w:lineRule="auto"/>
      <w:ind w:left="1440" w:hanging="360"/>
      <w:contextualSpacing/>
      <w:jc w:val="both"/>
    </w:pPr>
    <w:rPr>
      <w:rFonts w:asciiTheme="minorHAnsi" w:hAnsiTheme="minorHAnsi" w:cstheme="minorBidi"/>
      <w:sz w:val="22"/>
      <w:lang w:val="en-GB"/>
    </w:rPr>
  </w:style>
  <w:style w:type="character" w:styleId="UnresolvedMention">
    <w:name w:val="Unresolved Mention"/>
    <w:basedOn w:val="DefaultParagraphFont"/>
    <w:uiPriority w:val="99"/>
    <w:semiHidden/>
    <w:unhideWhenUsed/>
    <w:rsid w:val="008D166C"/>
    <w:rPr>
      <w:color w:val="605E5C"/>
      <w:shd w:val="clear" w:color="auto" w:fill="E1DFDD"/>
    </w:rPr>
  </w:style>
  <w:style w:type="character" w:styleId="fui-styledtext" w:customStyle="1">
    <w:name w:val="fui-styledtext"/>
    <w:basedOn w:val="DefaultParagraphFont"/>
    <w:rsid w:val="00ED2279"/>
  </w:style>
  <w:style w:type="character" w:styleId="fui-buttonicon" w:customStyle="1">
    <w:name w:val="fui-button__icon"/>
    <w:basedOn w:val="DefaultParagraphFont"/>
    <w:rsid w:val="00ED2279"/>
  </w:style>
  <w:style w:type="character" w:styleId="scxw59963384" w:customStyle="1">
    <w:name w:val="scxw59963384"/>
    <w:basedOn w:val="DefaultParagraphFont"/>
    <w:rsid w:val="00AA20CA"/>
  </w:style>
  <w:style w:type="character" w:styleId="scxw53637287" w:customStyle="1">
    <w:name w:val="scxw53637287"/>
    <w:basedOn w:val="DefaultParagraphFont"/>
    <w:rsid w:val="00A87B44"/>
  </w:style>
  <w:style w:type="character" w:styleId="Heading7Char" w:customStyle="1">
    <w:name w:val="Heading 7 Char"/>
    <w:basedOn w:val="DefaultParagraphFont"/>
    <w:link w:val="Heading7"/>
    <w:uiPriority w:val="99"/>
    <w:semiHidden/>
    <w:rsid w:val="000B29DB"/>
    <w:rPr>
      <w:rFonts w:eastAsiaTheme="minorHAnsi"/>
      <w:lang w:eastAsia="en-US"/>
    </w:rPr>
  </w:style>
  <w:style w:type="character" w:styleId="Heading8Char" w:customStyle="1">
    <w:name w:val="Heading 8 Char"/>
    <w:aliases w:val="Legal Level 1.1.1. Char"/>
    <w:basedOn w:val="DefaultParagraphFont"/>
    <w:link w:val="Heading8"/>
    <w:rsid w:val="000B29DB"/>
    <w:rPr>
      <w:rFonts w:eastAsiaTheme="minorHAnsi"/>
      <w:i/>
      <w:iCs/>
      <w:lang w:eastAsia="en-US"/>
    </w:rPr>
  </w:style>
  <w:style w:type="character" w:styleId="Heading9Char" w:customStyle="1">
    <w:name w:val="Heading 9 Char"/>
    <w:basedOn w:val="DefaultParagraphFont"/>
    <w:link w:val="Heading9"/>
    <w:uiPriority w:val="99"/>
    <w:semiHidden/>
    <w:rsid w:val="000B29DB"/>
    <w:rPr>
      <w:rFonts w:cs="Arial" w:eastAsiaTheme="minorHAnsi"/>
      <w:szCs w:val="22"/>
      <w:lang w:eastAsia="en-US"/>
    </w:rPr>
  </w:style>
  <w:style w:type="numbering" w:styleId="1111111" w:customStyle="1">
    <w:name w:val="1 / 1.1 / 1.1.11"/>
    <w:basedOn w:val="NoList"/>
    <w:next w:val="111111"/>
    <w:semiHidden/>
    <w:rsid w:val="000B29DB"/>
    <w:pPr>
      <w:numPr>
        <w:numId w:val="1"/>
      </w:numPr>
    </w:pPr>
  </w:style>
  <w:style w:type="numbering" w:styleId="1ai1" w:customStyle="1">
    <w:name w:val="1 / a / i1"/>
    <w:basedOn w:val="NoList"/>
    <w:next w:val="1ai"/>
    <w:semiHidden/>
    <w:rsid w:val="000B29DB"/>
    <w:pPr>
      <w:numPr>
        <w:numId w:val="2"/>
      </w:numPr>
    </w:pPr>
  </w:style>
  <w:style w:type="numbering" w:styleId="ArticleSection1" w:customStyle="1">
    <w:name w:val="Article / Section1"/>
    <w:basedOn w:val="NoList"/>
    <w:next w:val="ArticleSection"/>
    <w:semiHidden/>
    <w:rsid w:val="000B29DB"/>
    <w:pPr>
      <w:numPr>
        <w:numId w:val="3"/>
      </w:numPr>
    </w:pPr>
  </w:style>
  <w:style w:type="character" w:styleId="BodyText2Char" w:customStyle="1">
    <w:name w:val="Body Text 2 Char"/>
    <w:basedOn w:val="DefaultParagraphFont"/>
    <w:link w:val="BodyText2"/>
    <w:uiPriority w:val="99"/>
    <w:semiHidden/>
    <w:rsid w:val="000B29DB"/>
    <w:rPr>
      <w:rFonts w:eastAsiaTheme="minorHAnsi"/>
      <w:lang w:eastAsia="en-US"/>
    </w:rPr>
  </w:style>
  <w:style w:type="character" w:styleId="BodyText3Char" w:customStyle="1">
    <w:name w:val="Body Text 3 Char"/>
    <w:basedOn w:val="DefaultParagraphFont"/>
    <w:link w:val="BodyText3"/>
    <w:uiPriority w:val="99"/>
    <w:semiHidden/>
    <w:rsid w:val="000B29DB"/>
    <w:rPr>
      <w:rFonts w:eastAsiaTheme="minorHAnsi"/>
      <w:sz w:val="16"/>
      <w:szCs w:val="16"/>
      <w:lang w:eastAsia="en-US"/>
    </w:rPr>
  </w:style>
  <w:style w:type="character" w:styleId="BodyTextFirstIndentChar" w:customStyle="1">
    <w:name w:val="Body Text First Indent Char"/>
    <w:basedOn w:val="BodyTextChar"/>
    <w:link w:val="BodyTextFirstIndent"/>
    <w:uiPriority w:val="99"/>
    <w:semiHidden/>
    <w:rsid w:val="000B29DB"/>
    <w:rPr>
      <w:rFonts w:eastAsiaTheme="minorHAnsi"/>
      <w:lang w:eastAsia="en-US"/>
    </w:rPr>
  </w:style>
  <w:style w:type="character" w:styleId="BodyTextIndentChar" w:customStyle="1">
    <w:name w:val="Body Text Indent Char"/>
    <w:basedOn w:val="DefaultParagraphFont"/>
    <w:link w:val="BodyTextIndent"/>
    <w:uiPriority w:val="99"/>
    <w:semiHidden/>
    <w:rsid w:val="000B29DB"/>
    <w:rPr>
      <w:rFonts w:eastAsiaTheme="minorHAnsi"/>
      <w:lang w:eastAsia="en-US"/>
    </w:rPr>
  </w:style>
  <w:style w:type="character" w:styleId="BodyTextFirstIndent2Char" w:customStyle="1">
    <w:name w:val="Body Text First Indent 2 Char"/>
    <w:basedOn w:val="BodyTextIndentChar"/>
    <w:link w:val="BodyTextFirstIndent2"/>
    <w:uiPriority w:val="99"/>
    <w:semiHidden/>
    <w:rsid w:val="000B29DB"/>
    <w:rPr>
      <w:rFonts w:eastAsiaTheme="minorHAnsi"/>
      <w:lang w:eastAsia="en-US"/>
    </w:rPr>
  </w:style>
  <w:style w:type="character" w:styleId="BodyTextIndent2Char" w:customStyle="1">
    <w:name w:val="Body Text Indent 2 Char"/>
    <w:basedOn w:val="DefaultParagraphFont"/>
    <w:link w:val="BodyTextIndent2"/>
    <w:uiPriority w:val="99"/>
    <w:semiHidden/>
    <w:rsid w:val="000B29DB"/>
    <w:rPr>
      <w:rFonts w:eastAsiaTheme="minorHAnsi"/>
      <w:lang w:eastAsia="en-US"/>
    </w:rPr>
  </w:style>
  <w:style w:type="character" w:styleId="BodyTextIndent3Char" w:customStyle="1">
    <w:name w:val="Body Text Indent 3 Char"/>
    <w:basedOn w:val="DefaultParagraphFont"/>
    <w:link w:val="BodyTextIndent3"/>
    <w:uiPriority w:val="99"/>
    <w:semiHidden/>
    <w:rsid w:val="000B29DB"/>
    <w:rPr>
      <w:rFonts w:eastAsiaTheme="minorHAnsi"/>
      <w:sz w:val="16"/>
      <w:szCs w:val="16"/>
      <w:lang w:eastAsia="en-US"/>
    </w:rPr>
  </w:style>
  <w:style w:type="character" w:styleId="ClosingChar" w:customStyle="1">
    <w:name w:val="Closing Char"/>
    <w:basedOn w:val="DefaultParagraphFont"/>
    <w:link w:val="Closing"/>
    <w:uiPriority w:val="99"/>
    <w:semiHidden/>
    <w:rsid w:val="000B29DB"/>
    <w:rPr>
      <w:rFonts w:eastAsiaTheme="minorHAnsi"/>
      <w:lang w:eastAsia="en-US"/>
    </w:rPr>
  </w:style>
  <w:style w:type="character" w:styleId="DateChar" w:customStyle="1">
    <w:name w:val="Date Char"/>
    <w:basedOn w:val="DefaultParagraphFont"/>
    <w:link w:val="Date"/>
    <w:uiPriority w:val="99"/>
    <w:semiHidden/>
    <w:rsid w:val="000B29DB"/>
    <w:rPr>
      <w:rFonts w:eastAsiaTheme="minorHAnsi"/>
      <w:lang w:eastAsia="en-US"/>
    </w:rPr>
  </w:style>
  <w:style w:type="character" w:styleId="E-mailSignatureChar" w:customStyle="1">
    <w:name w:val="E-mail Signature Char"/>
    <w:basedOn w:val="DefaultParagraphFont"/>
    <w:link w:val="E-mailSignature"/>
    <w:uiPriority w:val="99"/>
    <w:semiHidden/>
    <w:rsid w:val="000B29DB"/>
    <w:rPr>
      <w:rFonts w:eastAsiaTheme="minorHAnsi"/>
      <w:lang w:eastAsia="en-US"/>
    </w:rPr>
  </w:style>
  <w:style w:type="character" w:styleId="HeaderChar" w:customStyle="1">
    <w:name w:val="Header Char"/>
    <w:basedOn w:val="DefaultParagraphFont"/>
    <w:link w:val="Header"/>
    <w:rsid w:val="000B29DB"/>
    <w:rPr>
      <w:rFonts w:eastAsiaTheme="minorHAnsi"/>
      <w:color w:val="808080" w:themeColor="background1" w:themeShade="80"/>
      <w:sz w:val="22"/>
      <w:lang w:eastAsia="en-US"/>
    </w:rPr>
  </w:style>
  <w:style w:type="character" w:styleId="HTMLAddressChar" w:customStyle="1">
    <w:name w:val="HTML Address Char"/>
    <w:basedOn w:val="DefaultParagraphFont"/>
    <w:link w:val="HTMLAddress"/>
    <w:uiPriority w:val="99"/>
    <w:semiHidden/>
    <w:rsid w:val="000B29DB"/>
    <w:rPr>
      <w:rFonts w:eastAsiaTheme="minorHAnsi"/>
      <w:i/>
      <w:iCs/>
      <w:lang w:eastAsia="en-US"/>
    </w:rPr>
  </w:style>
  <w:style w:type="character" w:styleId="HTMLPreformattedChar" w:customStyle="1">
    <w:name w:val="HTML Preformatted Char"/>
    <w:basedOn w:val="DefaultParagraphFont"/>
    <w:link w:val="HTMLPreformatted"/>
    <w:uiPriority w:val="99"/>
    <w:semiHidden/>
    <w:rsid w:val="000B29DB"/>
    <w:rPr>
      <w:rFonts w:ascii="Courier New" w:hAnsi="Courier New" w:cs="Courier New" w:eastAsiaTheme="minorHAnsi"/>
      <w:sz w:val="20"/>
      <w:szCs w:val="20"/>
      <w:lang w:eastAsia="en-US"/>
    </w:rPr>
  </w:style>
  <w:style w:type="character" w:styleId="MessageHeaderChar" w:customStyle="1">
    <w:name w:val="Message Header Char"/>
    <w:basedOn w:val="DefaultParagraphFont"/>
    <w:link w:val="MessageHeader"/>
    <w:uiPriority w:val="99"/>
    <w:semiHidden/>
    <w:rsid w:val="000B29DB"/>
    <w:rPr>
      <w:rFonts w:cs="Arial" w:eastAsiaTheme="minorHAnsi"/>
      <w:shd w:val="pct20" w:color="auto" w:fill="auto"/>
      <w:lang w:eastAsia="en-US"/>
    </w:rPr>
  </w:style>
  <w:style w:type="character" w:styleId="NoteHeadingChar" w:customStyle="1">
    <w:name w:val="Note Heading Char"/>
    <w:basedOn w:val="DefaultParagraphFont"/>
    <w:link w:val="NoteHeading"/>
    <w:uiPriority w:val="99"/>
    <w:semiHidden/>
    <w:rsid w:val="000B29DB"/>
    <w:rPr>
      <w:rFonts w:eastAsiaTheme="minorHAnsi"/>
      <w:lang w:eastAsia="en-US"/>
    </w:rPr>
  </w:style>
  <w:style w:type="character" w:styleId="PlainTextChar" w:customStyle="1">
    <w:name w:val="Plain Text Char"/>
    <w:basedOn w:val="DefaultParagraphFont"/>
    <w:link w:val="PlainText"/>
    <w:uiPriority w:val="99"/>
    <w:semiHidden/>
    <w:rsid w:val="000B29DB"/>
    <w:rPr>
      <w:rFonts w:ascii="Courier New" w:hAnsi="Courier New" w:cs="Courier New" w:eastAsiaTheme="minorHAnsi"/>
      <w:sz w:val="20"/>
      <w:szCs w:val="20"/>
      <w:lang w:eastAsia="en-US"/>
    </w:rPr>
  </w:style>
  <w:style w:type="character" w:styleId="SalutationChar" w:customStyle="1">
    <w:name w:val="Salutation Char"/>
    <w:basedOn w:val="DefaultParagraphFont"/>
    <w:link w:val="Salutation"/>
    <w:uiPriority w:val="99"/>
    <w:semiHidden/>
    <w:rsid w:val="000B29DB"/>
    <w:rPr>
      <w:rFonts w:eastAsiaTheme="minorHAnsi"/>
      <w:lang w:eastAsia="en-US"/>
    </w:rPr>
  </w:style>
  <w:style w:type="character" w:styleId="SignatureChar" w:customStyle="1">
    <w:name w:val="Signature Char"/>
    <w:basedOn w:val="DefaultParagraphFont"/>
    <w:link w:val="Signature"/>
    <w:uiPriority w:val="99"/>
    <w:semiHidden/>
    <w:rsid w:val="000B29DB"/>
    <w:rPr>
      <w:rFonts w:eastAsiaTheme="minorHAnsi"/>
      <w:lang w:eastAsia="en-US"/>
    </w:rPr>
  </w:style>
  <w:style w:type="character" w:styleId="SubtitleChar" w:customStyle="1">
    <w:name w:val="Subtitle Char"/>
    <w:basedOn w:val="DefaultParagraphFont"/>
    <w:link w:val="Subtitle"/>
    <w:uiPriority w:val="1"/>
    <w:rsid w:val="000B29DB"/>
    <w:rPr>
      <w:rFonts w:eastAsiaTheme="minorHAnsi"/>
      <w:b/>
      <w:color w:val="7BC7CE"/>
      <w:sz w:val="36"/>
      <w:szCs w:val="36"/>
      <w:lang w:eastAsia="en-US"/>
    </w:rPr>
  </w:style>
  <w:style w:type="character" w:styleId="BalloonTextChar" w:customStyle="1">
    <w:name w:val="Balloon Text Char"/>
    <w:basedOn w:val="DefaultParagraphFont"/>
    <w:link w:val="BalloonText"/>
    <w:uiPriority w:val="99"/>
    <w:semiHidden/>
    <w:rsid w:val="000B29DB"/>
    <w:rPr>
      <w:rFonts w:ascii="Tahoma" w:hAnsi="Tahoma" w:cs="Tahoma" w:eastAsiaTheme="minorHAnsi"/>
      <w:sz w:val="16"/>
      <w:szCs w:val="16"/>
      <w:lang w:eastAsia="en-US"/>
    </w:rPr>
  </w:style>
  <w:style w:type="character" w:styleId="Mention">
    <w:name w:val="Mention"/>
    <w:basedOn w:val="DefaultParagraphFont"/>
    <w:uiPriority w:val="99"/>
    <w:unhideWhenUsed/>
    <w:rsid w:val="004D7E04"/>
    <w:rPr>
      <w:color w:val="2B579A"/>
      <w:shd w:val="clear" w:color="auto" w:fill="E1DFDD"/>
    </w:rPr>
  </w:style>
  <w:style w:type="paragraph" w:styleId="pf0" w:customStyle="1">
    <w:name w:val="pf0"/>
    <w:basedOn w:val="Normal"/>
    <w:rsid w:val="00884E72"/>
    <w:pPr>
      <w:keepLines w:val="0"/>
      <w:spacing w:before="100" w:beforeAutospacing="1" w:after="100" w:afterAutospacing="1"/>
    </w:pPr>
    <w:rPr>
      <w:rFonts w:ascii="Times New Roman" w:hAnsi="Times New Roman" w:eastAsia="Times New Roman"/>
      <w:lang w:eastAsia="en-NZ"/>
    </w:rPr>
  </w:style>
  <w:style w:type="character" w:styleId="cf01" w:customStyle="1">
    <w:name w:val="cf01"/>
    <w:basedOn w:val="DefaultParagraphFont"/>
    <w:rsid w:val="00884E72"/>
    <w:rPr>
      <w:rFonts w:hint="default" w:ascii="Segoe UI" w:hAnsi="Segoe UI" w:cs="Segoe UI"/>
      <w:sz w:val="18"/>
      <w:szCs w:val="18"/>
    </w:rPr>
  </w:style>
  <w:style w:type="table" w:styleId="DIATable1" w:customStyle="1">
    <w:name w:val="_DIA Table1"/>
    <w:basedOn w:val="TableNormal"/>
    <w:uiPriority w:val="99"/>
    <w:rsid w:val="001A29ED"/>
    <w:pPr>
      <w:spacing w:before="56" w:after="32"/>
    </w:pPr>
    <w:rPr>
      <w:rFonts w:eastAsia="Calibri" w:cs="Arial"/>
      <w:sz w:val="22"/>
      <w:lang w:eastAsia="en-US"/>
    </w:rPr>
    <w:tblPr>
      <w:tblInd w:w="108" w:type="dxa"/>
      <w:tblBorders>
        <w:top w:val="single" w:color="1F546B" w:sz="12" w:space="0"/>
        <w:left w:val="single" w:color="1F546B" w:sz="12" w:space="0"/>
        <w:bottom w:val="single" w:color="1F546B" w:sz="12" w:space="0"/>
        <w:right w:val="single" w:color="1F546B" w:sz="12" w:space="0"/>
        <w:insideH w:val="single" w:color="1F546B" w:sz="6" w:space="0"/>
        <w:insideV w:val="single" w:color="1F546B" w:sz="6" w:space="0"/>
      </w:tblBorders>
    </w:tblPr>
    <w:trPr>
      <w:cantSplit/>
    </w:trPr>
    <w:tblStylePr w:type="firstRow">
      <w:pPr>
        <w:keepNext/>
        <w:wordWrap/>
        <w:spacing w:before="60" w:beforeLines="0" w:beforeAutospacing="0" w:after="32" w:afterLines="0" w:afterAutospacing="0" w:line="240" w:lineRule="auto"/>
        <w:contextualSpacing w:val="0"/>
      </w:pPr>
      <w:rPr>
        <w:rFonts w:ascii="Calibri" w:hAnsi="Calibri"/>
        <w:b/>
        <w:color w:val="FFFFFF"/>
        <w:sz w:val="22"/>
      </w:rPr>
      <w:tblPr/>
      <w:tcPr>
        <w:tcBorders>
          <w:top w:val="single" w:color="1F546B" w:sz="6" w:space="0"/>
          <w:left w:val="single" w:color="1F546B" w:sz="12" w:space="0"/>
          <w:bottom w:val="nil"/>
          <w:right w:val="single" w:color="1F546B" w:sz="12" w:space="0"/>
          <w:insideH w:val="single" w:color="FFFFFF" w:sz="6" w:space="0"/>
          <w:insideV w:val="single" w:color="FFFFFF" w:sz="6" w:space="0"/>
          <w:tl2br w:val="nil"/>
          <w:tr2bl w:val="nil"/>
        </w:tcBorders>
        <w:shd w:val="clear" w:color="auto" w:fill="1F546B"/>
      </w:tcPr>
    </w:tblStylePr>
  </w:style>
  <w:style w:type="table" w:styleId="PlainTable11" w:customStyle="1">
    <w:name w:val="Plain Table 11"/>
    <w:basedOn w:val="TableNormal"/>
    <w:next w:val="PlainTable1"/>
    <w:uiPriority w:val="41"/>
    <w:rsid w:val="001A29ED"/>
    <w:pPr>
      <w:spacing w:after="0"/>
    </w:p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1A29ED"/>
    <w:pPr>
      <w:spacing w:after="0"/>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00">
      <w:bodyDiv w:val="1"/>
      <w:marLeft w:val="0"/>
      <w:marRight w:val="0"/>
      <w:marTop w:val="0"/>
      <w:marBottom w:val="0"/>
      <w:divBdr>
        <w:top w:val="none" w:sz="0" w:space="0" w:color="auto"/>
        <w:left w:val="none" w:sz="0" w:space="0" w:color="auto"/>
        <w:bottom w:val="none" w:sz="0" w:space="0" w:color="auto"/>
        <w:right w:val="none" w:sz="0" w:space="0" w:color="auto"/>
      </w:divBdr>
      <w:divsChild>
        <w:div w:id="1390692558">
          <w:marLeft w:val="0"/>
          <w:marRight w:val="0"/>
          <w:marTop w:val="0"/>
          <w:marBottom w:val="0"/>
          <w:divBdr>
            <w:top w:val="none" w:sz="0" w:space="0" w:color="auto"/>
            <w:left w:val="none" w:sz="0" w:space="0" w:color="auto"/>
            <w:bottom w:val="none" w:sz="0" w:space="0" w:color="auto"/>
            <w:right w:val="none" w:sz="0" w:space="0" w:color="auto"/>
          </w:divBdr>
          <w:divsChild>
            <w:div w:id="441535352">
              <w:marLeft w:val="0"/>
              <w:marRight w:val="0"/>
              <w:marTop w:val="0"/>
              <w:marBottom w:val="0"/>
              <w:divBdr>
                <w:top w:val="none" w:sz="0" w:space="0" w:color="auto"/>
                <w:left w:val="none" w:sz="0" w:space="0" w:color="auto"/>
                <w:bottom w:val="none" w:sz="0" w:space="0" w:color="auto"/>
                <w:right w:val="none" w:sz="0" w:space="0" w:color="auto"/>
              </w:divBdr>
              <w:divsChild>
                <w:div w:id="1742095762">
                  <w:marLeft w:val="0"/>
                  <w:marRight w:val="0"/>
                  <w:marTop w:val="0"/>
                  <w:marBottom w:val="0"/>
                  <w:divBdr>
                    <w:top w:val="none" w:sz="0" w:space="0" w:color="auto"/>
                    <w:left w:val="none" w:sz="0" w:space="0" w:color="auto"/>
                    <w:bottom w:val="none" w:sz="0" w:space="0" w:color="auto"/>
                    <w:right w:val="none" w:sz="0" w:space="0" w:color="auto"/>
                  </w:divBdr>
                  <w:divsChild>
                    <w:div w:id="1317026376">
                      <w:marLeft w:val="0"/>
                      <w:marRight w:val="0"/>
                      <w:marTop w:val="0"/>
                      <w:marBottom w:val="0"/>
                      <w:divBdr>
                        <w:top w:val="none" w:sz="0" w:space="0" w:color="auto"/>
                        <w:left w:val="none" w:sz="0" w:space="0" w:color="auto"/>
                        <w:bottom w:val="none" w:sz="0" w:space="0" w:color="auto"/>
                        <w:right w:val="none" w:sz="0" w:space="0" w:color="auto"/>
                      </w:divBdr>
                      <w:divsChild>
                        <w:div w:id="1931236904">
                          <w:marLeft w:val="0"/>
                          <w:marRight w:val="0"/>
                          <w:marTop w:val="0"/>
                          <w:marBottom w:val="0"/>
                          <w:divBdr>
                            <w:top w:val="none" w:sz="0" w:space="0" w:color="auto"/>
                            <w:left w:val="none" w:sz="0" w:space="0" w:color="auto"/>
                            <w:bottom w:val="none" w:sz="0" w:space="0" w:color="auto"/>
                            <w:right w:val="none" w:sz="0" w:space="0" w:color="auto"/>
                          </w:divBdr>
                          <w:divsChild>
                            <w:div w:id="729041538">
                              <w:marLeft w:val="0"/>
                              <w:marRight w:val="0"/>
                              <w:marTop w:val="0"/>
                              <w:marBottom w:val="0"/>
                              <w:divBdr>
                                <w:top w:val="none" w:sz="0" w:space="0" w:color="auto"/>
                                <w:left w:val="none" w:sz="0" w:space="0" w:color="auto"/>
                                <w:bottom w:val="none" w:sz="0" w:space="0" w:color="auto"/>
                                <w:right w:val="none" w:sz="0" w:space="0" w:color="auto"/>
                              </w:divBdr>
                            </w:div>
                            <w:div w:id="1599487675">
                              <w:marLeft w:val="0"/>
                              <w:marRight w:val="0"/>
                              <w:marTop w:val="0"/>
                              <w:marBottom w:val="0"/>
                              <w:divBdr>
                                <w:top w:val="none" w:sz="0" w:space="0" w:color="auto"/>
                                <w:left w:val="none" w:sz="0" w:space="0" w:color="auto"/>
                                <w:bottom w:val="none" w:sz="0" w:space="0" w:color="auto"/>
                                <w:right w:val="none" w:sz="0" w:space="0" w:color="auto"/>
                              </w:divBdr>
                              <w:divsChild>
                                <w:div w:id="295180519">
                                  <w:marLeft w:val="0"/>
                                  <w:marRight w:val="0"/>
                                  <w:marTop w:val="0"/>
                                  <w:marBottom w:val="0"/>
                                  <w:divBdr>
                                    <w:top w:val="none" w:sz="0" w:space="0" w:color="auto"/>
                                    <w:left w:val="none" w:sz="0" w:space="0" w:color="auto"/>
                                    <w:bottom w:val="none" w:sz="0" w:space="0" w:color="auto"/>
                                    <w:right w:val="none" w:sz="0" w:space="0" w:color="auto"/>
                                  </w:divBdr>
                                  <w:divsChild>
                                    <w:div w:id="2118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68579">
      <w:bodyDiv w:val="1"/>
      <w:marLeft w:val="0"/>
      <w:marRight w:val="0"/>
      <w:marTop w:val="0"/>
      <w:marBottom w:val="0"/>
      <w:divBdr>
        <w:top w:val="none" w:sz="0" w:space="0" w:color="auto"/>
        <w:left w:val="none" w:sz="0" w:space="0" w:color="auto"/>
        <w:bottom w:val="none" w:sz="0" w:space="0" w:color="auto"/>
        <w:right w:val="none" w:sz="0" w:space="0" w:color="auto"/>
      </w:divBdr>
    </w:div>
    <w:div w:id="26758821">
      <w:bodyDiv w:val="1"/>
      <w:marLeft w:val="0"/>
      <w:marRight w:val="0"/>
      <w:marTop w:val="0"/>
      <w:marBottom w:val="0"/>
      <w:divBdr>
        <w:top w:val="none" w:sz="0" w:space="0" w:color="auto"/>
        <w:left w:val="none" w:sz="0" w:space="0" w:color="auto"/>
        <w:bottom w:val="none" w:sz="0" w:space="0" w:color="auto"/>
        <w:right w:val="none" w:sz="0" w:space="0" w:color="auto"/>
      </w:divBdr>
    </w:div>
    <w:div w:id="29114619">
      <w:bodyDiv w:val="1"/>
      <w:marLeft w:val="0"/>
      <w:marRight w:val="0"/>
      <w:marTop w:val="0"/>
      <w:marBottom w:val="0"/>
      <w:divBdr>
        <w:top w:val="none" w:sz="0" w:space="0" w:color="auto"/>
        <w:left w:val="none" w:sz="0" w:space="0" w:color="auto"/>
        <w:bottom w:val="none" w:sz="0" w:space="0" w:color="auto"/>
        <w:right w:val="none" w:sz="0" w:space="0" w:color="auto"/>
      </w:divBdr>
      <w:divsChild>
        <w:div w:id="915825304">
          <w:marLeft w:val="0"/>
          <w:marRight w:val="0"/>
          <w:marTop w:val="0"/>
          <w:marBottom w:val="0"/>
          <w:divBdr>
            <w:top w:val="none" w:sz="0" w:space="0" w:color="auto"/>
            <w:left w:val="none" w:sz="0" w:space="0" w:color="auto"/>
            <w:bottom w:val="none" w:sz="0" w:space="0" w:color="auto"/>
            <w:right w:val="none" w:sz="0" w:space="0" w:color="auto"/>
          </w:divBdr>
          <w:divsChild>
            <w:div w:id="39062810">
              <w:marLeft w:val="0"/>
              <w:marRight w:val="0"/>
              <w:marTop w:val="0"/>
              <w:marBottom w:val="0"/>
              <w:divBdr>
                <w:top w:val="none" w:sz="0" w:space="0" w:color="auto"/>
                <w:left w:val="none" w:sz="0" w:space="0" w:color="auto"/>
                <w:bottom w:val="none" w:sz="0" w:space="0" w:color="auto"/>
                <w:right w:val="none" w:sz="0" w:space="0" w:color="auto"/>
              </w:divBdr>
            </w:div>
            <w:div w:id="142433148">
              <w:marLeft w:val="0"/>
              <w:marRight w:val="0"/>
              <w:marTop w:val="0"/>
              <w:marBottom w:val="0"/>
              <w:divBdr>
                <w:top w:val="none" w:sz="0" w:space="0" w:color="auto"/>
                <w:left w:val="none" w:sz="0" w:space="0" w:color="auto"/>
                <w:bottom w:val="none" w:sz="0" w:space="0" w:color="auto"/>
                <w:right w:val="none" w:sz="0" w:space="0" w:color="auto"/>
              </w:divBdr>
            </w:div>
            <w:div w:id="317464904">
              <w:marLeft w:val="0"/>
              <w:marRight w:val="0"/>
              <w:marTop w:val="0"/>
              <w:marBottom w:val="0"/>
              <w:divBdr>
                <w:top w:val="none" w:sz="0" w:space="0" w:color="auto"/>
                <w:left w:val="none" w:sz="0" w:space="0" w:color="auto"/>
                <w:bottom w:val="none" w:sz="0" w:space="0" w:color="auto"/>
                <w:right w:val="none" w:sz="0" w:space="0" w:color="auto"/>
              </w:divBdr>
            </w:div>
            <w:div w:id="323317535">
              <w:marLeft w:val="0"/>
              <w:marRight w:val="0"/>
              <w:marTop w:val="0"/>
              <w:marBottom w:val="0"/>
              <w:divBdr>
                <w:top w:val="none" w:sz="0" w:space="0" w:color="auto"/>
                <w:left w:val="none" w:sz="0" w:space="0" w:color="auto"/>
                <w:bottom w:val="none" w:sz="0" w:space="0" w:color="auto"/>
                <w:right w:val="none" w:sz="0" w:space="0" w:color="auto"/>
              </w:divBdr>
            </w:div>
            <w:div w:id="527839967">
              <w:marLeft w:val="0"/>
              <w:marRight w:val="0"/>
              <w:marTop w:val="0"/>
              <w:marBottom w:val="0"/>
              <w:divBdr>
                <w:top w:val="none" w:sz="0" w:space="0" w:color="auto"/>
                <w:left w:val="none" w:sz="0" w:space="0" w:color="auto"/>
                <w:bottom w:val="none" w:sz="0" w:space="0" w:color="auto"/>
                <w:right w:val="none" w:sz="0" w:space="0" w:color="auto"/>
              </w:divBdr>
            </w:div>
            <w:div w:id="759562868">
              <w:marLeft w:val="0"/>
              <w:marRight w:val="0"/>
              <w:marTop w:val="0"/>
              <w:marBottom w:val="0"/>
              <w:divBdr>
                <w:top w:val="none" w:sz="0" w:space="0" w:color="auto"/>
                <w:left w:val="none" w:sz="0" w:space="0" w:color="auto"/>
                <w:bottom w:val="none" w:sz="0" w:space="0" w:color="auto"/>
                <w:right w:val="none" w:sz="0" w:space="0" w:color="auto"/>
              </w:divBdr>
            </w:div>
            <w:div w:id="1039939743">
              <w:marLeft w:val="0"/>
              <w:marRight w:val="0"/>
              <w:marTop w:val="0"/>
              <w:marBottom w:val="0"/>
              <w:divBdr>
                <w:top w:val="none" w:sz="0" w:space="0" w:color="auto"/>
                <w:left w:val="none" w:sz="0" w:space="0" w:color="auto"/>
                <w:bottom w:val="none" w:sz="0" w:space="0" w:color="auto"/>
                <w:right w:val="none" w:sz="0" w:space="0" w:color="auto"/>
              </w:divBdr>
            </w:div>
            <w:div w:id="1053580636">
              <w:marLeft w:val="0"/>
              <w:marRight w:val="0"/>
              <w:marTop w:val="0"/>
              <w:marBottom w:val="0"/>
              <w:divBdr>
                <w:top w:val="none" w:sz="0" w:space="0" w:color="auto"/>
                <w:left w:val="none" w:sz="0" w:space="0" w:color="auto"/>
                <w:bottom w:val="none" w:sz="0" w:space="0" w:color="auto"/>
                <w:right w:val="none" w:sz="0" w:space="0" w:color="auto"/>
              </w:divBdr>
            </w:div>
            <w:div w:id="1413627684">
              <w:marLeft w:val="0"/>
              <w:marRight w:val="0"/>
              <w:marTop w:val="0"/>
              <w:marBottom w:val="0"/>
              <w:divBdr>
                <w:top w:val="none" w:sz="0" w:space="0" w:color="auto"/>
                <w:left w:val="none" w:sz="0" w:space="0" w:color="auto"/>
                <w:bottom w:val="none" w:sz="0" w:space="0" w:color="auto"/>
                <w:right w:val="none" w:sz="0" w:space="0" w:color="auto"/>
              </w:divBdr>
            </w:div>
            <w:div w:id="1446541315">
              <w:marLeft w:val="0"/>
              <w:marRight w:val="0"/>
              <w:marTop w:val="0"/>
              <w:marBottom w:val="0"/>
              <w:divBdr>
                <w:top w:val="none" w:sz="0" w:space="0" w:color="auto"/>
                <w:left w:val="none" w:sz="0" w:space="0" w:color="auto"/>
                <w:bottom w:val="none" w:sz="0" w:space="0" w:color="auto"/>
                <w:right w:val="none" w:sz="0" w:space="0" w:color="auto"/>
              </w:divBdr>
            </w:div>
            <w:div w:id="1475368513">
              <w:marLeft w:val="0"/>
              <w:marRight w:val="0"/>
              <w:marTop w:val="0"/>
              <w:marBottom w:val="0"/>
              <w:divBdr>
                <w:top w:val="none" w:sz="0" w:space="0" w:color="auto"/>
                <w:left w:val="none" w:sz="0" w:space="0" w:color="auto"/>
                <w:bottom w:val="none" w:sz="0" w:space="0" w:color="auto"/>
                <w:right w:val="none" w:sz="0" w:space="0" w:color="auto"/>
              </w:divBdr>
            </w:div>
            <w:div w:id="1708525119">
              <w:marLeft w:val="0"/>
              <w:marRight w:val="0"/>
              <w:marTop w:val="0"/>
              <w:marBottom w:val="0"/>
              <w:divBdr>
                <w:top w:val="none" w:sz="0" w:space="0" w:color="auto"/>
                <w:left w:val="none" w:sz="0" w:space="0" w:color="auto"/>
                <w:bottom w:val="none" w:sz="0" w:space="0" w:color="auto"/>
                <w:right w:val="none" w:sz="0" w:space="0" w:color="auto"/>
              </w:divBdr>
            </w:div>
          </w:divsChild>
        </w:div>
        <w:div w:id="1194532943">
          <w:marLeft w:val="0"/>
          <w:marRight w:val="0"/>
          <w:marTop w:val="0"/>
          <w:marBottom w:val="0"/>
          <w:divBdr>
            <w:top w:val="none" w:sz="0" w:space="0" w:color="auto"/>
            <w:left w:val="none" w:sz="0" w:space="0" w:color="auto"/>
            <w:bottom w:val="none" w:sz="0" w:space="0" w:color="auto"/>
            <w:right w:val="none" w:sz="0" w:space="0" w:color="auto"/>
          </w:divBdr>
          <w:divsChild>
            <w:div w:id="64694440">
              <w:marLeft w:val="0"/>
              <w:marRight w:val="0"/>
              <w:marTop w:val="0"/>
              <w:marBottom w:val="0"/>
              <w:divBdr>
                <w:top w:val="none" w:sz="0" w:space="0" w:color="auto"/>
                <w:left w:val="none" w:sz="0" w:space="0" w:color="auto"/>
                <w:bottom w:val="none" w:sz="0" w:space="0" w:color="auto"/>
                <w:right w:val="none" w:sz="0" w:space="0" w:color="auto"/>
              </w:divBdr>
            </w:div>
            <w:div w:id="89858533">
              <w:marLeft w:val="0"/>
              <w:marRight w:val="0"/>
              <w:marTop w:val="0"/>
              <w:marBottom w:val="0"/>
              <w:divBdr>
                <w:top w:val="none" w:sz="0" w:space="0" w:color="auto"/>
                <w:left w:val="none" w:sz="0" w:space="0" w:color="auto"/>
                <w:bottom w:val="none" w:sz="0" w:space="0" w:color="auto"/>
                <w:right w:val="none" w:sz="0" w:space="0" w:color="auto"/>
              </w:divBdr>
            </w:div>
            <w:div w:id="218395009">
              <w:marLeft w:val="0"/>
              <w:marRight w:val="0"/>
              <w:marTop w:val="0"/>
              <w:marBottom w:val="0"/>
              <w:divBdr>
                <w:top w:val="none" w:sz="0" w:space="0" w:color="auto"/>
                <w:left w:val="none" w:sz="0" w:space="0" w:color="auto"/>
                <w:bottom w:val="none" w:sz="0" w:space="0" w:color="auto"/>
                <w:right w:val="none" w:sz="0" w:space="0" w:color="auto"/>
              </w:divBdr>
            </w:div>
            <w:div w:id="435713853">
              <w:marLeft w:val="0"/>
              <w:marRight w:val="0"/>
              <w:marTop w:val="0"/>
              <w:marBottom w:val="0"/>
              <w:divBdr>
                <w:top w:val="none" w:sz="0" w:space="0" w:color="auto"/>
                <w:left w:val="none" w:sz="0" w:space="0" w:color="auto"/>
                <w:bottom w:val="none" w:sz="0" w:space="0" w:color="auto"/>
                <w:right w:val="none" w:sz="0" w:space="0" w:color="auto"/>
              </w:divBdr>
            </w:div>
            <w:div w:id="1016812651">
              <w:marLeft w:val="0"/>
              <w:marRight w:val="0"/>
              <w:marTop w:val="0"/>
              <w:marBottom w:val="0"/>
              <w:divBdr>
                <w:top w:val="none" w:sz="0" w:space="0" w:color="auto"/>
                <w:left w:val="none" w:sz="0" w:space="0" w:color="auto"/>
                <w:bottom w:val="none" w:sz="0" w:space="0" w:color="auto"/>
                <w:right w:val="none" w:sz="0" w:space="0" w:color="auto"/>
              </w:divBdr>
            </w:div>
            <w:div w:id="1264266086">
              <w:marLeft w:val="0"/>
              <w:marRight w:val="0"/>
              <w:marTop w:val="0"/>
              <w:marBottom w:val="0"/>
              <w:divBdr>
                <w:top w:val="none" w:sz="0" w:space="0" w:color="auto"/>
                <w:left w:val="none" w:sz="0" w:space="0" w:color="auto"/>
                <w:bottom w:val="none" w:sz="0" w:space="0" w:color="auto"/>
                <w:right w:val="none" w:sz="0" w:space="0" w:color="auto"/>
              </w:divBdr>
            </w:div>
            <w:div w:id="1400909484">
              <w:marLeft w:val="0"/>
              <w:marRight w:val="0"/>
              <w:marTop w:val="0"/>
              <w:marBottom w:val="0"/>
              <w:divBdr>
                <w:top w:val="none" w:sz="0" w:space="0" w:color="auto"/>
                <w:left w:val="none" w:sz="0" w:space="0" w:color="auto"/>
                <w:bottom w:val="none" w:sz="0" w:space="0" w:color="auto"/>
                <w:right w:val="none" w:sz="0" w:space="0" w:color="auto"/>
              </w:divBdr>
            </w:div>
            <w:div w:id="18708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1730">
      <w:bodyDiv w:val="1"/>
      <w:marLeft w:val="0"/>
      <w:marRight w:val="0"/>
      <w:marTop w:val="0"/>
      <w:marBottom w:val="0"/>
      <w:divBdr>
        <w:top w:val="none" w:sz="0" w:space="0" w:color="auto"/>
        <w:left w:val="none" w:sz="0" w:space="0" w:color="auto"/>
        <w:bottom w:val="none" w:sz="0" w:space="0" w:color="auto"/>
        <w:right w:val="none" w:sz="0" w:space="0" w:color="auto"/>
      </w:divBdr>
    </w:div>
    <w:div w:id="49421437">
      <w:bodyDiv w:val="1"/>
      <w:marLeft w:val="0"/>
      <w:marRight w:val="0"/>
      <w:marTop w:val="0"/>
      <w:marBottom w:val="0"/>
      <w:divBdr>
        <w:top w:val="none" w:sz="0" w:space="0" w:color="auto"/>
        <w:left w:val="none" w:sz="0" w:space="0" w:color="auto"/>
        <w:bottom w:val="none" w:sz="0" w:space="0" w:color="auto"/>
        <w:right w:val="none" w:sz="0" w:space="0" w:color="auto"/>
      </w:divBdr>
    </w:div>
    <w:div w:id="51080503">
      <w:bodyDiv w:val="1"/>
      <w:marLeft w:val="0"/>
      <w:marRight w:val="0"/>
      <w:marTop w:val="0"/>
      <w:marBottom w:val="0"/>
      <w:divBdr>
        <w:top w:val="none" w:sz="0" w:space="0" w:color="auto"/>
        <w:left w:val="none" w:sz="0" w:space="0" w:color="auto"/>
        <w:bottom w:val="none" w:sz="0" w:space="0" w:color="auto"/>
        <w:right w:val="none" w:sz="0" w:space="0" w:color="auto"/>
      </w:divBdr>
    </w:div>
    <w:div w:id="92870299">
      <w:bodyDiv w:val="1"/>
      <w:marLeft w:val="0"/>
      <w:marRight w:val="0"/>
      <w:marTop w:val="0"/>
      <w:marBottom w:val="0"/>
      <w:divBdr>
        <w:top w:val="none" w:sz="0" w:space="0" w:color="auto"/>
        <w:left w:val="none" w:sz="0" w:space="0" w:color="auto"/>
        <w:bottom w:val="none" w:sz="0" w:space="0" w:color="auto"/>
        <w:right w:val="none" w:sz="0" w:space="0" w:color="auto"/>
      </w:divBdr>
    </w:div>
    <w:div w:id="131405421">
      <w:bodyDiv w:val="1"/>
      <w:marLeft w:val="0"/>
      <w:marRight w:val="0"/>
      <w:marTop w:val="0"/>
      <w:marBottom w:val="0"/>
      <w:divBdr>
        <w:top w:val="none" w:sz="0" w:space="0" w:color="auto"/>
        <w:left w:val="none" w:sz="0" w:space="0" w:color="auto"/>
        <w:bottom w:val="none" w:sz="0" w:space="0" w:color="auto"/>
        <w:right w:val="none" w:sz="0" w:space="0" w:color="auto"/>
      </w:divBdr>
    </w:div>
    <w:div w:id="154080241">
      <w:bodyDiv w:val="1"/>
      <w:marLeft w:val="0"/>
      <w:marRight w:val="0"/>
      <w:marTop w:val="0"/>
      <w:marBottom w:val="0"/>
      <w:divBdr>
        <w:top w:val="none" w:sz="0" w:space="0" w:color="auto"/>
        <w:left w:val="none" w:sz="0" w:space="0" w:color="auto"/>
        <w:bottom w:val="none" w:sz="0" w:space="0" w:color="auto"/>
        <w:right w:val="none" w:sz="0" w:space="0" w:color="auto"/>
      </w:divBdr>
    </w:div>
    <w:div w:id="157231355">
      <w:bodyDiv w:val="1"/>
      <w:marLeft w:val="0"/>
      <w:marRight w:val="0"/>
      <w:marTop w:val="0"/>
      <w:marBottom w:val="0"/>
      <w:divBdr>
        <w:top w:val="none" w:sz="0" w:space="0" w:color="auto"/>
        <w:left w:val="none" w:sz="0" w:space="0" w:color="auto"/>
        <w:bottom w:val="none" w:sz="0" w:space="0" w:color="auto"/>
        <w:right w:val="none" w:sz="0" w:space="0" w:color="auto"/>
      </w:divBdr>
    </w:div>
    <w:div w:id="173032500">
      <w:bodyDiv w:val="1"/>
      <w:marLeft w:val="0"/>
      <w:marRight w:val="0"/>
      <w:marTop w:val="0"/>
      <w:marBottom w:val="0"/>
      <w:divBdr>
        <w:top w:val="none" w:sz="0" w:space="0" w:color="auto"/>
        <w:left w:val="none" w:sz="0" w:space="0" w:color="auto"/>
        <w:bottom w:val="none" w:sz="0" w:space="0" w:color="auto"/>
        <w:right w:val="none" w:sz="0" w:space="0" w:color="auto"/>
      </w:divBdr>
    </w:div>
    <w:div w:id="211888491">
      <w:bodyDiv w:val="1"/>
      <w:marLeft w:val="0"/>
      <w:marRight w:val="0"/>
      <w:marTop w:val="0"/>
      <w:marBottom w:val="0"/>
      <w:divBdr>
        <w:top w:val="none" w:sz="0" w:space="0" w:color="auto"/>
        <w:left w:val="none" w:sz="0" w:space="0" w:color="auto"/>
        <w:bottom w:val="none" w:sz="0" w:space="0" w:color="auto"/>
        <w:right w:val="none" w:sz="0" w:space="0" w:color="auto"/>
      </w:divBdr>
    </w:div>
    <w:div w:id="213542263">
      <w:bodyDiv w:val="1"/>
      <w:marLeft w:val="0"/>
      <w:marRight w:val="0"/>
      <w:marTop w:val="0"/>
      <w:marBottom w:val="0"/>
      <w:divBdr>
        <w:top w:val="none" w:sz="0" w:space="0" w:color="auto"/>
        <w:left w:val="none" w:sz="0" w:space="0" w:color="auto"/>
        <w:bottom w:val="none" w:sz="0" w:space="0" w:color="auto"/>
        <w:right w:val="none" w:sz="0" w:space="0" w:color="auto"/>
      </w:divBdr>
    </w:div>
    <w:div w:id="224490676">
      <w:bodyDiv w:val="1"/>
      <w:marLeft w:val="0"/>
      <w:marRight w:val="0"/>
      <w:marTop w:val="0"/>
      <w:marBottom w:val="0"/>
      <w:divBdr>
        <w:top w:val="none" w:sz="0" w:space="0" w:color="auto"/>
        <w:left w:val="none" w:sz="0" w:space="0" w:color="auto"/>
        <w:bottom w:val="none" w:sz="0" w:space="0" w:color="auto"/>
        <w:right w:val="none" w:sz="0" w:space="0" w:color="auto"/>
      </w:divBdr>
    </w:div>
    <w:div w:id="226451847">
      <w:bodyDiv w:val="1"/>
      <w:marLeft w:val="0"/>
      <w:marRight w:val="0"/>
      <w:marTop w:val="0"/>
      <w:marBottom w:val="0"/>
      <w:divBdr>
        <w:top w:val="none" w:sz="0" w:space="0" w:color="auto"/>
        <w:left w:val="none" w:sz="0" w:space="0" w:color="auto"/>
        <w:bottom w:val="none" w:sz="0" w:space="0" w:color="auto"/>
        <w:right w:val="none" w:sz="0" w:space="0" w:color="auto"/>
      </w:divBdr>
      <w:divsChild>
        <w:div w:id="1137331565">
          <w:marLeft w:val="0"/>
          <w:marRight w:val="0"/>
          <w:marTop w:val="0"/>
          <w:marBottom w:val="0"/>
          <w:divBdr>
            <w:top w:val="none" w:sz="0" w:space="0" w:color="auto"/>
            <w:left w:val="none" w:sz="0" w:space="0" w:color="auto"/>
            <w:bottom w:val="none" w:sz="0" w:space="0" w:color="auto"/>
            <w:right w:val="none" w:sz="0" w:space="0" w:color="auto"/>
          </w:divBdr>
          <w:divsChild>
            <w:div w:id="1214973177">
              <w:marLeft w:val="0"/>
              <w:marRight w:val="0"/>
              <w:marTop w:val="0"/>
              <w:marBottom w:val="0"/>
              <w:divBdr>
                <w:top w:val="none" w:sz="0" w:space="0" w:color="auto"/>
                <w:left w:val="none" w:sz="0" w:space="0" w:color="auto"/>
                <w:bottom w:val="none" w:sz="0" w:space="0" w:color="auto"/>
                <w:right w:val="none" w:sz="0" w:space="0" w:color="auto"/>
              </w:divBdr>
              <w:divsChild>
                <w:div w:id="6861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464546">
      <w:bodyDiv w:val="1"/>
      <w:marLeft w:val="0"/>
      <w:marRight w:val="0"/>
      <w:marTop w:val="0"/>
      <w:marBottom w:val="0"/>
      <w:divBdr>
        <w:top w:val="none" w:sz="0" w:space="0" w:color="auto"/>
        <w:left w:val="none" w:sz="0" w:space="0" w:color="auto"/>
        <w:bottom w:val="none" w:sz="0" w:space="0" w:color="auto"/>
        <w:right w:val="none" w:sz="0" w:space="0" w:color="auto"/>
      </w:divBdr>
    </w:div>
    <w:div w:id="246578846">
      <w:bodyDiv w:val="1"/>
      <w:marLeft w:val="0"/>
      <w:marRight w:val="0"/>
      <w:marTop w:val="0"/>
      <w:marBottom w:val="0"/>
      <w:divBdr>
        <w:top w:val="none" w:sz="0" w:space="0" w:color="auto"/>
        <w:left w:val="none" w:sz="0" w:space="0" w:color="auto"/>
        <w:bottom w:val="none" w:sz="0" w:space="0" w:color="auto"/>
        <w:right w:val="none" w:sz="0" w:space="0" w:color="auto"/>
      </w:divBdr>
    </w:div>
    <w:div w:id="247812944">
      <w:bodyDiv w:val="1"/>
      <w:marLeft w:val="0"/>
      <w:marRight w:val="0"/>
      <w:marTop w:val="0"/>
      <w:marBottom w:val="0"/>
      <w:divBdr>
        <w:top w:val="none" w:sz="0" w:space="0" w:color="auto"/>
        <w:left w:val="none" w:sz="0" w:space="0" w:color="auto"/>
        <w:bottom w:val="none" w:sz="0" w:space="0" w:color="auto"/>
        <w:right w:val="none" w:sz="0" w:space="0" w:color="auto"/>
      </w:divBdr>
    </w:div>
    <w:div w:id="254897997">
      <w:bodyDiv w:val="1"/>
      <w:marLeft w:val="0"/>
      <w:marRight w:val="0"/>
      <w:marTop w:val="0"/>
      <w:marBottom w:val="0"/>
      <w:divBdr>
        <w:top w:val="none" w:sz="0" w:space="0" w:color="auto"/>
        <w:left w:val="none" w:sz="0" w:space="0" w:color="auto"/>
        <w:bottom w:val="none" w:sz="0" w:space="0" w:color="auto"/>
        <w:right w:val="none" w:sz="0" w:space="0" w:color="auto"/>
      </w:divBdr>
    </w:div>
    <w:div w:id="276983707">
      <w:bodyDiv w:val="1"/>
      <w:marLeft w:val="0"/>
      <w:marRight w:val="0"/>
      <w:marTop w:val="0"/>
      <w:marBottom w:val="0"/>
      <w:divBdr>
        <w:top w:val="none" w:sz="0" w:space="0" w:color="auto"/>
        <w:left w:val="none" w:sz="0" w:space="0" w:color="auto"/>
        <w:bottom w:val="none" w:sz="0" w:space="0" w:color="auto"/>
        <w:right w:val="none" w:sz="0" w:space="0" w:color="auto"/>
      </w:divBdr>
    </w:div>
    <w:div w:id="291592684">
      <w:bodyDiv w:val="1"/>
      <w:marLeft w:val="0"/>
      <w:marRight w:val="0"/>
      <w:marTop w:val="0"/>
      <w:marBottom w:val="0"/>
      <w:divBdr>
        <w:top w:val="none" w:sz="0" w:space="0" w:color="auto"/>
        <w:left w:val="none" w:sz="0" w:space="0" w:color="auto"/>
        <w:bottom w:val="none" w:sz="0" w:space="0" w:color="auto"/>
        <w:right w:val="none" w:sz="0" w:space="0" w:color="auto"/>
      </w:divBdr>
    </w:div>
    <w:div w:id="304549879">
      <w:bodyDiv w:val="1"/>
      <w:marLeft w:val="0"/>
      <w:marRight w:val="0"/>
      <w:marTop w:val="0"/>
      <w:marBottom w:val="0"/>
      <w:divBdr>
        <w:top w:val="none" w:sz="0" w:space="0" w:color="auto"/>
        <w:left w:val="none" w:sz="0" w:space="0" w:color="auto"/>
        <w:bottom w:val="none" w:sz="0" w:space="0" w:color="auto"/>
        <w:right w:val="none" w:sz="0" w:space="0" w:color="auto"/>
      </w:divBdr>
    </w:div>
    <w:div w:id="337729785">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5590590">
      <w:bodyDiv w:val="1"/>
      <w:marLeft w:val="0"/>
      <w:marRight w:val="0"/>
      <w:marTop w:val="0"/>
      <w:marBottom w:val="0"/>
      <w:divBdr>
        <w:top w:val="none" w:sz="0" w:space="0" w:color="auto"/>
        <w:left w:val="none" w:sz="0" w:space="0" w:color="auto"/>
        <w:bottom w:val="none" w:sz="0" w:space="0" w:color="auto"/>
        <w:right w:val="none" w:sz="0" w:space="0" w:color="auto"/>
      </w:divBdr>
    </w:div>
    <w:div w:id="410154112">
      <w:bodyDiv w:val="1"/>
      <w:marLeft w:val="0"/>
      <w:marRight w:val="0"/>
      <w:marTop w:val="0"/>
      <w:marBottom w:val="0"/>
      <w:divBdr>
        <w:top w:val="none" w:sz="0" w:space="0" w:color="auto"/>
        <w:left w:val="none" w:sz="0" w:space="0" w:color="auto"/>
        <w:bottom w:val="none" w:sz="0" w:space="0" w:color="auto"/>
        <w:right w:val="none" w:sz="0" w:space="0" w:color="auto"/>
      </w:divBdr>
    </w:div>
    <w:div w:id="418601218">
      <w:bodyDiv w:val="1"/>
      <w:marLeft w:val="0"/>
      <w:marRight w:val="0"/>
      <w:marTop w:val="0"/>
      <w:marBottom w:val="0"/>
      <w:divBdr>
        <w:top w:val="none" w:sz="0" w:space="0" w:color="auto"/>
        <w:left w:val="none" w:sz="0" w:space="0" w:color="auto"/>
        <w:bottom w:val="none" w:sz="0" w:space="0" w:color="auto"/>
        <w:right w:val="none" w:sz="0" w:space="0" w:color="auto"/>
      </w:divBdr>
    </w:div>
    <w:div w:id="433136564">
      <w:bodyDiv w:val="1"/>
      <w:marLeft w:val="0"/>
      <w:marRight w:val="0"/>
      <w:marTop w:val="0"/>
      <w:marBottom w:val="0"/>
      <w:divBdr>
        <w:top w:val="none" w:sz="0" w:space="0" w:color="auto"/>
        <w:left w:val="none" w:sz="0" w:space="0" w:color="auto"/>
        <w:bottom w:val="none" w:sz="0" w:space="0" w:color="auto"/>
        <w:right w:val="none" w:sz="0" w:space="0" w:color="auto"/>
      </w:divBdr>
    </w:div>
    <w:div w:id="437483395">
      <w:bodyDiv w:val="1"/>
      <w:marLeft w:val="0"/>
      <w:marRight w:val="0"/>
      <w:marTop w:val="0"/>
      <w:marBottom w:val="0"/>
      <w:divBdr>
        <w:top w:val="none" w:sz="0" w:space="0" w:color="auto"/>
        <w:left w:val="none" w:sz="0" w:space="0" w:color="auto"/>
        <w:bottom w:val="none" w:sz="0" w:space="0" w:color="auto"/>
        <w:right w:val="none" w:sz="0" w:space="0" w:color="auto"/>
      </w:divBdr>
    </w:div>
    <w:div w:id="451243132">
      <w:bodyDiv w:val="1"/>
      <w:marLeft w:val="0"/>
      <w:marRight w:val="0"/>
      <w:marTop w:val="0"/>
      <w:marBottom w:val="0"/>
      <w:divBdr>
        <w:top w:val="none" w:sz="0" w:space="0" w:color="auto"/>
        <w:left w:val="none" w:sz="0" w:space="0" w:color="auto"/>
        <w:bottom w:val="none" w:sz="0" w:space="0" w:color="auto"/>
        <w:right w:val="none" w:sz="0" w:space="0" w:color="auto"/>
      </w:divBdr>
    </w:div>
    <w:div w:id="463542692">
      <w:bodyDiv w:val="1"/>
      <w:marLeft w:val="0"/>
      <w:marRight w:val="0"/>
      <w:marTop w:val="0"/>
      <w:marBottom w:val="0"/>
      <w:divBdr>
        <w:top w:val="none" w:sz="0" w:space="0" w:color="auto"/>
        <w:left w:val="none" w:sz="0" w:space="0" w:color="auto"/>
        <w:bottom w:val="none" w:sz="0" w:space="0" w:color="auto"/>
        <w:right w:val="none" w:sz="0" w:space="0" w:color="auto"/>
      </w:divBdr>
    </w:div>
    <w:div w:id="476075226">
      <w:bodyDiv w:val="1"/>
      <w:marLeft w:val="0"/>
      <w:marRight w:val="0"/>
      <w:marTop w:val="0"/>
      <w:marBottom w:val="0"/>
      <w:divBdr>
        <w:top w:val="none" w:sz="0" w:space="0" w:color="auto"/>
        <w:left w:val="none" w:sz="0" w:space="0" w:color="auto"/>
        <w:bottom w:val="none" w:sz="0" w:space="0" w:color="auto"/>
        <w:right w:val="none" w:sz="0" w:space="0" w:color="auto"/>
      </w:divBdr>
    </w:div>
    <w:div w:id="477309580">
      <w:bodyDiv w:val="1"/>
      <w:marLeft w:val="0"/>
      <w:marRight w:val="0"/>
      <w:marTop w:val="0"/>
      <w:marBottom w:val="0"/>
      <w:divBdr>
        <w:top w:val="none" w:sz="0" w:space="0" w:color="auto"/>
        <w:left w:val="none" w:sz="0" w:space="0" w:color="auto"/>
        <w:bottom w:val="none" w:sz="0" w:space="0" w:color="auto"/>
        <w:right w:val="none" w:sz="0" w:space="0" w:color="auto"/>
      </w:divBdr>
    </w:div>
    <w:div w:id="502819184">
      <w:bodyDiv w:val="1"/>
      <w:marLeft w:val="0"/>
      <w:marRight w:val="0"/>
      <w:marTop w:val="0"/>
      <w:marBottom w:val="0"/>
      <w:divBdr>
        <w:top w:val="none" w:sz="0" w:space="0" w:color="auto"/>
        <w:left w:val="none" w:sz="0" w:space="0" w:color="auto"/>
        <w:bottom w:val="none" w:sz="0" w:space="0" w:color="auto"/>
        <w:right w:val="none" w:sz="0" w:space="0" w:color="auto"/>
      </w:divBdr>
    </w:div>
    <w:div w:id="504705896">
      <w:bodyDiv w:val="1"/>
      <w:marLeft w:val="0"/>
      <w:marRight w:val="0"/>
      <w:marTop w:val="0"/>
      <w:marBottom w:val="0"/>
      <w:divBdr>
        <w:top w:val="none" w:sz="0" w:space="0" w:color="auto"/>
        <w:left w:val="none" w:sz="0" w:space="0" w:color="auto"/>
        <w:bottom w:val="none" w:sz="0" w:space="0" w:color="auto"/>
        <w:right w:val="none" w:sz="0" w:space="0" w:color="auto"/>
      </w:divBdr>
    </w:div>
    <w:div w:id="537397442">
      <w:bodyDiv w:val="1"/>
      <w:marLeft w:val="0"/>
      <w:marRight w:val="0"/>
      <w:marTop w:val="0"/>
      <w:marBottom w:val="0"/>
      <w:divBdr>
        <w:top w:val="none" w:sz="0" w:space="0" w:color="auto"/>
        <w:left w:val="none" w:sz="0" w:space="0" w:color="auto"/>
        <w:bottom w:val="none" w:sz="0" w:space="0" w:color="auto"/>
        <w:right w:val="none" w:sz="0" w:space="0" w:color="auto"/>
      </w:divBdr>
    </w:div>
    <w:div w:id="548804474">
      <w:bodyDiv w:val="1"/>
      <w:marLeft w:val="0"/>
      <w:marRight w:val="0"/>
      <w:marTop w:val="0"/>
      <w:marBottom w:val="0"/>
      <w:divBdr>
        <w:top w:val="none" w:sz="0" w:space="0" w:color="auto"/>
        <w:left w:val="none" w:sz="0" w:space="0" w:color="auto"/>
        <w:bottom w:val="none" w:sz="0" w:space="0" w:color="auto"/>
        <w:right w:val="none" w:sz="0" w:space="0" w:color="auto"/>
      </w:divBdr>
    </w:div>
    <w:div w:id="554052423">
      <w:bodyDiv w:val="1"/>
      <w:marLeft w:val="0"/>
      <w:marRight w:val="0"/>
      <w:marTop w:val="0"/>
      <w:marBottom w:val="0"/>
      <w:divBdr>
        <w:top w:val="none" w:sz="0" w:space="0" w:color="auto"/>
        <w:left w:val="none" w:sz="0" w:space="0" w:color="auto"/>
        <w:bottom w:val="none" w:sz="0" w:space="0" w:color="auto"/>
        <w:right w:val="none" w:sz="0" w:space="0" w:color="auto"/>
      </w:divBdr>
    </w:div>
    <w:div w:id="591743712">
      <w:bodyDiv w:val="1"/>
      <w:marLeft w:val="0"/>
      <w:marRight w:val="0"/>
      <w:marTop w:val="0"/>
      <w:marBottom w:val="0"/>
      <w:divBdr>
        <w:top w:val="none" w:sz="0" w:space="0" w:color="auto"/>
        <w:left w:val="none" w:sz="0" w:space="0" w:color="auto"/>
        <w:bottom w:val="none" w:sz="0" w:space="0" w:color="auto"/>
        <w:right w:val="none" w:sz="0" w:space="0" w:color="auto"/>
      </w:divBdr>
    </w:div>
    <w:div w:id="593128365">
      <w:bodyDiv w:val="1"/>
      <w:marLeft w:val="0"/>
      <w:marRight w:val="0"/>
      <w:marTop w:val="0"/>
      <w:marBottom w:val="0"/>
      <w:divBdr>
        <w:top w:val="none" w:sz="0" w:space="0" w:color="auto"/>
        <w:left w:val="none" w:sz="0" w:space="0" w:color="auto"/>
        <w:bottom w:val="none" w:sz="0" w:space="0" w:color="auto"/>
        <w:right w:val="none" w:sz="0" w:space="0" w:color="auto"/>
      </w:divBdr>
    </w:div>
    <w:div w:id="606808999">
      <w:bodyDiv w:val="1"/>
      <w:marLeft w:val="0"/>
      <w:marRight w:val="0"/>
      <w:marTop w:val="0"/>
      <w:marBottom w:val="0"/>
      <w:divBdr>
        <w:top w:val="none" w:sz="0" w:space="0" w:color="auto"/>
        <w:left w:val="none" w:sz="0" w:space="0" w:color="auto"/>
        <w:bottom w:val="none" w:sz="0" w:space="0" w:color="auto"/>
        <w:right w:val="none" w:sz="0" w:space="0" w:color="auto"/>
      </w:divBdr>
    </w:div>
    <w:div w:id="625817224">
      <w:bodyDiv w:val="1"/>
      <w:marLeft w:val="0"/>
      <w:marRight w:val="0"/>
      <w:marTop w:val="0"/>
      <w:marBottom w:val="0"/>
      <w:divBdr>
        <w:top w:val="none" w:sz="0" w:space="0" w:color="auto"/>
        <w:left w:val="none" w:sz="0" w:space="0" w:color="auto"/>
        <w:bottom w:val="none" w:sz="0" w:space="0" w:color="auto"/>
        <w:right w:val="none" w:sz="0" w:space="0" w:color="auto"/>
      </w:divBdr>
    </w:div>
    <w:div w:id="636885671">
      <w:bodyDiv w:val="1"/>
      <w:marLeft w:val="0"/>
      <w:marRight w:val="0"/>
      <w:marTop w:val="0"/>
      <w:marBottom w:val="0"/>
      <w:divBdr>
        <w:top w:val="none" w:sz="0" w:space="0" w:color="auto"/>
        <w:left w:val="none" w:sz="0" w:space="0" w:color="auto"/>
        <w:bottom w:val="none" w:sz="0" w:space="0" w:color="auto"/>
        <w:right w:val="none" w:sz="0" w:space="0" w:color="auto"/>
      </w:divBdr>
    </w:div>
    <w:div w:id="662776898">
      <w:bodyDiv w:val="1"/>
      <w:marLeft w:val="0"/>
      <w:marRight w:val="0"/>
      <w:marTop w:val="0"/>
      <w:marBottom w:val="0"/>
      <w:divBdr>
        <w:top w:val="none" w:sz="0" w:space="0" w:color="auto"/>
        <w:left w:val="none" w:sz="0" w:space="0" w:color="auto"/>
        <w:bottom w:val="none" w:sz="0" w:space="0" w:color="auto"/>
        <w:right w:val="none" w:sz="0" w:space="0" w:color="auto"/>
      </w:divBdr>
    </w:div>
    <w:div w:id="663240070">
      <w:bodyDiv w:val="1"/>
      <w:marLeft w:val="0"/>
      <w:marRight w:val="0"/>
      <w:marTop w:val="0"/>
      <w:marBottom w:val="0"/>
      <w:divBdr>
        <w:top w:val="none" w:sz="0" w:space="0" w:color="auto"/>
        <w:left w:val="none" w:sz="0" w:space="0" w:color="auto"/>
        <w:bottom w:val="none" w:sz="0" w:space="0" w:color="auto"/>
        <w:right w:val="none" w:sz="0" w:space="0" w:color="auto"/>
      </w:divBdr>
    </w:div>
    <w:div w:id="670329887">
      <w:bodyDiv w:val="1"/>
      <w:marLeft w:val="0"/>
      <w:marRight w:val="0"/>
      <w:marTop w:val="0"/>
      <w:marBottom w:val="0"/>
      <w:divBdr>
        <w:top w:val="none" w:sz="0" w:space="0" w:color="auto"/>
        <w:left w:val="none" w:sz="0" w:space="0" w:color="auto"/>
        <w:bottom w:val="none" w:sz="0" w:space="0" w:color="auto"/>
        <w:right w:val="none" w:sz="0" w:space="0" w:color="auto"/>
      </w:divBdr>
    </w:div>
    <w:div w:id="677391283">
      <w:bodyDiv w:val="1"/>
      <w:marLeft w:val="0"/>
      <w:marRight w:val="0"/>
      <w:marTop w:val="0"/>
      <w:marBottom w:val="0"/>
      <w:divBdr>
        <w:top w:val="none" w:sz="0" w:space="0" w:color="auto"/>
        <w:left w:val="none" w:sz="0" w:space="0" w:color="auto"/>
        <w:bottom w:val="none" w:sz="0" w:space="0" w:color="auto"/>
        <w:right w:val="none" w:sz="0" w:space="0" w:color="auto"/>
      </w:divBdr>
    </w:div>
    <w:div w:id="746607881">
      <w:bodyDiv w:val="1"/>
      <w:marLeft w:val="0"/>
      <w:marRight w:val="0"/>
      <w:marTop w:val="0"/>
      <w:marBottom w:val="0"/>
      <w:divBdr>
        <w:top w:val="none" w:sz="0" w:space="0" w:color="auto"/>
        <w:left w:val="none" w:sz="0" w:space="0" w:color="auto"/>
        <w:bottom w:val="none" w:sz="0" w:space="0" w:color="auto"/>
        <w:right w:val="none" w:sz="0" w:space="0" w:color="auto"/>
      </w:divBdr>
    </w:div>
    <w:div w:id="759833542">
      <w:bodyDiv w:val="1"/>
      <w:marLeft w:val="0"/>
      <w:marRight w:val="0"/>
      <w:marTop w:val="0"/>
      <w:marBottom w:val="0"/>
      <w:divBdr>
        <w:top w:val="none" w:sz="0" w:space="0" w:color="auto"/>
        <w:left w:val="none" w:sz="0" w:space="0" w:color="auto"/>
        <w:bottom w:val="none" w:sz="0" w:space="0" w:color="auto"/>
        <w:right w:val="none" w:sz="0" w:space="0" w:color="auto"/>
      </w:divBdr>
    </w:div>
    <w:div w:id="789520415">
      <w:bodyDiv w:val="1"/>
      <w:marLeft w:val="0"/>
      <w:marRight w:val="0"/>
      <w:marTop w:val="0"/>
      <w:marBottom w:val="0"/>
      <w:divBdr>
        <w:top w:val="none" w:sz="0" w:space="0" w:color="auto"/>
        <w:left w:val="none" w:sz="0" w:space="0" w:color="auto"/>
        <w:bottom w:val="none" w:sz="0" w:space="0" w:color="auto"/>
        <w:right w:val="none" w:sz="0" w:space="0" w:color="auto"/>
      </w:divBdr>
    </w:div>
    <w:div w:id="795371822">
      <w:bodyDiv w:val="1"/>
      <w:marLeft w:val="0"/>
      <w:marRight w:val="0"/>
      <w:marTop w:val="0"/>
      <w:marBottom w:val="0"/>
      <w:divBdr>
        <w:top w:val="none" w:sz="0" w:space="0" w:color="auto"/>
        <w:left w:val="none" w:sz="0" w:space="0" w:color="auto"/>
        <w:bottom w:val="none" w:sz="0" w:space="0" w:color="auto"/>
        <w:right w:val="none" w:sz="0" w:space="0" w:color="auto"/>
      </w:divBdr>
    </w:div>
    <w:div w:id="818300533">
      <w:bodyDiv w:val="1"/>
      <w:marLeft w:val="0"/>
      <w:marRight w:val="0"/>
      <w:marTop w:val="0"/>
      <w:marBottom w:val="0"/>
      <w:divBdr>
        <w:top w:val="none" w:sz="0" w:space="0" w:color="auto"/>
        <w:left w:val="none" w:sz="0" w:space="0" w:color="auto"/>
        <w:bottom w:val="none" w:sz="0" w:space="0" w:color="auto"/>
        <w:right w:val="none" w:sz="0" w:space="0" w:color="auto"/>
      </w:divBdr>
    </w:div>
    <w:div w:id="840898756">
      <w:bodyDiv w:val="1"/>
      <w:marLeft w:val="0"/>
      <w:marRight w:val="0"/>
      <w:marTop w:val="0"/>
      <w:marBottom w:val="0"/>
      <w:divBdr>
        <w:top w:val="none" w:sz="0" w:space="0" w:color="auto"/>
        <w:left w:val="none" w:sz="0" w:space="0" w:color="auto"/>
        <w:bottom w:val="none" w:sz="0" w:space="0" w:color="auto"/>
        <w:right w:val="none" w:sz="0" w:space="0" w:color="auto"/>
      </w:divBdr>
    </w:div>
    <w:div w:id="842208290">
      <w:bodyDiv w:val="1"/>
      <w:marLeft w:val="0"/>
      <w:marRight w:val="0"/>
      <w:marTop w:val="0"/>
      <w:marBottom w:val="0"/>
      <w:divBdr>
        <w:top w:val="none" w:sz="0" w:space="0" w:color="auto"/>
        <w:left w:val="none" w:sz="0" w:space="0" w:color="auto"/>
        <w:bottom w:val="none" w:sz="0" w:space="0" w:color="auto"/>
        <w:right w:val="none" w:sz="0" w:space="0" w:color="auto"/>
      </w:divBdr>
    </w:div>
    <w:div w:id="884802713">
      <w:bodyDiv w:val="1"/>
      <w:marLeft w:val="0"/>
      <w:marRight w:val="0"/>
      <w:marTop w:val="0"/>
      <w:marBottom w:val="0"/>
      <w:divBdr>
        <w:top w:val="none" w:sz="0" w:space="0" w:color="auto"/>
        <w:left w:val="none" w:sz="0" w:space="0" w:color="auto"/>
        <w:bottom w:val="none" w:sz="0" w:space="0" w:color="auto"/>
        <w:right w:val="none" w:sz="0" w:space="0" w:color="auto"/>
      </w:divBdr>
    </w:div>
    <w:div w:id="892542968">
      <w:bodyDiv w:val="1"/>
      <w:marLeft w:val="0"/>
      <w:marRight w:val="0"/>
      <w:marTop w:val="0"/>
      <w:marBottom w:val="0"/>
      <w:divBdr>
        <w:top w:val="none" w:sz="0" w:space="0" w:color="auto"/>
        <w:left w:val="none" w:sz="0" w:space="0" w:color="auto"/>
        <w:bottom w:val="none" w:sz="0" w:space="0" w:color="auto"/>
        <w:right w:val="none" w:sz="0" w:space="0" w:color="auto"/>
      </w:divBdr>
    </w:div>
    <w:div w:id="892931186">
      <w:bodyDiv w:val="1"/>
      <w:marLeft w:val="0"/>
      <w:marRight w:val="0"/>
      <w:marTop w:val="0"/>
      <w:marBottom w:val="0"/>
      <w:divBdr>
        <w:top w:val="none" w:sz="0" w:space="0" w:color="auto"/>
        <w:left w:val="none" w:sz="0" w:space="0" w:color="auto"/>
        <w:bottom w:val="none" w:sz="0" w:space="0" w:color="auto"/>
        <w:right w:val="none" w:sz="0" w:space="0" w:color="auto"/>
      </w:divBdr>
    </w:div>
    <w:div w:id="897013735">
      <w:bodyDiv w:val="1"/>
      <w:marLeft w:val="0"/>
      <w:marRight w:val="0"/>
      <w:marTop w:val="0"/>
      <w:marBottom w:val="0"/>
      <w:divBdr>
        <w:top w:val="none" w:sz="0" w:space="0" w:color="auto"/>
        <w:left w:val="none" w:sz="0" w:space="0" w:color="auto"/>
        <w:bottom w:val="none" w:sz="0" w:space="0" w:color="auto"/>
        <w:right w:val="none" w:sz="0" w:space="0" w:color="auto"/>
      </w:divBdr>
    </w:div>
    <w:div w:id="903756194">
      <w:bodyDiv w:val="1"/>
      <w:marLeft w:val="0"/>
      <w:marRight w:val="0"/>
      <w:marTop w:val="0"/>
      <w:marBottom w:val="0"/>
      <w:divBdr>
        <w:top w:val="none" w:sz="0" w:space="0" w:color="auto"/>
        <w:left w:val="none" w:sz="0" w:space="0" w:color="auto"/>
        <w:bottom w:val="none" w:sz="0" w:space="0" w:color="auto"/>
        <w:right w:val="none" w:sz="0" w:space="0" w:color="auto"/>
      </w:divBdr>
    </w:div>
    <w:div w:id="979043968">
      <w:bodyDiv w:val="1"/>
      <w:marLeft w:val="0"/>
      <w:marRight w:val="0"/>
      <w:marTop w:val="0"/>
      <w:marBottom w:val="0"/>
      <w:divBdr>
        <w:top w:val="none" w:sz="0" w:space="0" w:color="auto"/>
        <w:left w:val="none" w:sz="0" w:space="0" w:color="auto"/>
        <w:bottom w:val="none" w:sz="0" w:space="0" w:color="auto"/>
        <w:right w:val="none" w:sz="0" w:space="0" w:color="auto"/>
      </w:divBdr>
    </w:div>
    <w:div w:id="988436882">
      <w:bodyDiv w:val="1"/>
      <w:marLeft w:val="0"/>
      <w:marRight w:val="0"/>
      <w:marTop w:val="0"/>
      <w:marBottom w:val="0"/>
      <w:divBdr>
        <w:top w:val="none" w:sz="0" w:space="0" w:color="auto"/>
        <w:left w:val="none" w:sz="0" w:space="0" w:color="auto"/>
        <w:bottom w:val="none" w:sz="0" w:space="0" w:color="auto"/>
        <w:right w:val="none" w:sz="0" w:space="0" w:color="auto"/>
      </w:divBdr>
    </w:div>
    <w:div w:id="995840232">
      <w:bodyDiv w:val="1"/>
      <w:marLeft w:val="0"/>
      <w:marRight w:val="0"/>
      <w:marTop w:val="0"/>
      <w:marBottom w:val="0"/>
      <w:divBdr>
        <w:top w:val="none" w:sz="0" w:space="0" w:color="auto"/>
        <w:left w:val="none" w:sz="0" w:space="0" w:color="auto"/>
        <w:bottom w:val="none" w:sz="0" w:space="0" w:color="auto"/>
        <w:right w:val="none" w:sz="0" w:space="0" w:color="auto"/>
      </w:divBdr>
    </w:div>
    <w:div w:id="1002121355">
      <w:bodyDiv w:val="1"/>
      <w:marLeft w:val="0"/>
      <w:marRight w:val="0"/>
      <w:marTop w:val="0"/>
      <w:marBottom w:val="0"/>
      <w:divBdr>
        <w:top w:val="none" w:sz="0" w:space="0" w:color="auto"/>
        <w:left w:val="none" w:sz="0" w:space="0" w:color="auto"/>
        <w:bottom w:val="none" w:sz="0" w:space="0" w:color="auto"/>
        <w:right w:val="none" w:sz="0" w:space="0" w:color="auto"/>
      </w:divBdr>
    </w:div>
    <w:div w:id="1004937424">
      <w:bodyDiv w:val="1"/>
      <w:marLeft w:val="0"/>
      <w:marRight w:val="0"/>
      <w:marTop w:val="0"/>
      <w:marBottom w:val="0"/>
      <w:divBdr>
        <w:top w:val="none" w:sz="0" w:space="0" w:color="auto"/>
        <w:left w:val="none" w:sz="0" w:space="0" w:color="auto"/>
        <w:bottom w:val="none" w:sz="0" w:space="0" w:color="auto"/>
        <w:right w:val="none" w:sz="0" w:space="0" w:color="auto"/>
      </w:divBdr>
    </w:div>
    <w:div w:id="1029988639">
      <w:bodyDiv w:val="1"/>
      <w:marLeft w:val="0"/>
      <w:marRight w:val="0"/>
      <w:marTop w:val="0"/>
      <w:marBottom w:val="0"/>
      <w:divBdr>
        <w:top w:val="none" w:sz="0" w:space="0" w:color="auto"/>
        <w:left w:val="none" w:sz="0" w:space="0" w:color="auto"/>
        <w:bottom w:val="none" w:sz="0" w:space="0" w:color="auto"/>
        <w:right w:val="none" w:sz="0" w:space="0" w:color="auto"/>
      </w:divBdr>
    </w:div>
    <w:div w:id="1094126168">
      <w:bodyDiv w:val="1"/>
      <w:marLeft w:val="0"/>
      <w:marRight w:val="0"/>
      <w:marTop w:val="0"/>
      <w:marBottom w:val="0"/>
      <w:divBdr>
        <w:top w:val="none" w:sz="0" w:space="0" w:color="auto"/>
        <w:left w:val="none" w:sz="0" w:space="0" w:color="auto"/>
        <w:bottom w:val="none" w:sz="0" w:space="0" w:color="auto"/>
        <w:right w:val="none" w:sz="0" w:space="0" w:color="auto"/>
      </w:divBdr>
    </w:div>
    <w:div w:id="1094282280">
      <w:bodyDiv w:val="1"/>
      <w:marLeft w:val="0"/>
      <w:marRight w:val="0"/>
      <w:marTop w:val="0"/>
      <w:marBottom w:val="0"/>
      <w:divBdr>
        <w:top w:val="none" w:sz="0" w:space="0" w:color="auto"/>
        <w:left w:val="none" w:sz="0" w:space="0" w:color="auto"/>
        <w:bottom w:val="none" w:sz="0" w:space="0" w:color="auto"/>
        <w:right w:val="none" w:sz="0" w:space="0" w:color="auto"/>
      </w:divBdr>
    </w:div>
    <w:div w:id="1117020055">
      <w:bodyDiv w:val="1"/>
      <w:marLeft w:val="0"/>
      <w:marRight w:val="0"/>
      <w:marTop w:val="0"/>
      <w:marBottom w:val="0"/>
      <w:divBdr>
        <w:top w:val="none" w:sz="0" w:space="0" w:color="auto"/>
        <w:left w:val="none" w:sz="0" w:space="0" w:color="auto"/>
        <w:bottom w:val="none" w:sz="0" w:space="0" w:color="auto"/>
        <w:right w:val="none" w:sz="0" w:space="0" w:color="auto"/>
      </w:divBdr>
    </w:div>
    <w:div w:id="1131483571">
      <w:bodyDiv w:val="1"/>
      <w:marLeft w:val="0"/>
      <w:marRight w:val="0"/>
      <w:marTop w:val="0"/>
      <w:marBottom w:val="0"/>
      <w:divBdr>
        <w:top w:val="none" w:sz="0" w:space="0" w:color="auto"/>
        <w:left w:val="none" w:sz="0" w:space="0" w:color="auto"/>
        <w:bottom w:val="none" w:sz="0" w:space="0" w:color="auto"/>
        <w:right w:val="none" w:sz="0" w:space="0" w:color="auto"/>
      </w:divBdr>
    </w:div>
    <w:div w:id="1133786689">
      <w:bodyDiv w:val="1"/>
      <w:marLeft w:val="0"/>
      <w:marRight w:val="0"/>
      <w:marTop w:val="0"/>
      <w:marBottom w:val="0"/>
      <w:divBdr>
        <w:top w:val="none" w:sz="0" w:space="0" w:color="auto"/>
        <w:left w:val="none" w:sz="0" w:space="0" w:color="auto"/>
        <w:bottom w:val="none" w:sz="0" w:space="0" w:color="auto"/>
        <w:right w:val="none" w:sz="0" w:space="0" w:color="auto"/>
      </w:divBdr>
    </w:div>
    <w:div w:id="1148470948">
      <w:bodyDiv w:val="1"/>
      <w:marLeft w:val="0"/>
      <w:marRight w:val="0"/>
      <w:marTop w:val="0"/>
      <w:marBottom w:val="0"/>
      <w:divBdr>
        <w:top w:val="none" w:sz="0" w:space="0" w:color="auto"/>
        <w:left w:val="none" w:sz="0" w:space="0" w:color="auto"/>
        <w:bottom w:val="none" w:sz="0" w:space="0" w:color="auto"/>
        <w:right w:val="none" w:sz="0" w:space="0" w:color="auto"/>
      </w:divBdr>
    </w:div>
    <w:div w:id="1153721674">
      <w:bodyDiv w:val="1"/>
      <w:marLeft w:val="0"/>
      <w:marRight w:val="0"/>
      <w:marTop w:val="0"/>
      <w:marBottom w:val="0"/>
      <w:divBdr>
        <w:top w:val="none" w:sz="0" w:space="0" w:color="auto"/>
        <w:left w:val="none" w:sz="0" w:space="0" w:color="auto"/>
        <w:bottom w:val="none" w:sz="0" w:space="0" w:color="auto"/>
        <w:right w:val="none" w:sz="0" w:space="0" w:color="auto"/>
      </w:divBdr>
    </w:div>
    <w:div w:id="1157302300">
      <w:bodyDiv w:val="1"/>
      <w:marLeft w:val="0"/>
      <w:marRight w:val="0"/>
      <w:marTop w:val="0"/>
      <w:marBottom w:val="0"/>
      <w:divBdr>
        <w:top w:val="none" w:sz="0" w:space="0" w:color="auto"/>
        <w:left w:val="none" w:sz="0" w:space="0" w:color="auto"/>
        <w:bottom w:val="none" w:sz="0" w:space="0" w:color="auto"/>
        <w:right w:val="none" w:sz="0" w:space="0" w:color="auto"/>
      </w:divBdr>
    </w:div>
    <w:div w:id="1178546782">
      <w:bodyDiv w:val="1"/>
      <w:marLeft w:val="0"/>
      <w:marRight w:val="0"/>
      <w:marTop w:val="0"/>
      <w:marBottom w:val="0"/>
      <w:divBdr>
        <w:top w:val="none" w:sz="0" w:space="0" w:color="auto"/>
        <w:left w:val="none" w:sz="0" w:space="0" w:color="auto"/>
        <w:bottom w:val="none" w:sz="0" w:space="0" w:color="auto"/>
        <w:right w:val="none" w:sz="0" w:space="0" w:color="auto"/>
      </w:divBdr>
    </w:div>
    <w:div w:id="1186866612">
      <w:bodyDiv w:val="1"/>
      <w:marLeft w:val="0"/>
      <w:marRight w:val="0"/>
      <w:marTop w:val="0"/>
      <w:marBottom w:val="0"/>
      <w:divBdr>
        <w:top w:val="none" w:sz="0" w:space="0" w:color="auto"/>
        <w:left w:val="none" w:sz="0" w:space="0" w:color="auto"/>
        <w:bottom w:val="none" w:sz="0" w:space="0" w:color="auto"/>
        <w:right w:val="none" w:sz="0" w:space="0" w:color="auto"/>
      </w:divBdr>
    </w:div>
    <w:div w:id="1194998307">
      <w:bodyDiv w:val="1"/>
      <w:marLeft w:val="0"/>
      <w:marRight w:val="0"/>
      <w:marTop w:val="0"/>
      <w:marBottom w:val="0"/>
      <w:divBdr>
        <w:top w:val="none" w:sz="0" w:space="0" w:color="auto"/>
        <w:left w:val="none" w:sz="0" w:space="0" w:color="auto"/>
        <w:bottom w:val="none" w:sz="0" w:space="0" w:color="auto"/>
        <w:right w:val="none" w:sz="0" w:space="0" w:color="auto"/>
      </w:divBdr>
    </w:div>
    <w:div w:id="1199196510">
      <w:bodyDiv w:val="1"/>
      <w:marLeft w:val="0"/>
      <w:marRight w:val="0"/>
      <w:marTop w:val="0"/>
      <w:marBottom w:val="0"/>
      <w:divBdr>
        <w:top w:val="none" w:sz="0" w:space="0" w:color="auto"/>
        <w:left w:val="none" w:sz="0" w:space="0" w:color="auto"/>
        <w:bottom w:val="none" w:sz="0" w:space="0" w:color="auto"/>
        <w:right w:val="none" w:sz="0" w:space="0" w:color="auto"/>
      </w:divBdr>
    </w:div>
    <w:div w:id="1230188689">
      <w:bodyDiv w:val="1"/>
      <w:marLeft w:val="0"/>
      <w:marRight w:val="0"/>
      <w:marTop w:val="0"/>
      <w:marBottom w:val="0"/>
      <w:divBdr>
        <w:top w:val="none" w:sz="0" w:space="0" w:color="auto"/>
        <w:left w:val="none" w:sz="0" w:space="0" w:color="auto"/>
        <w:bottom w:val="none" w:sz="0" w:space="0" w:color="auto"/>
        <w:right w:val="none" w:sz="0" w:space="0" w:color="auto"/>
      </w:divBdr>
    </w:div>
    <w:div w:id="1257178811">
      <w:bodyDiv w:val="1"/>
      <w:marLeft w:val="0"/>
      <w:marRight w:val="0"/>
      <w:marTop w:val="0"/>
      <w:marBottom w:val="0"/>
      <w:divBdr>
        <w:top w:val="none" w:sz="0" w:space="0" w:color="auto"/>
        <w:left w:val="none" w:sz="0" w:space="0" w:color="auto"/>
        <w:bottom w:val="none" w:sz="0" w:space="0" w:color="auto"/>
        <w:right w:val="none" w:sz="0" w:space="0" w:color="auto"/>
      </w:divBdr>
    </w:div>
    <w:div w:id="1282223119">
      <w:bodyDiv w:val="1"/>
      <w:marLeft w:val="0"/>
      <w:marRight w:val="0"/>
      <w:marTop w:val="0"/>
      <w:marBottom w:val="0"/>
      <w:divBdr>
        <w:top w:val="none" w:sz="0" w:space="0" w:color="auto"/>
        <w:left w:val="none" w:sz="0" w:space="0" w:color="auto"/>
        <w:bottom w:val="none" w:sz="0" w:space="0" w:color="auto"/>
        <w:right w:val="none" w:sz="0" w:space="0" w:color="auto"/>
      </w:divBdr>
    </w:div>
    <w:div w:id="1297099986">
      <w:bodyDiv w:val="1"/>
      <w:marLeft w:val="0"/>
      <w:marRight w:val="0"/>
      <w:marTop w:val="0"/>
      <w:marBottom w:val="0"/>
      <w:divBdr>
        <w:top w:val="none" w:sz="0" w:space="0" w:color="auto"/>
        <w:left w:val="none" w:sz="0" w:space="0" w:color="auto"/>
        <w:bottom w:val="none" w:sz="0" w:space="0" w:color="auto"/>
        <w:right w:val="none" w:sz="0" w:space="0" w:color="auto"/>
      </w:divBdr>
    </w:div>
    <w:div w:id="1301618975">
      <w:bodyDiv w:val="1"/>
      <w:marLeft w:val="0"/>
      <w:marRight w:val="0"/>
      <w:marTop w:val="0"/>
      <w:marBottom w:val="0"/>
      <w:divBdr>
        <w:top w:val="none" w:sz="0" w:space="0" w:color="auto"/>
        <w:left w:val="none" w:sz="0" w:space="0" w:color="auto"/>
        <w:bottom w:val="none" w:sz="0" w:space="0" w:color="auto"/>
        <w:right w:val="none" w:sz="0" w:space="0" w:color="auto"/>
      </w:divBdr>
    </w:div>
    <w:div w:id="1332025550">
      <w:bodyDiv w:val="1"/>
      <w:marLeft w:val="0"/>
      <w:marRight w:val="0"/>
      <w:marTop w:val="0"/>
      <w:marBottom w:val="0"/>
      <w:divBdr>
        <w:top w:val="none" w:sz="0" w:space="0" w:color="auto"/>
        <w:left w:val="none" w:sz="0" w:space="0" w:color="auto"/>
        <w:bottom w:val="none" w:sz="0" w:space="0" w:color="auto"/>
        <w:right w:val="none" w:sz="0" w:space="0" w:color="auto"/>
      </w:divBdr>
    </w:div>
    <w:div w:id="1347244415">
      <w:bodyDiv w:val="1"/>
      <w:marLeft w:val="0"/>
      <w:marRight w:val="0"/>
      <w:marTop w:val="0"/>
      <w:marBottom w:val="0"/>
      <w:divBdr>
        <w:top w:val="none" w:sz="0" w:space="0" w:color="auto"/>
        <w:left w:val="none" w:sz="0" w:space="0" w:color="auto"/>
        <w:bottom w:val="none" w:sz="0" w:space="0" w:color="auto"/>
        <w:right w:val="none" w:sz="0" w:space="0" w:color="auto"/>
      </w:divBdr>
      <w:divsChild>
        <w:div w:id="813723081">
          <w:marLeft w:val="0"/>
          <w:marRight w:val="0"/>
          <w:marTop w:val="0"/>
          <w:marBottom w:val="0"/>
          <w:divBdr>
            <w:top w:val="none" w:sz="0" w:space="0" w:color="auto"/>
            <w:left w:val="none" w:sz="0" w:space="0" w:color="auto"/>
            <w:bottom w:val="none" w:sz="0" w:space="0" w:color="auto"/>
            <w:right w:val="none" w:sz="0" w:space="0" w:color="auto"/>
          </w:divBdr>
          <w:divsChild>
            <w:div w:id="1044789934">
              <w:marLeft w:val="0"/>
              <w:marRight w:val="0"/>
              <w:marTop w:val="0"/>
              <w:marBottom w:val="0"/>
              <w:divBdr>
                <w:top w:val="none" w:sz="0" w:space="0" w:color="auto"/>
                <w:left w:val="none" w:sz="0" w:space="0" w:color="auto"/>
                <w:bottom w:val="none" w:sz="0" w:space="0" w:color="auto"/>
                <w:right w:val="none" w:sz="0" w:space="0" w:color="auto"/>
              </w:divBdr>
              <w:divsChild>
                <w:div w:id="2109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6867">
      <w:bodyDiv w:val="1"/>
      <w:marLeft w:val="0"/>
      <w:marRight w:val="0"/>
      <w:marTop w:val="0"/>
      <w:marBottom w:val="0"/>
      <w:divBdr>
        <w:top w:val="none" w:sz="0" w:space="0" w:color="auto"/>
        <w:left w:val="none" w:sz="0" w:space="0" w:color="auto"/>
        <w:bottom w:val="none" w:sz="0" w:space="0" w:color="auto"/>
        <w:right w:val="none" w:sz="0" w:space="0" w:color="auto"/>
      </w:divBdr>
    </w:div>
    <w:div w:id="1349680474">
      <w:bodyDiv w:val="1"/>
      <w:marLeft w:val="0"/>
      <w:marRight w:val="0"/>
      <w:marTop w:val="0"/>
      <w:marBottom w:val="0"/>
      <w:divBdr>
        <w:top w:val="none" w:sz="0" w:space="0" w:color="auto"/>
        <w:left w:val="none" w:sz="0" w:space="0" w:color="auto"/>
        <w:bottom w:val="none" w:sz="0" w:space="0" w:color="auto"/>
        <w:right w:val="none" w:sz="0" w:space="0" w:color="auto"/>
      </w:divBdr>
    </w:div>
    <w:div w:id="1363363711">
      <w:bodyDiv w:val="1"/>
      <w:marLeft w:val="0"/>
      <w:marRight w:val="0"/>
      <w:marTop w:val="0"/>
      <w:marBottom w:val="0"/>
      <w:divBdr>
        <w:top w:val="none" w:sz="0" w:space="0" w:color="auto"/>
        <w:left w:val="none" w:sz="0" w:space="0" w:color="auto"/>
        <w:bottom w:val="none" w:sz="0" w:space="0" w:color="auto"/>
        <w:right w:val="none" w:sz="0" w:space="0" w:color="auto"/>
      </w:divBdr>
    </w:div>
    <w:div w:id="1419208309">
      <w:bodyDiv w:val="1"/>
      <w:marLeft w:val="0"/>
      <w:marRight w:val="0"/>
      <w:marTop w:val="0"/>
      <w:marBottom w:val="0"/>
      <w:divBdr>
        <w:top w:val="none" w:sz="0" w:space="0" w:color="auto"/>
        <w:left w:val="none" w:sz="0" w:space="0" w:color="auto"/>
        <w:bottom w:val="none" w:sz="0" w:space="0" w:color="auto"/>
        <w:right w:val="none" w:sz="0" w:space="0" w:color="auto"/>
      </w:divBdr>
    </w:div>
    <w:div w:id="1455636685">
      <w:bodyDiv w:val="1"/>
      <w:marLeft w:val="0"/>
      <w:marRight w:val="0"/>
      <w:marTop w:val="0"/>
      <w:marBottom w:val="0"/>
      <w:divBdr>
        <w:top w:val="none" w:sz="0" w:space="0" w:color="auto"/>
        <w:left w:val="none" w:sz="0" w:space="0" w:color="auto"/>
        <w:bottom w:val="none" w:sz="0" w:space="0" w:color="auto"/>
        <w:right w:val="none" w:sz="0" w:space="0" w:color="auto"/>
      </w:divBdr>
    </w:div>
    <w:div w:id="1467240979">
      <w:bodyDiv w:val="1"/>
      <w:marLeft w:val="0"/>
      <w:marRight w:val="0"/>
      <w:marTop w:val="0"/>
      <w:marBottom w:val="0"/>
      <w:divBdr>
        <w:top w:val="none" w:sz="0" w:space="0" w:color="auto"/>
        <w:left w:val="none" w:sz="0" w:space="0" w:color="auto"/>
        <w:bottom w:val="none" w:sz="0" w:space="0" w:color="auto"/>
        <w:right w:val="none" w:sz="0" w:space="0" w:color="auto"/>
      </w:divBdr>
    </w:div>
    <w:div w:id="1498424941">
      <w:bodyDiv w:val="1"/>
      <w:marLeft w:val="0"/>
      <w:marRight w:val="0"/>
      <w:marTop w:val="0"/>
      <w:marBottom w:val="0"/>
      <w:divBdr>
        <w:top w:val="none" w:sz="0" w:space="0" w:color="auto"/>
        <w:left w:val="none" w:sz="0" w:space="0" w:color="auto"/>
        <w:bottom w:val="none" w:sz="0" w:space="0" w:color="auto"/>
        <w:right w:val="none" w:sz="0" w:space="0" w:color="auto"/>
      </w:divBdr>
    </w:div>
    <w:div w:id="1499031568">
      <w:bodyDiv w:val="1"/>
      <w:marLeft w:val="0"/>
      <w:marRight w:val="0"/>
      <w:marTop w:val="0"/>
      <w:marBottom w:val="0"/>
      <w:divBdr>
        <w:top w:val="none" w:sz="0" w:space="0" w:color="auto"/>
        <w:left w:val="none" w:sz="0" w:space="0" w:color="auto"/>
        <w:bottom w:val="none" w:sz="0" w:space="0" w:color="auto"/>
        <w:right w:val="none" w:sz="0" w:space="0" w:color="auto"/>
      </w:divBdr>
    </w:div>
    <w:div w:id="1503280319">
      <w:bodyDiv w:val="1"/>
      <w:marLeft w:val="0"/>
      <w:marRight w:val="0"/>
      <w:marTop w:val="0"/>
      <w:marBottom w:val="0"/>
      <w:divBdr>
        <w:top w:val="none" w:sz="0" w:space="0" w:color="auto"/>
        <w:left w:val="none" w:sz="0" w:space="0" w:color="auto"/>
        <w:bottom w:val="none" w:sz="0" w:space="0" w:color="auto"/>
        <w:right w:val="none" w:sz="0" w:space="0" w:color="auto"/>
      </w:divBdr>
    </w:div>
    <w:div w:id="1507135091">
      <w:bodyDiv w:val="1"/>
      <w:marLeft w:val="0"/>
      <w:marRight w:val="0"/>
      <w:marTop w:val="0"/>
      <w:marBottom w:val="0"/>
      <w:divBdr>
        <w:top w:val="none" w:sz="0" w:space="0" w:color="auto"/>
        <w:left w:val="none" w:sz="0" w:space="0" w:color="auto"/>
        <w:bottom w:val="none" w:sz="0" w:space="0" w:color="auto"/>
        <w:right w:val="none" w:sz="0" w:space="0" w:color="auto"/>
      </w:divBdr>
    </w:div>
    <w:div w:id="1566647603">
      <w:bodyDiv w:val="1"/>
      <w:marLeft w:val="0"/>
      <w:marRight w:val="0"/>
      <w:marTop w:val="0"/>
      <w:marBottom w:val="0"/>
      <w:divBdr>
        <w:top w:val="none" w:sz="0" w:space="0" w:color="auto"/>
        <w:left w:val="none" w:sz="0" w:space="0" w:color="auto"/>
        <w:bottom w:val="none" w:sz="0" w:space="0" w:color="auto"/>
        <w:right w:val="none" w:sz="0" w:space="0" w:color="auto"/>
      </w:divBdr>
    </w:div>
    <w:div w:id="1568687628">
      <w:bodyDiv w:val="1"/>
      <w:marLeft w:val="0"/>
      <w:marRight w:val="0"/>
      <w:marTop w:val="0"/>
      <w:marBottom w:val="0"/>
      <w:divBdr>
        <w:top w:val="none" w:sz="0" w:space="0" w:color="auto"/>
        <w:left w:val="none" w:sz="0" w:space="0" w:color="auto"/>
        <w:bottom w:val="none" w:sz="0" w:space="0" w:color="auto"/>
        <w:right w:val="none" w:sz="0" w:space="0" w:color="auto"/>
      </w:divBdr>
    </w:div>
    <w:div w:id="1569345227">
      <w:bodyDiv w:val="1"/>
      <w:marLeft w:val="0"/>
      <w:marRight w:val="0"/>
      <w:marTop w:val="0"/>
      <w:marBottom w:val="0"/>
      <w:divBdr>
        <w:top w:val="none" w:sz="0" w:space="0" w:color="auto"/>
        <w:left w:val="none" w:sz="0" w:space="0" w:color="auto"/>
        <w:bottom w:val="none" w:sz="0" w:space="0" w:color="auto"/>
        <w:right w:val="none" w:sz="0" w:space="0" w:color="auto"/>
      </w:divBdr>
    </w:div>
    <w:div w:id="1579366929">
      <w:bodyDiv w:val="1"/>
      <w:marLeft w:val="0"/>
      <w:marRight w:val="0"/>
      <w:marTop w:val="0"/>
      <w:marBottom w:val="0"/>
      <w:divBdr>
        <w:top w:val="none" w:sz="0" w:space="0" w:color="auto"/>
        <w:left w:val="none" w:sz="0" w:space="0" w:color="auto"/>
        <w:bottom w:val="none" w:sz="0" w:space="0" w:color="auto"/>
        <w:right w:val="none" w:sz="0" w:space="0" w:color="auto"/>
      </w:divBdr>
      <w:divsChild>
        <w:div w:id="1660499617">
          <w:marLeft w:val="0"/>
          <w:marRight w:val="0"/>
          <w:marTop w:val="0"/>
          <w:marBottom w:val="0"/>
          <w:divBdr>
            <w:top w:val="none" w:sz="0" w:space="0" w:color="auto"/>
            <w:left w:val="none" w:sz="0" w:space="0" w:color="auto"/>
            <w:bottom w:val="none" w:sz="0" w:space="0" w:color="auto"/>
            <w:right w:val="none" w:sz="0" w:space="0" w:color="auto"/>
          </w:divBdr>
          <w:divsChild>
            <w:div w:id="426729134">
              <w:marLeft w:val="0"/>
              <w:marRight w:val="0"/>
              <w:marTop w:val="0"/>
              <w:marBottom w:val="0"/>
              <w:divBdr>
                <w:top w:val="none" w:sz="0" w:space="0" w:color="auto"/>
                <w:left w:val="none" w:sz="0" w:space="0" w:color="auto"/>
                <w:bottom w:val="none" w:sz="0" w:space="0" w:color="auto"/>
                <w:right w:val="none" w:sz="0" w:space="0" w:color="auto"/>
              </w:divBdr>
              <w:divsChild>
                <w:div w:id="1374618138">
                  <w:marLeft w:val="0"/>
                  <w:marRight w:val="0"/>
                  <w:marTop w:val="0"/>
                  <w:marBottom w:val="0"/>
                  <w:divBdr>
                    <w:top w:val="none" w:sz="0" w:space="0" w:color="auto"/>
                    <w:left w:val="none" w:sz="0" w:space="0" w:color="auto"/>
                    <w:bottom w:val="none" w:sz="0" w:space="0" w:color="auto"/>
                    <w:right w:val="none" w:sz="0" w:space="0" w:color="auto"/>
                  </w:divBdr>
                  <w:divsChild>
                    <w:div w:id="361512556">
                      <w:marLeft w:val="0"/>
                      <w:marRight w:val="0"/>
                      <w:marTop w:val="0"/>
                      <w:marBottom w:val="0"/>
                      <w:divBdr>
                        <w:top w:val="none" w:sz="0" w:space="0" w:color="auto"/>
                        <w:left w:val="none" w:sz="0" w:space="0" w:color="auto"/>
                        <w:bottom w:val="none" w:sz="0" w:space="0" w:color="auto"/>
                        <w:right w:val="none" w:sz="0" w:space="0" w:color="auto"/>
                      </w:divBdr>
                      <w:divsChild>
                        <w:div w:id="1947343451">
                          <w:marLeft w:val="0"/>
                          <w:marRight w:val="0"/>
                          <w:marTop w:val="0"/>
                          <w:marBottom w:val="0"/>
                          <w:divBdr>
                            <w:top w:val="none" w:sz="0" w:space="0" w:color="auto"/>
                            <w:left w:val="none" w:sz="0" w:space="0" w:color="auto"/>
                            <w:bottom w:val="none" w:sz="0" w:space="0" w:color="auto"/>
                            <w:right w:val="none" w:sz="0" w:space="0" w:color="auto"/>
                          </w:divBdr>
                          <w:divsChild>
                            <w:div w:id="995955813">
                              <w:marLeft w:val="0"/>
                              <w:marRight w:val="0"/>
                              <w:marTop w:val="0"/>
                              <w:marBottom w:val="0"/>
                              <w:divBdr>
                                <w:top w:val="none" w:sz="0" w:space="0" w:color="auto"/>
                                <w:left w:val="none" w:sz="0" w:space="0" w:color="auto"/>
                                <w:bottom w:val="none" w:sz="0" w:space="0" w:color="auto"/>
                                <w:right w:val="none" w:sz="0" w:space="0" w:color="auto"/>
                              </w:divBdr>
                              <w:divsChild>
                                <w:div w:id="585071309">
                                  <w:marLeft w:val="0"/>
                                  <w:marRight w:val="0"/>
                                  <w:marTop w:val="0"/>
                                  <w:marBottom w:val="0"/>
                                  <w:divBdr>
                                    <w:top w:val="none" w:sz="0" w:space="0" w:color="auto"/>
                                    <w:left w:val="none" w:sz="0" w:space="0" w:color="auto"/>
                                    <w:bottom w:val="none" w:sz="0" w:space="0" w:color="auto"/>
                                    <w:right w:val="none" w:sz="0" w:space="0" w:color="auto"/>
                                  </w:divBdr>
                                  <w:divsChild>
                                    <w:div w:id="10254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54692">
      <w:bodyDiv w:val="1"/>
      <w:marLeft w:val="0"/>
      <w:marRight w:val="0"/>
      <w:marTop w:val="0"/>
      <w:marBottom w:val="0"/>
      <w:divBdr>
        <w:top w:val="none" w:sz="0" w:space="0" w:color="auto"/>
        <w:left w:val="none" w:sz="0" w:space="0" w:color="auto"/>
        <w:bottom w:val="none" w:sz="0" w:space="0" w:color="auto"/>
        <w:right w:val="none" w:sz="0" w:space="0" w:color="auto"/>
      </w:divBdr>
    </w:div>
    <w:div w:id="1611475414">
      <w:bodyDiv w:val="1"/>
      <w:marLeft w:val="0"/>
      <w:marRight w:val="0"/>
      <w:marTop w:val="0"/>
      <w:marBottom w:val="0"/>
      <w:divBdr>
        <w:top w:val="none" w:sz="0" w:space="0" w:color="auto"/>
        <w:left w:val="none" w:sz="0" w:space="0" w:color="auto"/>
        <w:bottom w:val="none" w:sz="0" w:space="0" w:color="auto"/>
        <w:right w:val="none" w:sz="0" w:space="0" w:color="auto"/>
      </w:divBdr>
    </w:div>
    <w:div w:id="1642423202">
      <w:bodyDiv w:val="1"/>
      <w:marLeft w:val="0"/>
      <w:marRight w:val="0"/>
      <w:marTop w:val="0"/>
      <w:marBottom w:val="0"/>
      <w:divBdr>
        <w:top w:val="none" w:sz="0" w:space="0" w:color="auto"/>
        <w:left w:val="none" w:sz="0" w:space="0" w:color="auto"/>
        <w:bottom w:val="none" w:sz="0" w:space="0" w:color="auto"/>
        <w:right w:val="none" w:sz="0" w:space="0" w:color="auto"/>
      </w:divBdr>
    </w:div>
    <w:div w:id="1666084861">
      <w:bodyDiv w:val="1"/>
      <w:marLeft w:val="0"/>
      <w:marRight w:val="0"/>
      <w:marTop w:val="0"/>
      <w:marBottom w:val="0"/>
      <w:divBdr>
        <w:top w:val="none" w:sz="0" w:space="0" w:color="auto"/>
        <w:left w:val="none" w:sz="0" w:space="0" w:color="auto"/>
        <w:bottom w:val="none" w:sz="0" w:space="0" w:color="auto"/>
        <w:right w:val="none" w:sz="0" w:space="0" w:color="auto"/>
      </w:divBdr>
    </w:div>
    <w:div w:id="1668286388">
      <w:bodyDiv w:val="1"/>
      <w:marLeft w:val="0"/>
      <w:marRight w:val="0"/>
      <w:marTop w:val="0"/>
      <w:marBottom w:val="0"/>
      <w:divBdr>
        <w:top w:val="none" w:sz="0" w:space="0" w:color="auto"/>
        <w:left w:val="none" w:sz="0" w:space="0" w:color="auto"/>
        <w:bottom w:val="none" w:sz="0" w:space="0" w:color="auto"/>
        <w:right w:val="none" w:sz="0" w:space="0" w:color="auto"/>
      </w:divBdr>
    </w:div>
    <w:div w:id="1680737685">
      <w:bodyDiv w:val="1"/>
      <w:marLeft w:val="0"/>
      <w:marRight w:val="0"/>
      <w:marTop w:val="0"/>
      <w:marBottom w:val="0"/>
      <w:divBdr>
        <w:top w:val="none" w:sz="0" w:space="0" w:color="auto"/>
        <w:left w:val="none" w:sz="0" w:space="0" w:color="auto"/>
        <w:bottom w:val="none" w:sz="0" w:space="0" w:color="auto"/>
        <w:right w:val="none" w:sz="0" w:space="0" w:color="auto"/>
      </w:divBdr>
    </w:div>
    <w:div w:id="1687049918">
      <w:bodyDiv w:val="1"/>
      <w:marLeft w:val="0"/>
      <w:marRight w:val="0"/>
      <w:marTop w:val="0"/>
      <w:marBottom w:val="0"/>
      <w:divBdr>
        <w:top w:val="none" w:sz="0" w:space="0" w:color="auto"/>
        <w:left w:val="none" w:sz="0" w:space="0" w:color="auto"/>
        <w:bottom w:val="none" w:sz="0" w:space="0" w:color="auto"/>
        <w:right w:val="none" w:sz="0" w:space="0" w:color="auto"/>
      </w:divBdr>
    </w:div>
    <w:div w:id="1699892622">
      <w:bodyDiv w:val="1"/>
      <w:marLeft w:val="0"/>
      <w:marRight w:val="0"/>
      <w:marTop w:val="0"/>
      <w:marBottom w:val="0"/>
      <w:divBdr>
        <w:top w:val="none" w:sz="0" w:space="0" w:color="auto"/>
        <w:left w:val="none" w:sz="0" w:space="0" w:color="auto"/>
        <w:bottom w:val="none" w:sz="0" w:space="0" w:color="auto"/>
        <w:right w:val="none" w:sz="0" w:space="0" w:color="auto"/>
      </w:divBdr>
    </w:div>
    <w:div w:id="1749764655">
      <w:bodyDiv w:val="1"/>
      <w:marLeft w:val="0"/>
      <w:marRight w:val="0"/>
      <w:marTop w:val="0"/>
      <w:marBottom w:val="0"/>
      <w:divBdr>
        <w:top w:val="none" w:sz="0" w:space="0" w:color="auto"/>
        <w:left w:val="none" w:sz="0" w:space="0" w:color="auto"/>
        <w:bottom w:val="none" w:sz="0" w:space="0" w:color="auto"/>
        <w:right w:val="none" w:sz="0" w:space="0" w:color="auto"/>
      </w:divBdr>
    </w:div>
    <w:div w:id="1759786527">
      <w:bodyDiv w:val="1"/>
      <w:marLeft w:val="0"/>
      <w:marRight w:val="0"/>
      <w:marTop w:val="0"/>
      <w:marBottom w:val="0"/>
      <w:divBdr>
        <w:top w:val="none" w:sz="0" w:space="0" w:color="auto"/>
        <w:left w:val="none" w:sz="0" w:space="0" w:color="auto"/>
        <w:bottom w:val="none" w:sz="0" w:space="0" w:color="auto"/>
        <w:right w:val="none" w:sz="0" w:space="0" w:color="auto"/>
      </w:divBdr>
    </w:div>
    <w:div w:id="1766150274">
      <w:bodyDiv w:val="1"/>
      <w:marLeft w:val="0"/>
      <w:marRight w:val="0"/>
      <w:marTop w:val="0"/>
      <w:marBottom w:val="0"/>
      <w:divBdr>
        <w:top w:val="none" w:sz="0" w:space="0" w:color="auto"/>
        <w:left w:val="none" w:sz="0" w:space="0" w:color="auto"/>
        <w:bottom w:val="none" w:sz="0" w:space="0" w:color="auto"/>
        <w:right w:val="none" w:sz="0" w:space="0" w:color="auto"/>
      </w:divBdr>
    </w:div>
    <w:div w:id="1798639531">
      <w:bodyDiv w:val="1"/>
      <w:marLeft w:val="0"/>
      <w:marRight w:val="0"/>
      <w:marTop w:val="0"/>
      <w:marBottom w:val="0"/>
      <w:divBdr>
        <w:top w:val="none" w:sz="0" w:space="0" w:color="auto"/>
        <w:left w:val="none" w:sz="0" w:space="0" w:color="auto"/>
        <w:bottom w:val="none" w:sz="0" w:space="0" w:color="auto"/>
        <w:right w:val="none" w:sz="0" w:space="0" w:color="auto"/>
      </w:divBdr>
    </w:div>
    <w:div w:id="1799756191">
      <w:bodyDiv w:val="1"/>
      <w:marLeft w:val="0"/>
      <w:marRight w:val="0"/>
      <w:marTop w:val="0"/>
      <w:marBottom w:val="0"/>
      <w:divBdr>
        <w:top w:val="none" w:sz="0" w:space="0" w:color="auto"/>
        <w:left w:val="none" w:sz="0" w:space="0" w:color="auto"/>
        <w:bottom w:val="none" w:sz="0" w:space="0" w:color="auto"/>
        <w:right w:val="none" w:sz="0" w:space="0" w:color="auto"/>
      </w:divBdr>
    </w:div>
    <w:div w:id="1811904260">
      <w:bodyDiv w:val="1"/>
      <w:marLeft w:val="0"/>
      <w:marRight w:val="0"/>
      <w:marTop w:val="0"/>
      <w:marBottom w:val="0"/>
      <w:divBdr>
        <w:top w:val="none" w:sz="0" w:space="0" w:color="auto"/>
        <w:left w:val="none" w:sz="0" w:space="0" w:color="auto"/>
        <w:bottom w:val="none" w:sz="0" w:space="0" w:color="auto"/>
        <w:right w:val="none" w:sz="0" w:space="0" w:color="auto"/>
      </w:divBdr>
    </w:div>
    <w:div w:id="1820658575">
      <w:bodyDiv w:val="1"/>
      <w:marLeft w:val="0"/>
      <w:marRight w:val="0"/>
      <w:marTop w:val="0"/>
      <w:marBottom w:val="0"/>
      <w:divBdr>
        <w:top w:val="none" w:sz="0" w:space="0" w:color="auto"/>
        <w:left w:val="none" w:sz="0" w:space="0" w:color="auto"/>
        <w:bottom w:val="none" w:sz="0" w:space="0" w:color="auto"/>
        <w:right w:val="none" w:sz="0" w:space="0" w:color="auto"/>
      </w:divBdr>
    </w:div>
    <w:div w:id="1832676945">
      <w:bodyDiv w:val="1"/>
      <w:marLeft w:val="0"/>
      <w:marRight w:val="0"/>
      <w:marTop w:val="0"/>
      <w:marBottom w:val="0"/>
      <w:divBdr>
        <w:top w:val="none" w:sz="0" w:space="0" w:color="auto"/>
        <w:left w:val="none" w:sz="0" w:space="0" w:color="auto"/>
        <w:bottom w:val="none" w:sz="0" w:space="0" w:color="auto"/>
        <w:right w:val="none" w:sz="0" w:space="0" w:color="auto"/>
      </w:divBdr>
    </w:div>
    <w:div w:id="1838156178">
      <w:bodyDiv w:val="1"/>
      <w:marLeft w:val="0"/>
      <w:marRight w:val="0"/>
      <w:marTop w:val="0"/>
      <w:marBottom w:val="0"/>
      <w:divBdr>
        <w:top w:val="none" w:sz="0" w:space="0" w:color="auto"/>
        <w:left w:val="none" w:sz="0" w:space="0" w:color="auto"/>
        <w:bottom w:val="none" w:sz="0" w:space="0" w:color="auto"/>
        <w:right w:val="none" w:sz="0" w:space="0" w:color="auto"/>
      </w:divBdr>
    </w:div>
    <w:div w:id="1853641891">
      <w:bodyDiv w:val="1"/>
      <w:marLeft w:val="0"/>
      <w:marRight w:val="0"/>
      <w:marTop w:val="0"/>
      <w:marBottom w:val="0"/>
      <w:divBdr>
        <w:top w:val="none" w:sz="0" w:space="0" w:color="auto"/>
        <w:left w:val="none" w:sz="0" w:space="0" w:color="auto"/>
        <w:bottom w:val="none" w:sz="0" w:space="0" w:color="auto"/>
        <w:right w:val="none" w:sz="0" w:space="0" w:color="auto"/>
      </w:divBdr>
    </w:div>
    <w:div w:id="1873691319">
      <w:bodyDiv w:val="1"/>
      <w:marLeft w:val="0"/>
      <w:marRight w:val="0"/>
      <w:marTop w:val="0"/>
      <w:marBottom w:val="0"/>
      <w:divBdr>
        <w:top w:val="none" w:sz="0" w:space="0" w:color="auto"/>
        <w:left w:val="none" w:sz="0" w:space="0" w:color="auto"/>
        <w:bottom w:val="none" w:sz="0" w:space="0" w:color="auto"/>
        <w:right w:val="none" w:sz="0" w:space="0" w:color="auto"/>
      </w:divBdr>
    </w:div>
    <w:div w:id="1897817174">
      <w:bodyDiv w:val="1"/>
      <w:marLeft w:val="0"/>
      <w:marRight w:val="0"/>
      <w:marTop w:val="0"/>
      <w:marBottom w:val="0"/>
      <w:divBdr>
        <w:top w:val="none" w:sz="0" w:space="0" w:color="auto"/>
        <w:left w:val="none" w:sz="0" w:space="0" w:color="auto"/>
        <w:bottom w:val="none" w:sz="0" w:space="0" w:color="auto"/>
        <w:right w:val="none" w:sz="0" w:space="0" w:color="auto"/>
      </w:divBdr>
    </w:div>
    <w:div w:id="1918128457">
      <w:bodyDiv w:val="1"/>
      <w:marLeft w:val="0"/>
      <w:marRight w:val="0"/>
      <w:marTop w:val="0"/>
      <w:marBottom w:val="0"/>
      <w:divBdr>
        <w:top w:val="none" w:sz="0" w:space="0" w:color="auto"/>
        <w:left w:val="none" w:sz="0" w:space="0" w:color="auto"/>
        <w:bottom w:val="none" w:sz="0" w:space="0" w:color="auto"/>
        <w:right w:val="none" w:sz="0" w:space="0" w:color="auto"/>
      </w:divBdr>
    </w:div>
    <w:div w:id="1925458771">
      <w:bodyDiv w:val="1"/>
      <w:marLeft w:val="0"/>
      <w:marRight w:val="0"/>
      <w:marTop w:val="0"/>
      <w:marBottom w:val="0"/>
      <w:divBdr>
        <w:top w:val="none" w:sz="0" w:space="0" w:color="auto"/>
        <w:left w:val="none" w:sz="0" w:space="0" w:color="auto"/>
        <w:bottom w:val="none" w:sz="0" w:space="0" w:color="auto"/>
        <w:right w:val="none" w:sz="0" w:space="0" w:color="auto"/>
      </w:divBdr>
    </w:div>
    <w:div w:id="1928152244">
      <w:bodyDiv w:val="1"/>
      <w:marLeft w:val="0"/>
      <w:marRight w:val="0"/>
      <w:marTop w:val="0"/>
      <w:marBottom w:val="0"/>
      <w:divBdr>
        <w:top w:val="none" w:sz="0" w:space="0" w:color="auto"/>
        <w:left w:val="none" w:sz="0" w:space="0" w:color="auto"/>
        <w:bottom w:val="none" w:sz="0" w:space="0" w:color="auto"/>
        <w:right w:val="none" w:sz="0" w:space="0" w:color="auto"/>
      </w:divBdr>
    </w:div>
    <w:div w:id="1953778630">
      <w:bodyDiv w:val="1"/>
      <w:marLeft w:val="0"/>
      <w:marRight w:val="0"/>
      <w:marTop w:val="0"/>
      <w:marBottom w:val="0"/>
      <w:divBdr>
        <w:top w:val="none" w:sz="0" w:space="0" w:color="auto"/>
        <w:left w:val="none" w:sz="0" w:space="0" w:color="auto"/>
        <w:bottom w:val="none" w:sz="0" w:space="0" w:color="auto"/>
        <w:right w:val="none" w:sz="0" w:space="0" w:color="auto"/>
      </w:divBdr>
    </w:div>
    <w:div w:id="1960797519">
      <w:bodyDiv w:val="1"/>
      <w:marLeft w:val="0"/>
      <w:marRight w:val="0"/>
      <w:marTop w:val="0"/>
      <w:marBottom w:val="0"/>
      <w:divBdr>
        <w:top w:val="none" w:sz="0" w:space="0" w:color="auto"/>
        <w:left w:val="none" w:sz="0" w:space="0" w:color="auto"/>
        <w:bottom w:val="none" w:sz="0" w:space="0" w:color="auto"/>
        <w:right w:val="none" w:sz="0" w:space="0" w:color="auto"/>
      </w:divBdr>
    </w:div>
    <w:div w:id="1974099409">
      <w:bodyDiv w:val="1"/>
      <w:marLeft w:val="0"/>
      <w:marRight w:val="0"/>
      <w:marTop w:val="0"/>
      <w:marBottom w:val="0"/>
      <w:divBdr>
        <w:top w:val="none" w:sz="0" w:space="0" w:color="auto"/>
        <w:left w:val="none" w:sz="0" w:space="0" w:color="auto"/>
        <w:bottom w:val="none" w:sz="0" w:space="0" w:color="auto"/>
        <w:right w:val="none" w:sz="0" w:space="0" w:color="auto"/>
      </w:divBdr>
      <w:divsChild>
        <w:div w:id="26494594">
          <w:marLeft w:val="446"/>
          <w:marRight w:val="0"/>
          <w:marTop w:val="0"/>
          <w:marBottom w:val="0"/>
          <w:divBdr>
            <w:top w:val="none" w:sz="0" w:space="0" w:color="auto"/>
            <w:left w:val="none" w:sz="0" w:space="0" w:color="auto"/>
            <w:bottom w:val="none" w:sz="0" w:space="0" w:color="auto"/>
            <w:right w:val="none" w:sz="0" w:space="0" w:color="auto"/>
          </w:divBdr>
        </w:div>
        <w:div w:id="66340281">
          <w:marLeft w:val="446"/>
          <w:marRight w:val="0"/>
          <w:marTop w:val="0"/>
          <w:marBottom w:val="0"/>
          <w:divBdr>
            <w:top w:val="none" w:sz="0" w:space="0" w:color="auto"/>
            <w:left w:val="none" w:sz="0" w:space="0" w:color="auto"/>
            <w:bottom w:val="none" w:sz="0" w:space="0" w:color="auto"/>
            <w:right w:val="none" w:sz="0" w:space="0" w:color="auto"/>
          </w:divBdr>
        </w:div>
        <w:div w:id="108398585">
          <w:marLeft w:val="446"/>
          <w:marRight w:val="0"/>
          <w:marTop w:val="0"/>
          <w:marBottom w:val="0"/>
          <w:divBdr>
            <w:top w:val="none" w:sz="0" w:space="0" w:color="auto"/>
            <w:left w:val="none" w:sz="0" w:space="0" w:color="auto"/>
            <w:bottom w:val="none" w:sz="0" w:space="0" w:color="auto"/>
            <w:right w:val="none" w:sz="0" w:space="0" w:color="auto"/>
          </w:divBdr>
        </w:div>
        <w:div w:id="460225912">
          <w:marLeft w:val="446"/>
          <w:marRight w:val="0"/>
          <w:marTop w:val="0"/>
          <w:marBottom w:val="0"/>
          <w:divBdr>
            <w:top w:val="none" w:sz="0" w:space="0" w:color="auto"/>
            <w:left w:val="none" w:sz="0" w:space="0" w:color="auto"/>
            <w:bottom w:val="none" w:sz="0" w:space="0" w:color="auto"/>
            <w:right w:val="none" w:sz="0" w:space="0" w:color="auto"/>
          </w:divBdr>
        </w:div>
        <w:div w:id="1369254771">
          <w:marLeft w:val="446"/>
          <w:marRight w:val="0"/>
          <w:marTop w:val="0"/>
          <w:marBottom w:val="0"/>
          <w:divBdr>
            <w:top w:val="none" w:sz="0" w:space="0" w:color="auto"/>
            <w:left w:val="none" w:sz="0" w:space="0" w:color="auto"/>
            <w:bottom w:val="none" w:sz="0" w:space="0" w:color="auto"/>
            <w:right w:val="none" w:sz="0" w:space="0" w:color="auto"/>
          </w:divBdr>
        </w:div>
      </w:divsChild>
    </w:div>
    <w:div w:id="1985772721">
      <w:bodyDiv w:val="1"/>
      <w:marLeft w:val="0"/>
      <w:marRight w:val="0"/>
      <w:marTop w:val="0"/>
      <w:marBottom w:val="0"/>
      <w:divBdr>
        <w:top w:val="none" w:sz="0" w:space="0" w:color="auto"/>
        <w:left w:val="none" w:sz="0" w:space="0" w:color="auto"/>
        <w:bottom w:val="none" w:sz="0" w:space="0" w:color="auto"/>
        <w:right w:val="none" w:sz="0" w:space="0" w:color="auto"/>
      </w:divBdr>
    </w:div>
    <w:div w:id="2062361097">
      <w:bodyDiv w:val="1"/>
      <w:marLeft w:val="0"/>
      <w:marRight w:val="0"/>
      <w:marTop w:val="0"/>
      <w:marBottom w:val="0"/>
      <w:divBdr>
        <w:top w:val="none" w:sz="0" w:space="0" w:color="auto"/>
        <w:left w:val="none" w:sz="0" w:space="0" w:color="auto"/>
        <w:bottom w:val="none" w:sz="0" w:space="0" w:color="auto"/>
        <w:right w:val="none" w:sz="0" w:space="0" w:color="auto"/>
      </w:divBdr>
    </w:div>
    <w:div w:id="2063559420">
      <w:bodyDiv w:val="1"/>
      <w:marLeft w:val="0"/>
      <w:marRight w:val="0"/>
      <w:marTop w:val="0"/>
      <w:marBottom w:val="0"/>
      <w:divBdr>
        <w:top w:val="none" w:sz="0" w:space="0" w:color="auto"/>
        <w:left w:val="none" w:sz="0" w:space="0" w:color="auto"/>
        <w:bottom w:val="none" w:sz="0" w:space="0" w:color="auto"/>
        <w:right w:val="none" w:sz="0" w:space="0" w:color="auto"/>
      </w:divBdr>
    </w:div>
    <w:div w:id="2094085630">
      <w:bodyDiv w:val="1"/>
      <w:marLeft w:val="0"/>
      <w:marRight w:val="0"/>
      <w:marTop w:val="0"/>
      <w:marBottom w:val="0"/>
      <w:divBdr>
        <w:top w:val="none" w:sz="0" w:space="0" w:color="auto"/>
        <w:left w:val="none" w:sz="0" w:space="0" w:color="auto"/>
        <w:bottom w:val="none" w:sz="0" w:space="0" w:color="auto"/>
        <w:right w:val="none" w:sz="0" w:space="0" w:color="auto"/>
      </w:divBdr>
    </w:div>
    <w:div w:id="21219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dia.govt.nz/Trust-Framework-for-Digital-Identity-Legislation" TargetMode="External" Id="rId18" /><Relationship Type="http://schemas.openxmlformats.org/officeDocument/2006/relationships/hyperlink" Target="https://www.digital.govt.nz/assets/Standards-guidance/Identification-Management/Conformance-Checklist-Facilitation-Mechanisms.docx" TargetMode="Externa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www.digital.govt.nz/assets/Standards-guidance/Identification-Management/Conformance-Checklist-Credential-Establishment.docx" TargetMode="Externa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hyperlink" Target="https://www.digital.govt.nz/standards-and-guidance/identity/identification-management/identification-standards/conforming-with-the-identification-standards"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digital.govt.nz/assets/Standards-guidance/Identification-Management/Conformance-Checklist-Credential-Establishment.docx"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https://www.digital.govt.nz/assets/Standards-guidance/Identification-Management/Conformance-Checklist-Authentication-Assurance-v2.docx" TargetMode="External" Id="rId23" /><Relationship Type="http://schemas.openxmlformats.org/officeDocument/2006/relationships/footer" Target="footer6.xml" Id="rId28" /><Relationship Type="http://schemas.openxmlformats.org/officeDocument/2006/relationships/footnotes" Target="footnotes.xml" Id="rId10" /><Relationship Type="http://schemas.openxmlformats.org/officeDocument/2006/relationships/hyperlink" Target="mailto:tfa@gdda.govt.nz"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www.digital.govt.nz/assets/Standards-guidance/Identification-Management/Conformance-Checklist-Information-Binding-Assurance-v2.docx" TargetMode="External" Id="rId22" /><Relationship Type="http://schemas.openxmlformats.org/officeDocument/2006/relationships/hyperlink" Target="https://www.digital.govt.nz/assets/Standards-guidance/Identification-Management/Conformance-Checklist-Facilitation-Mechanisms.docx" TargetMode="External" Id="rId27" /><Relationship Type="http://schemas.openxmlformats.org/officeDocument/2006/relationships/footer" Target="footer7.xml" Id="rId30" /></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DIA 2">
      <a:dk1>
        <a:srgbClr val="000000"/>
      </a:dk1>
      <a:lt1>
        <a:srgbClr val="FFFFFF"/>
      </a:lt1>
      <a:dk2>
        <a:srgbClr val="00465D"/>
      </a:dk2>
      <a:lt2>
        <a:srgbClr val="E7E6E6"/>
      </a:lt2>
      <a:accent1>
        <a:srgbClr val="497728"/>
      </a:accent1>
      <a:accent2>
        <a:srgbClr val="3FAE2A"/>
      </a:accent2>
      <a:accent3>
        <a:srgbClr val="9BB3C3"/>
      </a:accent3>
      <a:accent4>
        <a:srgbClr val="0C79BE"/>
      </a:accent4>
      <a:accent5>
        <a:srgbClr val="752F8A"/>
      </a:accent5>
      <a:accent6>
        <a:srgbClr val="F7B334"/>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Document" ma:contentTypeID="0x010100FB37A94EA3880B4999FE0923EA08DBE30100437DF53D9DF00A42B48A143FC99D9035" ma:contentTypeVersion="25" ma:contentTypeDescription="Administration Document" ma:contentTypeScope="" ma:versionID="70105689653d9e9d7253c8fa0e977184">
  <xsd:schema xmlns:xsd="http://www.w3.org/2001/XMLSchema" xmlns:xs="http://www.w3.org/2001/XMLSchema" xmlns:p="http://schemas.microsoft.com/office/2006/metadata/properties" xmlns:ns2="89d0c6c8-e2e3-4e07-91a0-0308145fc47f" xmlns:ns3="5750afb1-007a-481a-96df-a71c539b9a3e" xmlns:ns4="577c9b0f-fd23-467a-a460-6b28c5e4f5c4" targetNamespace="http://schemas.microsoft.com/office/2006/metadata/properties" ma:root="true" ma:fieldsID="6ef25294681ca98844dd5e6823596177" ns2:_="" ns3:_="" ns4:_="">
    <xsd:import namespace="89d0c6c8-e2e3-4e07-91a0-0308145fc47f"/>
    <xsd:import namespace="5750afb1-007a-481a-96df-a71c539b9a3e"/>
    <xsd:import namespace="577c9b0f-fd23-467a-a460-6b28c5e4f5c4"/>
    <xsd:element name="properties">
      <xsd:complexType>
        <xsd:sequence>
          <xsd:element name="documentManagement">
            <xsd:complexType>
              <xsd:all>
                <xsd:element ref="ns3:TaxCatchAll" minOccurs="0"/>
                <xsd:element ref="ns2:DIANotes" minOccurs="0"/>
                <xsd:element ref="ns2:C3TopicNote" minOccurs="0"/>
                <xsd:element ref="ns3:TaxKeywordTaxHTField" minOccurs="0"/>
                <xsd:element ref="ns3:TaxCatchAllLabel" minOccurs="0"/>
                <xsd:element ref="ns2:g68b12a516a5416e8b5717422568e33f" minOccurs="0"/>
                <xsd:element ref="ns2:p5855ca8b5eb40cfa776aa672005eb7e" minOccurs="0"/>
                <xsd:element ref="ns2:_dlc_DocId" minOccurs="0"/>
                <xsd:element ref="ns2:_dlc_DocIdUrl" minOccurs="0"/>
                <xsd:element ref="ns2:_dlc_DocIdPersistId" minOccurs="0"/>
                <xsd:element ref="ns4:lcf76f155ced4ddcb4097134ff3c332f" minOccurs="0"/>
                <xsd:element ref="ns4:MediaServiceMetadata" minOccurs="0"/>
                <xsd:element ref="ns4:MediaServiceFastMetadata" minOccurs="0"/>
                <xsd:element ref="ns4:MediaServiceSearchProperties" minOccurs="0"/>
                <xsd:element ref="ns4:MediaServiceDateTaken" minOccurs="0"/>
                <xsd:element ref="ns4:MediaServiceOCR" minOccurs="0"/>
                <xsd:element ref="ns4:MediaServiceGenerationTime" minOccurs="0"/>
                <xsd:element ref="ns4:MediaServiceEventHashCode"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c6c8-e2e3-4e07-91a0-0308145fc47f"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C3TopicNote" ma:index="14" nillable="true" ma:taxonomy="true" ma:internalName="C3TopicNote" ma:taxonomyFieldName="C3Topic" ma:displayName="Topic" ma:indexed="true" ma:readOnly="false" ma:fieldId="{6a3fe89f-a6dd-4490-a9c1-3ef38d67b8c7}" ma:sspId="220cfdc9-10b9-451b-a41a-57414fe47a11" ma:termSetId="f9ab4871-0828-42d9-bf71-d5efedf31cf8" ma:anchorId="f0d8e699-efdc-4d20-a371-1fab4c574617" ma:open="true" ma:isKeyword="false">
      <xsd:complexType>
        <xsd:sequence>
          <xsd:element ref="pc:Terms" minOccurs="0" maxOccurs="1"/>
        </xsd:sequence>
      </xsd:complexType>
    </xsd:element>
    <xsd:element name="g68b12a516a5416e8b5717422568e33f" ma:index="17" nillable="true" ma:taxonomy="true" ma:internalName="g68b12a516a5416e8b5717422568e33f" ma:taxonomyFieldName="DIAAdministrationDocumentType" ma:displayName="Administration Document Type" ma:readOnly="false" ma:fieldId="{068b12a5-16a5-416e-8b57-17422568e33f}"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p5855ca8b5eb40cfa776aa672005eb7e" ma:index="18" ma:taxonomy="true" ma:internalName="p5855ca8b5eb40cfa776aa672005eb7e" ma:taxonomyFieldName="DIASecurityClassification" ma:displayName="Security Classification" ma:readOnly="false" ma:default="2;#UNCLASSIFIED|2c10f15e-4fe4-4bec-ae91-1116436da94b" ma:fieldId="{95855ca8-b5eb-40cf-a776-aa672005eb7e}"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i0f84bba906045b4af568ee102a52dcb" ma:index="32"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6df876-4594-429d-bfcc-0de4f680fc80}" ma:internalName="TaxCatchAll" ma:showField="CatchAllData" ma:web="89d0c6c8-e2e3-4e07-91a0-0308145fc47f">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746df876-4594-429d-bfcc-0de4f680fc80}" ma:internalName="TaxCatchAllLabel" ma:readOnly="true" ma:showField="CatchAllDataLabel" ma:web="89d0c6c8-e2e3-4e07-91a0-0308145fc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7c9b0f-fd23-467a-a460-6b28c5e4f5c4"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3TopicNote xmlns="89d0c6c8-e2e3-4e07-91a0-0308145fc47f">
      <Terms xmlns="http://schemas.microsoft.com/office/infopath/2007/PartnerControls">
        <TermInfo xmlns="http://schemas.microsoft.com/office/infopath/2007/PartnerControls">
          <TermName xmlns="http://schemas.microsoft.com/office/infopath/2007/PartnerControls">External facing</TermName>
          <TermId xmlns="http://schemas.microsoft.com/office/infopath/2007/PartnerControls">77a4f4d8-36e8-4380-b45a-04bddb49eb4e</TermId>
        </TermInfo>
      </Terms>
    </C3TopicNote>
    <TaxKeywordTaxHTField xmlns="5750afb1-007a-481a-96df-a71c539b9a3e">
      <Terms xmlns="http://schemas.microsoft.com/office/infopath/2007/PartnerControls"/>
    </TaxKeywordTaxHTField>
    <p5855ca8b5eb40cfa776aa672005eb7e xmlns="89d0c6c8-e2e3-4e07-91a0-0308145fc47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875d92a8-67e2-4a32-9472-8fe99549e1eb</TermId>
        </TermInfo>
      </Terms>
    </p5855ca8b5eb40cfa776aa672005eb7e>
    <TaxCatchAll xmlns="5750afb1-007a-481a-96df-a71c539b9a3e">
      <Value>17</Value>
      <Value>24</Value>
      <Value>3</Value>
    </TaxCatchAll>
    <g68b12a516a5416e8b5717422568e33f xmlns="89d0c6c8-e2e3-4e07-91a0-0308145fc47f">
      <Terms xmlns="http://schemas.microsoft.com/office/infopath/2007/PartnerControls"/>
    </g68b12a516a5416e8b5717422568e33f>
    <DIANotes xmlns="89d0c6c8-e2e3-4e07-91a0-0308145fc47f" xsi:nil="true"/>
    <_dlc_DocId xmlns="89d0c6c8-e2e3-4e07-91a0-0308145fc47f">RVVNZMSHEFWY-1723119886-2637</_dlc_DocId>
    <_dlc_DocIdUrl xmlns="89d0c6c8-e2e3-4e07-91a0-0308145fc47f">
      <Url>https://azurediagovt.sharepoint.com/sites/ECMS-RGL-TFA/_layouts/15/DocIdRedir.aspx?ID=RVVNZMSHEFWY-1723119886-2637</Url>
      <Description>RVVNZMSHEFWY-1723119886-2637</Description>
    </_dlc_DocIdUrl>
    <i0f84bba906045b4af568ee102a52dcb xmlns="89d0c6c8-e2e3-4e07-91a0-0308145fc47f">
      <Terms xmlns="http://schemas.microsoft.com/office/infopath/2007/PartnerControls"/>
    </i0f84bba906045b4af568ee102a52dcb>
    <lcf76f155ced4ddcb4097134ff3c332f xmlns="577c9b0f-fd23-467a-a460-6b28c5e4f5c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1DA3B-8D84-4C95-8E75-DEFA7A5094D5}"/>
</file>

<file path=customXml/itemProps2.xml><?xml version="1.0" encoding="utf-8"?>
<ds:datastoreItem xmlns:ds="http://schemas.openxmlformats.org/officeDocument/2006/customXml" ds:itemID="{CC071CBB-DE70-4B02-A07E-42D7AC78BFF0}">
  <ds:schemaRefs>
    <ds:schemaRef ds:uri="http://schemas.microsoft.com/office/2006/metadata/properties"/>
    <ds:schemaRef ds:uri="http://schemas.microsoft.com/office/infopath/2007/PartnerControls"/>
    <ds:schemaRef ds:uri="89d0c6c8-e2e3-4e07-91a0-0308145fc47f"/>
    <ds:schemaRef ds:uri="5750afb1-007a-481a-96df-a71c539b9a3e"/>
    <ds:schemaRef ds:uri="acc0a384-cced-4c7a-b5db-720f39f686a0"/>
  </ds:schemaRefs>
</ds:datastoreItem>
</file>

<file path=customXml/itemProps3.xml><?xml version="1.0" encoding="utf-8"?>
<ds:datastoreItem xmlns:ds="http://schemas.openxmlformats.org/officeDocument/2006/customXml" ds:itemID="{FD319C42-D5DF-454C-B5A5-2B7545479CFD}">
  <ds:schemaRefs>
    <ds:schemaRef ds:uri="http://schemas.microsoft.com/sharepoint/events"/>
  </ds:schemaRefs>
</ds:datastoreItem>
</file>

<file path=customXml/itemProps4.xml><?xml version="1.0" encoding="utf-8"?>
<ds:datastoreItem xmlns:ds="http://schemas.openxmlformats.org/officeDocument/2006/customXml" ds:itemID="{F659BE13-237F-4314-8FAB-1C99C4F6379D}">
  <ds:schemaRefs>
    <ds:schemaRef ds:uri="http://schemas.microsoft.com/sharepoint/v3/contenttype/forms"/>
  </ds:schemaRefs>
</ds:datastoreItem>
</file>

<file path=customXml/itemProps5.xml><?xml version="1.0" encoding="utf-8"?>
<ds:datastoreItem xmlns:ds="http://schemas.openxmlformats.org/officeDocument/2006/customXml" ds:itemID="{6A4A5777-16A1-41E5-885F-8F6193E7BA03}">
  <ds:schemaRefs>
    <ds:schemaRef ds:uri="http://schemas.openxmlformats.org/officeDocument/2006/bibliography"/>
  </ds:schemaRefs>
</ds:datastoreItem>
</file>

<file path=docMetadata/LabelInfo.xml><?xml version="1.0" encoding="utf-8"?>
<clbl:labelList xmlns:clbl="http://schemas.microsoft.com/office/2020/mipLabelMetadata">
  <clbl:label id="{73ad7935-3e30-4227-b66a-20642e34b0a5}" enabled="1" method="Privileged" siteId="{deff24bb-2089-4400-8c8e-f71e680378b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Internal Affairs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ID standards evaluation template V01 February 2025</dc:title>
  <dc:subject/>
  <dc:creator>Victoria McEwan</dc:creator>
  <cp:keywords/>
  <dc:description>Released 1 February 2011</dc:description>
  <cp:lastModifiedBy>Sally Ma</cp:lastModifiedBy>
  <cp:revision>154</cp:revision>
  <cp:lastPrinted>2014-07-07T23:31:00Z</cp:lastPrinted>
  <dcterms:created xsi:type="dcterms:W3CDTF">2026-04-30T18:17:00Z</dcterms:created>
  <dcterms:modified xsi:type="dcterms:W3CDTF">2026-08-02T23:41:36Z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0x010100FB37A94EA3880B4999FE0923EA08DBE30100437DF53D9DF00A42B48A143FC99D9035</vt:lpwstr>
  </property>
  <property fmtid="{D5CDD505-2E9C-101B-9397-08002B2CF9AE}" pid="3" name="DIAEmailContentType">
    <vt:lpwstr>3;#Correspondence|dcd6b05f-dc80-4336-b228-09aebf3d212c</vt:lpwstr>
  </property>
  <property fmtid="{D5CDD505-2E9C-101B-9397-08002B2CF9AE}" pid="4" name="DIASecurityClassification">
    <vt:lpwstr>24;#UNCLASSIFIED|875d92a8-67e2-4a32-9472-8fe99549e1eb</vt:lpwstr>
  </property>
  <property fmtid="{D5CDD505-2E9C-101B-9397-08002B2CF9AE}" pid="5" name="n228ab161b224bb0869adf20a78166ed">
    <vt:lpwstr>Correspondence|dcd6b05f-dc80-4336-b228-09aebf3d212c</vt:lpwstr>
  </property>
  <property fmtid="{D5CDD505-2E9C-101B-9397-08002B2CF9AE}" pid="6" name="_dlc_DocIdItemGuid">
    <vt:lpwstr>25686aa9-ff76-4208-8416-93b7d4252fe1</vt:lpwstr>
  </property>
  <property fmtid="{D5CDD505-2E9C-101B-9397-08002B2CF9AE}" pid="7" name="TaxKeyword">
    <vt:lpwstr/>
  </property>
  <property fmtid="{D5CDD505-2E9C-101B-9397-08002B2CF9AE}" pid="8" name="DIAAdministrationDocumentType">
    <vt:lpwstr/>
  </property>
  <property fmtid="{D5CDD505-2E9C-101B-9397-08002B2CF9AE}" pid="9" name="C3Topic">
    <vt:lpwstr>17;#External facing|77a4f4d8-36e8-4380-b45a-04bddb49eb4e</vt:lpwstr>
  </property>
  <property fmtid="{D5CDD505-2E9C-101B-9397-08002B2CF9AE}" pid="10" name="DIAPolicyorProcedureType">
    <vt:lpwstr/>
  </property>
  <property fmtid="{D5CDD505-2E9C-101B-9397-08002B2CF9AE}" pid="11" name="l504324679ca4f359f0071672918f91b">
    <vt:lpwstr/>
  </property>
  <property fmtid="{D5CDD505-2E9C-101B-9397-08002B2CF9AE}" pid="12" name="iManageFooter">
    <vt:lpwstr/>
  </property>
  <property fmtid="{D5CDD505-2E9C-101B-9397-08002B2CF9AE}" pid="13" name="KPMG_NZ.imProfileDocNum">
    <vt:r8>0</vt:r8>
  </property>
  <property fmtid="{D5CDD505-2E9C-101B-9397-08002B2CF9AE}" pid="14" name="KPMG_NZ.imProfileVersion">
    <vt:i4>0</vt:i4>
  </property>
  <property fmtid="{D5CDD505-2E9C-101B-9397-08002B2CF9AE}" pid="15" name="MediaServiceImageTags">
    <vt:lpwstr/>
  </property>
  <property fmtid="{D5CDD505-2E9C-101B-9397-08002B2CF9AE}" pid="16" name="RevIMBCS">
    <vt:lpwstr/>
  </property>
</Properties>
</file>