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D089" w14:textId="22D287FB" w:rsidR="00CA1246" w:rsidRPr="00423AD0" w:rsidRDefault="004011DD" w:rsidP="0004335C">
      <w:pPr>
        <w:rPr>
          <w:rFonts w:ascii="Source Sans Pro" w:hAnsi="Source Sans Pro"/>
          <w:b/>
          <w:bCs/>
          <w:color w:val="1F497D" w:themeColor="text2"/>
          <w:sz w:val="32"/>
          <w:szCs w:val="32"/>
        </w:rPr>
      </w:pPr>
      <w:r w:rsidRPr="00423AD0">
        <w:rPr>
          <w:rFonts w:ascii="Source Sans Pro" w:hAnsi="Source Sans Pro"/>
          <w:b/>
          <w:bCs/>
          <w:color w:val="1F497D" w:themeColor="text2"/>
          <w:sz w:val="32"/>
          <w:szCs w:val="32"/>
        </w:rPr>
        <w:t>Conflict of interest transparency for senior public service leaders</w:t>
      </w:r>
      <w:r w:rsidR="0071738C" w:rsidRPr="00423AD0">
        <w:rPr>
          <w:rFonts w:ascii="Source Sans Pro" w:hAnsi="Source Sans Pro"/>
          <w:b/>
          <w:bCs/>
          <w:color w:val="1F497D" w:themeColor="text2"/>
          <w:sz w:val="32"/>
          <w:szCs w:val="32"/>
        </w:rPr>
        <w:t xml:space="preserve"> </w:t>
      </w:r>
      <w:r w:rsidR="00AD2EA8" w:rsidRPr="00423AD0">
        <w:rPr>
          <w:rFonts w:ascii="Source Sans Pro" w:hAnsi="Source Sans Pro"/>
          <w:b/>
          <w:bCs/>
          <w:color w:val="1F497D" w:themeColor="text2"/>
          <w:sz w:val="32"/>
          <w:szCs w:val="32"/>
        </w:rPr>
        <w:t>– cross jurisdiction comparison</w:t>
      </w:r>
    </w:p>
    <w:p w14:paraId="3401E0AD" w14:textId="77777777" w:rsidR="00CA1246" w:rsidRPr="00423AD0" w:rsidRDefault="004011DD">
      <w:pPr>
        <w:rPr>
          <w:rFonts w:ascii="Source Sans Pro" w:hAnsi="Source Sans Pro"/>
        </w:rPr>
      </w:pPr>
      <w:r w:rsidRPr="00423AD0">
        <w:rPr>
          <w:rFonts w:ascii="Source Sans Pro" w:hAnsi="Source Sans Pro"/>
          <w:sz w:val="24"/>
        </w:rPr>
        <w:t>This table provides a high-level comparison of how selected jurisdictions manage and publish conflicts of interest for senior public service leaders.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5"/>
        <w:gridCol w:w="4380"/>
        <w:gridCol w:w="4110"/>
        <w:gridCol w:w="3969"/>
        <w:gridCol w:w="4253"/>
      </w:tblGrid>
      <w:tr w:rsidR="00E73EDF" w:rsidRPr="00423AD0" w14:paraId="3DD17A95" w14:textId="77777777" w:rsidTr="00AE10C0">
        <w:tc>
          <w:tcPr>
            <w:tcW w:w="3525" w:type="dxa"/>
            <w:tcBorders>
              <w:bottom w:val="single" w:sz="4" w:space="0" w:color="auto"/>
            </w:tcBorders>
            <w:shd w:val="clear" w:color="auto" w:fill="D9E6F2"/>
          </w:tcPr>
          <w:p w14:paraId="0FF5F112" w14:textId="77777777" w:rsidR="00E73EDF" w:rsidRPr="00423AD0" w:rsidRDefault="00E73EDF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  <w:b/>
                <w:color w:val="00549F"/>
                <w:sz w:val="24"/>
              </w:rPr>
              <w:t>Jurisdiction</w:t>
            </w:r>
          </w:p>
        </w:tc>
        <w:tc>
          <w:tcPr>
            <w:tcW w:w="4380" w:type="dxa"/>
            <w:tcBorders>
              <w:bottom w:val="single" w:sz="4" w:space="0" w:color="auto"/>
            </w:tcBorders>
            <w:shd w:val="clear" w:color="auto" w:fill="D9E6F2"/>
          </w:tcPr>
          <w:p w14:paraId="692E05D2" w14:textId="6093AF6C" w:rsidR="00E73EDF" w:rsidRPr="00423AD0" w:rsidRDefault="00E73EDF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  <w:b/>
                <w:color w:val="00549F"/>
                <w:sz w:val="24"/>
              </w:rPr>
              <w:t xml:space="preserve">Requirements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E6F2"/>
          </w:tcPr>
          <w:p w14:paraId="5A582192" w14:textId="77777777" w:rsidR="00E73EDF" w:rsidRPr="00423AD0" w:rsidRDefault="00E73EDF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  <w:b/>
                <w:color w:val="00549F"/>
                <w:sz w:val="24"/>
              </w:rPr>
              <w:t>What is published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E6F2"/>
          </w:tcPr>
          <w:p w14:paraId="13702FD5" w14:textId="585A004C" w:rsidR="00E73EDF" w:rsidRPr="00423AD0" w:rsidRDefault="00E73EDF">
            <w:pPr>
              <w:rPr>
                <w:rFonts w:ascii="Source Sans Pro" w:hAnsi="Source Sans Pro"/>
                <w:b/>
                <w:color w:val="00549F"/>
                <w:sz w:val="24"/>
              </w:rPr>
            </w:pPr>
            <w:r w:rsidRPr="00423AD0">
              <w:rPr>
                <w:rFonts w:ascii="Source Sans Pro" w:hAnsi="Source Sans Pro"/>
                <w:b/>
                <w:color w:val="00549F"/>
                <w:sz w:val="24"/>
              </w:rPr>
              <w:t>Who do publication requirements apply to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E6F2"/>
          </w:tcPr>
          <w:p w14:paraId="020CBD94" w14:textId="32C039A5" w:rsidR="00E73EDF" w:rsidRPr="00423AD0" w:rsidRDefault="00E73EDF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  <w:b/>
                <w:color w:val="00549F"/>
                <w:sz w:val="24"/>
              </w:rPr>
              <w:t>Link to register</w:t>
            </w:r>
          </w:p>
        </w:tc>
      </w:tr>
      <w:tr w:rsidR="00E73EDF" w:rsidRPr="00423AD0" w14:paraId="26C34E4D" w14:textId="77777777" w:rsidTr="00AE10C0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93A" w14:textId="1DBAEBE2" w:rsidR="00E73EDF" w:rsidRPr="00423AD0" w:rsidRDefault="00E73EDF" w:rsidP="00E73EDF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 xml:space="preserve">Canada (Federal)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168" w14:textId="70FA9EB2" w:rsidR="00E73EDF" w:rsidRPr="00423AD0" w:rsidRDefault="00E73EDF" w:rsidP="00E73EDF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>Statutory regime with oversight by an independent Commissioner. Declarations are required and public summaries are published.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5A0" w14:textId="03624DA3" w:rsidR="00E73EDF" w:rsidRPr="00423AD0" w:rsidRDefault="00E73EDF" w:rsidP="00E73EDF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 xml:space="preserve">Summary statements </w:t>
            </w:r>
            <w:r w:rsidR="00FA6EE0">
              <w:rPr>
                <w:rFonts w:ascii="Source Sans Pro" w:hAnsi="Source Sans Pro"/>
              </w:rPr>
              <w:t>cover</w:t>
            </w:r>
            <w:r w:rsidR="009812D1">
              <w:rPr>
                <w:rFonts w:ascii="Source Sans Pro" w:hAnsi="Source Sans Pro"/>
              </w:rPr>
              <w:t xml:space="preserve">ing </w:t>
            </w:r>
            <w:r w:rsidRPr="00423AD0">
              <w:rPr>
                <w:rFonts w:ascii="Source Sans Pro" w:hAnsi="Source Sans Pro"/>
              </w:rPr>
              <w:t>gifts, travel, outside activities</w:t>
            </w:r>
            <w:r w:rsidR="0010658B">
              <w:rPr>
                <w:rFonts w:ascii="Source Sans Pro" w:hAnsi="Source Sans Pro"/>
              </w:rPr>
              <w:t xml:space="preserve">, </w:t>
            </w:r>
            <w:r w:rsidRPr="00423AD0">
              <w:rPr>
                <w:rFonts w:ascii="Source Sans Pro" w:hAnsi="Source Sans Pro"/>
              </w:rPr>
              <w:t>certain assets and liabilities, and other declarations</w:t>
            </w:r>
            <w:r w:rsidR="00637C4E">
              <w:rPr>
                <w:rFonts w:ascii="Source Sans Pro" w:hAnsi="Source Sans Pro"/>
              </w:rPr>
              <w:t xml:space="preserve"> as </w:t>
            </w:r>
            <w:r w:rsidR="008B5AE4">
              <w:rPr>
                <w:rFonts w:ascii="Source Sans Pro" w:hAnsi="Source Sans Pro"/>
              </w:rPr>
              <w:t>necessar</w:t>
            </w:r>
            <w:r w:rsidR="008901FD">
              <w:rPr>
                <w:rFonts w:ascii="Source Sans Pro" w:hAnsi="Source Sans Pro"/>
              </w:rPr>
              <w:t>y</w:t>
            </w:r>
            <w:r w:rsidRPr="00423AD0">
              <w:rPr>
                <w:rFonts w:ascii="Source Sans Pro" w:hAnsi="Source Sans Pro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C1A" w14:textId="0428D757" w:rsidR="00E73EDF" w:rsidRPr="00423AD0" w:rsidRDefault="00E73EDF" w:rsidP="00E73EDF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 xml:space="preserve">Reporting public office holders, including Deputy Ministers (the senior public servants in government departments).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736" w14:textId="02CE93FD" w:rsidR="00E73EDF" w:rsidRPr="00423AD0" w:rsidRDefault="00E73EDF" w:rsidP="00E73EDF">
            <w:pPr>
              <w:rPr>
                <w:rFonts w:ascii="Source Sans Pro" w:hAnsi="Source Sans Pro"/>
              </w:rPr>
            </w:pPr>
            <w:hyperlink r:id="rId7" w:history="1">
              <w:r w:rsidRPr="00423AD0">
                <w:rPr>
                  <w:rStyle w:val="Hyperlink"/>
                  <w:rFonts w:ascii="Source Sans Pro" w:hAnsi="Source Sans Pro"/>
                </w:rPr>
                <w:t>Public registry home</w:t>
              </w:r>
            </w:hyperlink>
            <w:r w:rsidRPr="00423AD0">
              <w:rPr>
                <w:rFonts w:ascii="Source Sans Pro" w:hAnsi="Source Sans Pro"/>
              </w:rPr>
              <w:t xml:space="preserve"> </w:t>
            </w:r>
          </w:p>
        </w:tc>
      </w:tr>
      <w:tr w:rsidR="00E73EDF" w:rsidRPr="00423AD0" w14:paraId="04E6C066" w14:textId="77777777" w:rsidTr="00AE10C0">
        <w:trPr>
          <w:trHeight w:val="1111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B5D8" w14:textId="77777777" w:rsidR="00E73EDF" w:rsidRPr="00423AD0" w:rsidRDefault="00E73EDF" w:rsidP="00E73EDF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>Australia (Commonwealth)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D916" w14:textId="46276483" w:rsidR="00E73EDF" w:rsidRPr="00423AD0" w:rsidRDefault="00317CFE" w:rsidP="00E73EDF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C</w:t>
            </w:r>
            <w:r w:rsidR="00E73EDF" w:rsidRPr="00423AD0">
              <w:rPr>
                <w:rFonts w:ascii="Source Sans Pro" w:hAnsi="Source Sans Pro"/>
              </w:rPr>
              <w:t>onflict of interest management</w:t>
            </w:r>
            <w:r w:rsidR="000254CF">
              <w:rPr>
                <w:rFonts w:ascii="Source Sans Pro" w:hAnsi="Source Sans Pro"/>
              </w:rPr>
              <w:t xml:space="preserve"> re</w:t>
            </w:r>
            <w:r w:rsidR="0018381A">
              <w:rPr>
                <w:rFonts w:ascii="Source Sans Pro" w:hAnsi="Source Sans Pro"/>
              </w:rPr>
              <w:t>quirem</w:t>
            </w:r>
            <w:r w:rsidR="009B5632">
              <w:rPr>
                <w:rFonts w:ascii="Source Sans Pro" w:hAnsi="Source Sans Pro"/>
              </w:rPr>
              <w:t>ents in pla</w:t>
            </w:r>
            <w:r w:rsidR="009969C5">
              <w:rPr>
                <w:rFonts w:ascii="Source Sans Pro" w:hAnsi="Source Sans Pro"/>
              </w:rPr>
              <w:t>ce</w:t>
            </w:r>
            <w:r w:rsidR="00E73EDF" w:rsidRPr="00423AD0">
              <w:rPr>
                <w:rFonts w:ascii="Source Sans Pro" w:hAnsi="Source Sans Pro"/>
              </w:rPr>
              <w:t xml:space="preserve">, supported by legislation and code of conduct.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C1EB" w14:textId="3DFC8ED6" w:rsidR="00E73EDF" w:rsidRPr="00423AD0" w:rsidRDefault="00E73EDF" w:rsidP="00E73EDF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 xml:space="preserve">Information is not routinely published.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5BF6" w14:textId="1BB99E53" w:rsidR="00E73EDF" w:rsidRPr="00423AD0" w:rsidRDefault="00670FD0" w:rsidP="00E73EDF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>N/A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1B07" w14:textId="64AA66B7" w:rsidR="00E73EDF" w:rsidRPr="00423AD0" w:rsidRDefault="00E73EDF" w:rsidP="00E73EDF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>No central public register</w:t>
            </w:r>
          </w:p>
        </w:tc>
      </w:tr>
      <w:tr w:rsidR="00670FD0" w:rsidRPr="00423AD0" w14:paraId="1A8EB586" w14:textId="77777777" w:rsidTr="00AE10C0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F44" w14:textId="77777777" w:rsidR="00670FD0" w:rsidRPr="00423AD0" w:rsidRDefault="00670FD0" w:rsidP="00670FD0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>Singapore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EC0" w14:textId="7AB47FAD" w:rsidR="00670FD0" w:rsidRPr="00423AD0" w:rsidRDefault="006C13D6" w:rsidP="00670FD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C</w:t>
            </w:r>
            <w:r w:rsidR="00670FD0" w:rsidRPr="00423AD0">
              <w:rPr>
                <w:rFonts w:ascii="Source Sans Pro" w:hAnsi="Source Sans Pro"/>
              </w:rPr>
              <w:t>onflict of interest management</w:t>
            </w:r>
            <w:r w:rsidR="00F21985">
              <w:rPr>
                <w:rFonts w:ascii="Source Sans Pro" w:hAnsi="Source Sans Pro"/>
              </w:rPr>
              <w:t xml:space="preserve"> req</w:t>
            </w:r>
            <w:r w:rsidR="00681BAF">
              <w:rPr>
                <w:rFonts w:ascii="Source Sans Pro" w:hAnsi="Source Sans Pro"/>
              </w:rPr>
              <w:t>uirements in pla</w:t>
            </w:r>
            <w:r w:rsidR="00A17EF6">
              <w:rPr>
                <w:rFonts w:ascii="Source Sans Pro" w:hAnsi="Source Sans Pro"/>
              </w:rPr>
              <w:t>ce</w:t>
            </w:r>
            <w:r w:rsidR="009B5B4E">
              <w:rPr>
                <w:rFonts w:ascii="Source Sans Pro" w:hAnsi="Source Sans Pro"/>
              </w:rPr>
              <w:t>,</w:t>
            </w:r>
            <w:r w:rsidR="00670FD0" w:rsidRPr="00423AD0">
              <w:rPr>
                <w:rFonts w:ascii="Source Sans Pro" w:hAnsi="Source Sans Pro"/>
              </w:rPr>
              <w:t xml:space="preserve"> supported by legislation.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CF3" w14:textId="6C1CB636" w:rsidR="00670FD0" w:rsidRPr="00423AD0" w:rsidRDefault="00670FD0" w:rsidP="00670FD0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 xml:space="preserve">Information is not routinely published.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F347" w14:textId="0649D3AF" w:rsidR="00670FD0" w:rsidRPr="00423AD0" w:rsidRDefault="00670FD0" w:rsidP="00670FD0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>N/A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3FB" w14:textId="710BE5E2" w:rsidR="00670FD0" w:rsidRPr="00423AD0" w:rsidRDefault="00670FD0" w:rsidP="00670FD0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>No central public register</w:t>
            </w:r>
          </w:p>
        </w:tc>
      </w:tr>
      <w:tr w:rsidR="00670FD0" w:rsidRPr="00423AD0" w14:paraId="6B5F34BA" w14:textId="77777777" w:rsidTr="00AE10C0">
        <w:trPr>
          <w:trHeight w:val="1015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9823" w14:textId="77777777" w:rsidR="00670FD0" w:rsidRPr="00423AD0" w:rsidRDefault="00670FD0" w:rsidP="00670FD0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>Denmark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7B57" w14:textId="3057E2A4" w:rsidR="00670FD0" w:rsidRPr="00423AD0" w:rsidRDefault="00921B03" w:rsidP="00670FD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C</w:t>
            </w:r>
            <w:r w:rsidRPr="00423AD0">
              <w:rPr>
                <w:rFonts w:ascii="Source Sans Pro" w:hAnsi="Source Sans Pro"/>
              </w:rPr>
              <w:t>onflict of interest management</w:t>
            </w:r>
            <w:r>
              <w:rPr>
                <w:rFonts w:ascii="Source Sans Pro" w:hAnsi="Source Sans Pro"/>
              </w:rPr>
              <w:t xml:space="preserve"> requirements in place</w:t>
            </w:r>
            <w:r w:rsidR="008F5ADA">
              <w:rPr>
                <w:rFonts w:ascii="Source Sans Pro" w:hAnsi="Source Sans Pro"/>
              </w:rPr>
              <w:t>,</w:t>
            </w:r>
            <w:r w:rsidR="00670FD0" w:rsidRPr="00423AD0">
              <w:rPr>
                <w:rFonts w:ascii="Source Sans Pro" w:hAnsi="Source Sans Pro"/>
              </w:rPr>
              <w:t xml:space="preserve"> supported by legislation.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1AE" w14:textId="75341E35" w:rsidR="00670FD0" w:rsidRPr="00423AD0" w:rsidRDefault="00670FD0" w:rsidP="00670FD0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>Information is not routinely published</w:t>
            </w:r>
            <w:r w:rsidR="00643D54">
              <w:rPr>
                <w:rFonts w:ascii="Source Sans Pro" w:hAnsi="Source Sans Pr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4578" w14:textId="716C36C3" w:rsidR="00670FD0" w:rsidRPr="00423AD0" w:rsidRDefault="00670FD0" w:rsidP="00670FD0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>N/A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75EF" w14:textId="2EB3960D" w:rsidR="00670FD0" w:rsidRPr="00423AD0" w:rsidRDefault="00670FD0" w:rsidP="00670FD0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>No central public register</w:t>
            </w:r>
          </w:p>
        </w:tc>
      </w:tr>
      <w:tr w:rsidR="00670FD0" w:rsidRPr="00423AD0" w14:paraId="33599A1A" w14:textId="77777777" w:rsidTr="00AE10C0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946A" w14:textId="4B39C7B1" w:rsidR="00670FD0" w:rsidRPr="00423AD0" w:rsidRDefault="00670FD0" w:rsidP="00670FD0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>UK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8B48" w14:textId="4CD55E50" w:rsidR="00670FD0" w:rsidRPr="00423AD0" w:rsidRDefault="00706B05" w:rsidP="00670FD0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C</w:t>
            </w:r>
            <w:r w:rsidRPr="00423AD0">
              <w:rPr>
                <w:rFonts w:ascii="Source Sans Pro" w:hAnsi="Source Sans Pro"/>
              </w:rPr>
              <w:t>onflict of interest management</w:t>
            </w:r>
            <w:r>
              <w:rPr>
                <w:rFonts w:ascii="Source Sans Pro" w:hAnsi="Source Sans Pro"/>
              </w:rPr>
              <w:t xml:space="preserve"> requirements in place</w:t>
            </w:r>
            <w:r w:rsidR="00E051EB">
              <w:rPr>
                <w:rFonts w:ascii="Source Sans Pro" w:hAnsi="Source Sans Pro"/>
              </w:rPr>
              <w:t>,</w:t>
            </w:r>
            <w:r w:rsidR="00670FD0" w:rsidRPr="00423AD0">
              <w:rPr>
                <w:rFonts w:ascii="Source Sans Pro" w:hAnsi="Source Sans Pro"/>
              </w:rPr>
              <w:t xml:space="preserve"> supported by Civil Service Code and Cabinet Office Guidance.</w:t>
            </w:r>
            <w:r w:rsidR="00BA6199">
              <w:rPr>
                <w:rFonts w:ascii="Source Sans Pro" w:hAnsi="Source Sans Pro"/>
              </w:rPr>
              <w:t xml:space="preserve"> Requirements </w:t>
            </w:r>
            <w:r w:rsidR="00775BEC">
              <w:rPr>
                <w:rFonts w:ascii="Source Sans Pro" w:hAnsi="Source Sans Pro"/>
              </w:rPr>
              <w:t>are</w:t>
            </w:r>
            <w:r w:rsidR="006F1FF8">
              <w:rPr>
                <w:rFonts w:ascii="Source Sans Pro" w:hAnsi="Source Sans Pro"/>
              </w:rPr>
              <w:t xml:space="preserve"> in place </w:t>
            </w:r>
            <w:r w:rsidR="00BA6199">
              <w:rPr>
                <w:rFonts w:ascii="Source Sans Pro" w:hAnsi="Source Sans Pro"/>
              </w:rPr>
              <w:t xml:space="preserve">for the publication of </w:t>
            </w:r>
            <w:r w:rsidR="001D6377" w:rsidRPr="00423AD0">
              <w:rPr>
                <w:rFonts w:ascii="Source Sans Pro" w:hAnsi="Source Sans Pro"/>
              </w:rPr>
              <w:t xml:space="preserve">senior civil </w:t>
            </w:r>
            <w:proofErr w:type="gramStart"/>
            <w:r w:rsidR="001D6377" w:rsidRPr="00423AD0">
              <w:rPr>
                <w:rFonts w:ascii="Source Sans Pro" w:hAnsi="Source Sans Pro"/>
              </w:rPr>
              <w:t>servants’</w:t>
            </w:r>
            <w:proofErr w:type="gramEnd"/>
            <w:r w:rsidR="001D6377" w:rsidRPr="00423AD0">
              <w:rPr>
                <w:rFonts w:ascii="Source Sans Pro" w:hAnsi="Source Sans Pro"/>
              </w:rPr>
              <w:t xml:space="preserve"> </w:t>
            </w:r>
            <w:r w:rsidR="005B1403">
              <w:rPr>
                <w:rFonts w:ascii="Source Sans Pro" w:hAnsi="Source Sans Pro"/>
              </w:rPr>
              <w:t>outside interests</w:t>
            </w:r>
            <w:r w:rsidR="00183EC8">
              <w:rPr>
                <w:rFonts w:ascii="Source Sans Pro" w:hAnsi="Source Sans Pro"/>
              </w:rPr>
              <w:t xml:space="preserve"> (</w:t>
            </w:r>
            <w:r w:rsidR="00977113">
              <w:rPr>
                <w:rFonts w:ascii="Source Sans Pro" w:hAnsi="Source Sans Pro"/>
              </w:rPr>
              <w:t xml:space="preserve">covering </w:t>
            </w:r>
            <w:r w:rsidR="00183EC8">
              <w:rPr>
                <w:rFonts w:ascii="Source Sans Pro" w:hAnsi="Source Sans Pro"/>
              </w:rPr>
              <w:t>s</w:t>
            </w:r>
            <w:r w:rsidR="001D6377" w:rsidRPr="00423AD0">
              <w:rPr>
                <w:rFonts w:ascii="Source Sans Pro" w:hAnsi="Source Sans Pro"/>
              </w:rPr>
              <w:t>econdary employment</w:t>
            </w:r>
            <w:r w:rsidR="00183EC8">
              <w:rPr>
                <w:rFonts w:ascii="Source Sans Pro" w:hAnsi="Source Sans Pro"/>
              </w:rPr>
              <w:t>)</w:t>
            </w:r>
            <w:r w:rsidR="00293E00">
              <w:rPr>
                <w:rFonts w:ascii="Source Sans Pro" w:hAnsi="Source Sans Pro"/>
              </w:rPr>
              <w:t xml:space="preserve"> as </w:t>
            </w:r>
            <w:r w:rsidR="005C1F05">
              <w:rPr>
                <w:rFonts w:ascii="Source Sans Pro" w:hAnsi="Source Sans Pro"/>
              </w:rPr>
              <w:t>well</w:t>
            </w:r>
            <w:r w:rsidR="00A63062">
              <w:rPr>
                <w:rFonts w:ascii="Source Sans Pro" w:hAnsi="Source Sans Pro"/>
              </w:rPr>
              <w:t xml:space="preserve"> as </w:t>
            </w:r>
            <w:r w:rsidR="001D6377">
              <w:rPr>
                <w:rFonts w:ascii="Source Sans Pro" w:hAnsi="Source Sans Pro"/>
              </w:rPr>
              <w:t xml:space="preserve">business expenses, hospitality </w:t>
            </w:r>
            <w:r w:rsidR="00F14B9F">
              <w:rPr>
                <w:rFonts w:ascii="Source Sans Pro" w:hAnsi="Source Sans Pro"/>
              </w:rPr>
              <w:t xml:space="preserve">received </w:t>
            </w:r>
            <w:r w:rsidR="001D6377">
              <w:rPr>
                <w:rFonts w:ascii="Source Sans Pro" w:hAnsi="Source Sans Pro"/>
              </w:rPr>
              <w:t xml:space="preserve">and meetings.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6BCB" w14:textId="18B9E825" w:rsidR="00670FD0" w:rsidRPr="00423AD0" w:rsidRDefault="00DE30B9" w:rsidP="00670FD0">
            <w:pPr>
              <w:rPr>
                <w:rFonts w:ascii="Source Sans Pro" w:hAnsi="Source Sans Pro"/>
              </w:rPr>
            </w:pPr>
            <w:r w:rsidRPr="00423AD0">
              <w:rPr>
                <w:rFonts w:ascii="Source Sans Pro" w:hAnsi="Source Sans Pro"/>
              </w:rPr>
              <w:t>Details</w:t>
            </w:r>
            <w:r w:rsidR="00E77369" w:rsidRPr="00423AD0">
              <w:rPr>
                <w:rFonts w:ascii="Source Sans Pro" w:hAnsi="Source Sans Pro"/>
              </w:rPr>
              <w:t xml:space="preserve"> of outside employment, work or appointment</w:t>
            </w:r>
            <w:r w:rsidR="00B835A1">
              <w:rPr>
                <w:rFonts w:ascii="Source Sans Pro" w:hAnsi="Source Sans Pro"/>
              </w:rPr>
              <w:t>s</w:t>
            </w:r>
            <w:r w:rsidR="00E77369" w:rsidRPr="00423AD0">
              <w:rPr>
                <w:rFonts w:ascii="Source Sans Pro" w:hAnsi="Source Sans Pro"/>
              </w:rPr>
              <w:t xml:space="preserve"> (paid or otherwise remunerated)</w:t>
            </w:r>
            <w:r w:rsidR="003F1FDB">
              <w:rPr>
                <w:rFonts w:ascii="Source Sans Pro" w:hAnsi="Source Sans Pro"/>
              </w:rPr>
              <w:t xml:space="preserve">, </w:t>
            </w:r>
            <w:r w:rsidR="00F45AFA">
              <w:rPr>
                <w:rFonts w:ascii="Source Sans Pro" w:hAnsi="Source Sans Pro"/>
              </w:rPr>
              <w:t>business expenses, hospitality and meetings</w:t>
            </w:r>
            <w:r w:rsidR="003F1FDB">
              <w:rPr>
                <w:rFonts w:ascii="Source Sans Pro" w:hAnsi="Source Sans Pr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C24" w14:textId="008DEF44" w:rsidR="00670FD0" w:rsidRDefault="005820D7" w:rsidP="005820D7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The publication of outside interests applies to s</w:t>
            </w:r>
            <w:r w:rsidR="00CF2C2F" w:rsidRPr="00423AD0">
              <w:rPr>
                <w:rFonts w:ascii="Source Sans Pro" w:hAnsi="Source Sans Pro"/>
              </w:rPr>
              <w:t>enior civil servants</w:t>
            </w:r>
            <w:r w:rsidR="00F1348B">
              <w:rPr>
                <w:rFonts w:ascii="Source Sans Pro" w:hAnsi="Source Sans Pro"/>
              </w:rPr>
              <w:t xml:space="preserve">, which </w:t>
            </w:r>
            <w:r w:rsidR="005354A7" w:rsidRPr="00423AD0">
              <w:rPr>
                <w:rFonts w:ascii="Source Sans Pro" w:hAnsi="Source Sans Pro"/>
              </w:rPr>
              <w:t>covers</w:t>
            </w:r>
            <w:r w:rsidR="009227FC" w:rsidRPr="00423AD0">
              <w:rPr>
                <w:rFonts w:ascii="Source Sans Pro" w:hAnsi="Source Sans Pro"/>
              </w:rPr>
              <w:t xml:space="preserve"> the four highest leadership </w:t>
            </w:r>
            <w:r w:rsidR="00CE47FC">
              <w:rPr>
                <w:rFonts w:ascii="Source Sans Pro" w:hAnsi="Source Sans Pro"/>
              </w:rPr>
              <w:t>grades</w:t>
            </w:r>
            <w:r w:rsidR="009227FC" w:rsidRPr="00423AD0">
              <w:rPr>
                <w:rFonts w:ascii="Source Sans Pro" w:hAnsi="Source Sans Pro"/>
              </w:rPr>
              <w:t xml:space="preserve"> across </w:t>
            </w:r>
            <w:r w:rsidR="00A24E5B" w:rsidRPr="00423AD0">
              <w:rPr>
                <w:rFonts w:ascii="Source Sans Pro" w:hAnsi="Source Sans Pro"/>
              </w:rPr>
              <w:t>the UK civil service</w:t>
            </w:r>
            <w:r w:rsidR="009227FC" w:rsidRPr="00423AD0">
              <w:rPr>
                <w:rFonts w:ascii="Source Sans Pro" w:hAnsi="Source Sans Pro"/>
              </w:rPr>
              <w:t xml:space="preserve">. </w:t>
            </w:r>
          </w:p>
          <w:p w14:paraId="5567E92B" w14:textId="214CED2E" w:rsidR="005820D7" w:rsidRPr="00423AD0" w:rsidRDefault="005820D7" w:rsidP="005820D7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The publication of </w:t>
            </w:r>
            <w:r w:rsidR="00630B0B">
              <w:rPr>
                <w:rFonts w:ascii="Source Sans Pro" w:hAnsi="Source Sans Pro"/>
              </w:rPr>
              <w:t>business expenses, hospitality received and meetings applies to senior civil servants at</w:t>
            </w:r>
            <w:r w:rsidR="00C53F17">
              <w:rPr>
                <w:rFonts w:ascii="Source Sans Pro" w:hAnsi="Source Sans Pro"/>
              </w:rPr>
              <w:t xml:space="preserve"> the highest two grades</w:t>
            </w:r>
            <w:r w:rsidR="00630B0B">
              <w:rPr>
                <w:rFonts w:ascii="Source Sans Pro" w:hAnsi="Source Sans Pro"/>
              </w:rPr>
              <w:t xml:space="preserve">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02A" w14:textId="77777777" w:rsidR="00AF2559" w:rsidRDefault="00292889" w:rsidP="00670FD0">
            <w:pPr>
              <w:rPr>
                <w:rFonts w:ascii="Source Sans Pro" w:hAnsi="Source Sans Pro"/>
              </w:rPr>
            </w:pPr>
            <w:hyperlink r:id="rId8" w:history="1">
              <w:r w:rsidRPr="00AF2559">
                <w:rPr>
                  <w:rStyle w:val="Hyperlink"/>
                  <w:rFonts w:ascii="Source Sans Pro" w:hAnsi="Source Sans Pro"/>
                </w:rPr>
                <w:t xml:space="preserve">Example of </w:t>
              </w:r>
              <w:r w:rsidR="00AF2559" w:rsidRPr="00AF2559">
                <w:rPr>
                  <w:rStyle w:val="Hyperlink"/>
                  <w:rFonts w:ascii="Source Sans Pro" w:hAnsi="Source Sans Pro"/>
                </w:rPr>
                <w:t>outside interests register</w:t>
              </w:r>
              <w:r w:rsidRPr="00AF2559">
                <w:rPr>
                  <w:rStyle w:val="Hyperlink"/>
                  <w:rFonts w:ascii="Source Sans Pro" w:hAnsi="Source Sans Pro"/>
                </w:rPr>
                <w:t xml:space="preserve"> for the Department of Business and Trade</w:t>
              </w:r>
            </w:hyperlink>
          </w:p>
          <w:p w14:paraId="27AD0305" w14:textId="19E24CCC" w:rsidR="00670FD0" w:rsidRPr="00423AD0" w:rsidRDefault="00AF2559" w:rsidP="00670FD0">
            <w:pPr>
              <w:rPr>
                <w:rFonts w:ascii="Source Sans Pro" w:hAnsi="Source Sans Pro"/>
              </w:rPr>
            </w:pPr>
            <w:hyperlink r:id="rId9" w:history="1">
              <w:r w:rsidRPr="00BA6199">
                <w:rPr>
                  <w:rStyle w:val="Hyperlink"/>
                  <w:rFonts w:ascii="Source Sans Pro" w:hAnsi="Source Sans Pro"/>
                </w:rPr>
                <w:t xml:space="preserve">Example of </w:t>
              </w:r>
              <w:r w:rsidR="00B93A24" w:rsidRPr="00BA6199">
                <w:rPr>
                  <w:rStyle w:val="Hyperlink"/>
                  <w:rFonts w:ascii="Source Sans Pro" w:hAnsi="Source Sans Pro"/>
                </w:rPr>
                <w:t>senior officials’ business expenses for Home Office</w:t>
              </w:r>
            </w:hyperlink>
            <w:r w:rsidR="00B93A24">
              <w:rPr>
                <w:rFonts w:ascii="Source Sans Pro" w:hAnsi="Source Sans Pro"/>
              </w:rPr>
              <w:t xml:space="preserve"> </w:t>
            </w:r>
          </w:p>
        </w:tc>
      </w:tr>
    </w:tbl>
    <w:p w14:paraId="3E76BAC8" w14:textId="77777777" w:rsidR="00CA1246" w:rsidRDefault="00CA1246"/>
    <w:p w14:paraId="3E4AACC0" w14:textId="38F9B5F8" w:rsidR="00820E1A" w:rsidRPr="00792F93" w:rsidRDefault="00C577C1">
      <w:pPr>
        <w:rPr>
          <w:iCs/>
        </w:rPr>
      </w:pPr>
      <w:r>
        <w:rPr>
          <w:i/>
          <w:sz w:val="20"/>
        </w:rPr>
        <w:t xml:space="preserve"> </w:t>
      </w:r>
    </w:p>
    <w:sectPr w:rsidR="00820E1A" w:rsidRPr="00792F93" w:rsidSect="00034616">
      <w:pgSz w:w="23818" w:h="16834" w:orient="landscape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512B" w14:textId="77777777" w:rsidR="00196715" w:rsidRDefault="00196715" w:rsidP="001F0616">
      <w:pPr>
        <w:spacing w:after="0" w:line="240" w:lineRule="auto"/>
      </w:pPr>
      <w:r>
        <w:separator/>
      </w:r>
    </w:p>
  </w:endnote>
  <w:endnote w:type="continuationSeparator" w:id="0">
    <w:p w14:paraId="07C0AC67" w14:textId="77777777" w:rsidR="00196715" w:rsidRDefault="00196715" w:rsidP="001F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19C8" w14:textId="77777777" w:rsidR="00196715" w:rsidRDefault="00196715" w:rsidP="001F0616">
      <w:pPr>
        <w:spacing w:after="0" w:line="240" w:lineRule="auto"/>
      </w:pPr>
      <w:r>
        <w:separator/>
      </w:r>
    </w:p>
  </w:footnote>
  <w:footnote w:type="continuationSeparator" w:id="0">
    <w:p w14:paraId="46EAFBD5" w14:textId="77777777" w:rsidR="00196715" w:rsidRDefault="00196715" w:rsidP="001F0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E83A2F"/>
    <w:multiLevelType w:val="hybridMultilevel"/>
    <w:tmpl w:val="AF804D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60320">
    <w:abstractNumId w:val="0"/>
  </w:num>
  <w:num w:numId="2" w16cid:durableId="1285697124">
    <w:abstractNumId w:val="1"/>
  </w:num>
  <w:num w:numId="3" w16cid:durableId="1546601809">
    <w:abstractNumId w:val="3"/>
  </w:num>
  <w:num w:numId="4" w16cid:durableId="1557399262">
    <w:abstractNumId w:val="8"/>
  </w:num>
  <w:num w:numId="5" w16cid:durableId="1560748041">
    <w:abstractNumId w:val="2"/>
  </w:num>
  <w:num w:numId="6" w16cid:durableId="1675762103">
    <w:abstractNumId w:val="7"/>
  </w:num>
  <w:num w:numId="7" w16cid:durableId="1790082775">
    <w:abstractNumId w:val="6"/>
  </w:num>
  <w:num w:numId="8" w16cid:durableId="627512839">
    <w:abstractNumId w:val="4"/>
  </w:num>
  <w:num w:numId="9" w16cid:durableId="902107705">
    <w:abstractNumId w:val="5"/>
  </w:num>
  <w:num w:numId="10" w16cid:durableId="980888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C84"/>
    <w:rsid w:val="00007C64"/>
    <w:rsid w:val="000254CF"/>
    <w:rsid w:val="00032BFE"/>
    <w:rsid w:val="00034616"/>
    <w:rsid w:val="0004335C"/>
    <w:rsid w:val="0006063C"/>
    <w:rsid w:val="000769CF"/>
    <w:rsid w:val="000B46A8"/>
    <w:rsid w:val="0010658B"/>
    <w:rsid w:val="00107B4B"/>
    <w:rsid w:val="00124E49"/>
    <w:rsid w:val="0015074B"/>
    <w:rsid w:val="00150DFD"/>
    <w:rsid w:val="0017304B"/>
    <w:rsid w:val="0018381A"/>
    <w:rsid w:val="00183EC8"/>
    <w:rsid w:val="00196715"/>
    <w:rsid w:val="001A1AEA"/>
    <w:rsid w:val="001D6377"/>
    <w:rsid w:val="001F0616"/>
    <w:rsid w:val="002142C1"/>
    <w:rsid w:val="00220311"/>
    <w:rsid w:val="00222DB5"/>
    <w:rsid w:val="002251D8"/>
    <w:rsid w:val="00292889"/>
    <w:rsid w:val="00293E00"/>
    <w:rsid w:val="0029639D"/>
    <w:rsid w:val="002A55B9"/>
    <w:rsid w:val="002B5D15"/>
    <w:rsid w:val="002C70AE"/>
    <w:rsid w:val="002D7DB1"/>
    <w:rsid w:val="00311D05"/>
    <w:rsid w:val="00317CFE"/>
    <w:rsid w:val="00325E2F"/>
    <w:rsid w:val="00326F90"/>
    <w:rsid w:val="003A6FD2"/>
    <w:rsid w:val="003B4AE4"/>
    <w:rsid w:val="003C462C"/>
    <w:rsid w:val="003C6AE7"/>
    <w:rsid w:val="003F1FDB"/>
    <w:rsid w:val="003F36F8"/>
    <w:rsid w:val="00400CB2"/>
    <w:rsid w:val="004011DD"/>
    <w:rsid w:val="00423AD0"/>
    <w:rsid w:val="0042711F"/>
    <w:rsid w:val="0046105A"/>
    <w:rsid w:val="00466D0B"/>
    <w:rsid w:val="005354A7"/>
    <w:rsid w:val="00544D7C"/>
    <w:rsid w:val="00560F5C"/>
    <w:rsid w:val="00571D37"/>
    <w:rsid w:val="005820D7"/>
    <w:rsid w:val="0059054F"/>
    <w:rsid w:val="005946BE"/>
    <w:rsid w:val="005B1403"/>
    <w:rsid w:val="005B4243"/>
    <w:rsid w:val="005C1F05"/>
    <w:rsid w:val="005D6B21"/>
    <w:rsid w:val="005F46A8"/>
    <w:rsid w:val="00602A29"/>
    <w:rsid w:val="00630B0B"/>
    <w:rsid w:val="00637C4E"/>
    <w:rsid w:val="00643D54"/>
    <w:rsid w:val="00643D7C"/>
    <w:rsid w:val="006446DA"/>
    <w:rsid w:val="00670FD0"/>
    <w:rsid w:val="00681BAF"/>
    <w:rsid w:val="006B40A0"/>
    <w:rsid w:val="006C13D6"/>
    <w:rsid w:val="006E0C47"/>
    <w:rsid w:val="006E45FC"/>
    <w:rsid w:val="006F1FF8"/>
    <w:rsid w:val="00701FB6"/>
    <w:rsid w:val="00706B05"/>
    <w:rsid w:val="0071738C"/>
    <w:rsid w:val="007441A9"/>
    <w:rsid w:val="00752343"/>
    <w:rsid w:val="00775BEC"/>
    <w:rsid w:val="00777CBC"/>
    <w:rsid w:val="0079143D"/>
    <w:rsid w:val="00792F93"/>
    <w:rsid w:val="007E5E8E"/>
    <w:rsid w:val="008040D2"/>
    <w:rsid w:val="00812037"/>
    <w:rsid w:val="0081662C"/>
    <w:rsid w:val="00820E1A"/>
    <w:rsid w:val="00826E19"/>
    <w:rsid w:val="0083692B"/>
    <w:rsid w:val="00860CA1"/>
    <w:rsid w:val="008901FD"/>
    <w:rsid w:val="00897EA4"/>
    <w:rsid w:val="008B5AE4"/>
    <w:rsid w:val="008C6CD4"/>
    <w:rsid w:val="008F1F19"/>
    <w:rsid w:val="008F5ADA"/>
    <w:rsid w:val="009131F2"/>
    <w:rsid w:val="009179F8"/>
    <w:rsid w:val="00921B03"/>
    <w:rsid w:val="009227FC"/>
    <w:rsid w:val="009355B6"/>
    <w:rsid w:val="00967FAE"/>
    <w:rsid w:val="00970EDF"/>
    <w:rsid w:val="00977113"/>
    <w:rsid w:val="009812D1"/>
    <w:rsid w:val="009969C5"/>
    <w:rsid w:val="009B5632"/>
    <w:rsid w:val="009B5B4E"/>
    <w:rsid w:val="009D3E11"/>
    <w:rsid w:val="009E7A07"/>
    <w:rsid w:val="00A17EF6"/>
    <w:rsid w:val="00A24E5B"/>
    <w:rsid w:val="00A63062"/>
    <w:rsid w:val="00A97855"/>
    <w:rsid w:val="00AA1D8D"/>
    <w:rsid w:val="00AD0340"/>
    <w:rsid w:val="00AD228D"/>
    <w:rsid w:val="00AD2EA8"/>
    <w:rsid w:val="00AD73F0"/>
    <w:rsid w:val="00AE10C0"/>
    <w:rsid w:val="00AF2559"/>
    <w:rsid w:val="00AF49CF"/>
    <w:rsid w:val="00B007FD"/>
    <w:rsid w:val="00B23CCE"/>
    <w:rsid w:val="00B23F32"/>
    <w:rsid w:val="00B47730"/>
    <w:rsid w:val="00B7161E"/>
    <w:rsid w:val="00B76DEB"/>
    <w:rsid w:val="00B835A1"/>
    <w:rsid w:val="00B93A24"/>
    <w:rsid w:val="00B94BBA"/>
    <w:rsid w:val="00BA6199"/>
    <w:rsid w:val="00BB263E"/>
    <w:rsid w:val="00BB42C8"/>
    <w:rsid w:val="00BD3326"/>
    <w:rsid w:val="00BE25EE"/>
    <w:rsid w:val="00BE6BEB"/>
    <w:rsid w:val="00C21C47"/>
    <w:rsid w:val="00C351AD"/>
    <w:rsid w:val="00C53F17"/>
    <w:rsid w:val="00C577C1"/>
    <w:rsid w:val="00C7127A"/>
    <w:rsid w:val="00CA1246"/>
    <w:rsid w:val="00CB0664"/>
    <w:rsid w:val="00CC6292"/>
    <w:rsid w:val="00CE47FC"/>
    <w:rsid w:val="00CE7A8F"/>
    <w:rsid w:val="00CF2C2F"/>
    <w:rsid w:val="00D158CB"/>
    <w:rsid w:val="00D26236"/>
    <w:rsid w:val="00D72C5A"/>
    <w:rsid w:val="00D834AF"/>
    <w:rsid w:val="00DA641C"/>
    <w:rsid w:val="00DC02BD"/>
    <w:rsid w:val="00DC6091"/>
    <w:rsid w:val="00DE30B9"/>
    <w:rsid w:val="00E051EB"/>
    <w:rsid w:val="00E11DC6"/>
    <w:rsid w:val="00E1353C"/>
    <w:rsid w:val="00E44853"/>
    <w:rsid w:val="00E70C1B"/>
    <w:rsid w:val="00E73EDF"/>
    <w:rsid w:val="00E77369"/>
    <w:rsid w:val="00EA0C46"/>
    <w:rsid w:val="00EA2C53"/>
    <w:rsid w:val="00ED21BF"/>
    <w:rsid w:val="00EE0CF1"/>
    <w:rsid w:val="00F1348B"/>
    <w:rsid w:val="00F13540"/>
    <w:rsid w:val="00F14B9F"/>
    <w:rsid w:val="00F21985"/>
    <w:rsid w:val="00F45AFA"/>
    <w:rsid w:val="00F4631A"/>
    <w:rsid w:val="00F645B2"/>
    <w:rsid w:val="00F8271E"/>
    <w:rsid w:val="00FA36B9"/>
    <w:rsid w:val="00FA5DDC"/>
    <w:rsid w:val="00FA6EE0"/>
    <w:rsid w:val="00FA7C60"/>
    <w:rsid w:val="00FC693F"/>
    <w:rsid w:val="00FD40D3"/>
    <w:rsid w:val="00F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577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7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5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dbt-senior-civil-service-declarations-of-outside-interests/dbt-senior-civil-servants-declarations-of-paid-outside-interests-april-2023-to-march-2024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prciec-rpccie.parl.gc.ca/EN/PublicRegistries/Pages/PublicRegistryHome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csv-preview/69bbd5c44c478213a823ce11/Home_Office_Senior_Officials_business_expenses_-_October_2025_to_December_2025.cs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8FB9180A5024498AF533E86DD9A92" ma:contentTypeVersion="20" ma:contentTypeDescription="Create a new document." ma:contentTypeScope="" ma:versionID="26f75a04869a8c1bb5c1e7501fad3a79">
  <xsd:schema xmlns:xsd="http://www.w3.org/2001/XMLSchema" xmlns:xs="http://www.w3.org/2001/XMLSchema" xmlns:p="http://schemas.microsoft.com/office/2006/metadata/properties" xmlns:ns2="063a132e-7922-4f1a-9ebb-16b3e240ff44" xmlns:ns3="d1246d7f-2a1a-4922-8778-42f58cddf623" targetNamespace="http://schemas.microsoft.com/office/2006/metadata/properties" ma:root="true" ma:fieldsID="bf117712cc42035b2925703e7c097989" ns2:_="" ns3:_="">
    <xsd:import namespace="063a132e-7922-4f1a-9ebb-16b3e240ff44"/>
    <xsd:import namespace="d1246d7f-2a1a-4922-8778-42f58cddf6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ink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a132e-7922-4f1a-9ebb-16b3e240ff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296d5-8b05-4dab-8fde-c1b189e56efa}" ma:internalName="TaxCatchAll" ma:showField="CatchAllData" ma:web="063a132e-7922-4f1a-9ebb-16b3e240f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46d7f-2a1a-4922-8778-42f58cddf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38d99aa-dc1b-4568-bbf8-76f48c855b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7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3a132e-7922-4f1a-9ebb-16b3e240ff44">TKMIES-566849700-27791</_dlc_DocId>
    <_dlc_DocIdUrl xmlns="063a132e-7922-4f1a-9ebb-16b3e240ff44">
      <Url>https://sscnz.sharepoint.com/sites/IES-SP/_layouts/15/DocIdRedir.aspx?ID=TKMIES-566849700-27791</Url>
      <Description>TKMIES-566849700-27791</Description>
    </_dlc_DocIdUrl>
    <Link xmlns="d1246d7f-2a1a-4922-8778-42f58cddf623">
      <Url xsi:nil="true"/>
      <Description xsi:nil="true"/>
    </Link>
    <lcf76f155ced4ddcb4097134ff3c332f xmlns="d1246d7f-2a1a-4922-8778-42f58cddf623">
      <Terms xmlns="http://schemas.microsoft.com/office/infopath/2007/PartnerControls"/>
    </lcf76f155ced4ddcb4097134ff3c332f>
    <TaxCatchAll xmlns="063a132e-7922-4f1a-9ebb-16b3e240ff44" xsi:nil="true"/>
  </documentManagement>
</p:properties>
</file>

<file path=customXml/itemProps1.xml><?xml version="1.0" encoding="utf-8"?>
<ds:datastoreItem xmlns:ds="http://schemas.openxmlformats.org/officeDocument/2006/customXml" ds:itemID="{77DD2294-2355-47A9-A9D2-555CC23686CA}"/>
</file>

<file path=customXml/itemProps2.xml><?xml version="1.0" encoding="utf-8"?>
<ds:datastoreItem xmlns:ds="http://schemas.openxmlformats.org/officeDocument/2006/customXml" ds:itemID="{C6823D82-D503-4D81-AC89-A8D28C504DF3}"/>
</file>

<file path=customXml/itemProps3.xml><?xml version="1.0" encoding="utf-8"?>
<ds:datastoreItem xmlns:ds="http://schemas.openxmlformats.org/officeDocument/2006/customXml" ds:itemID="{AE13935C-875A-4157-B29A-10C12607C9C2}"/>
</file>

<file path=customXml/itemProps4.xml><?xml version="1.0" encoding="utf-8"?>
<ds:datastoreItem xmlns:ds="http://schemas.openxmlformats.org/officeDocument/2006/customXml" ds:itemID="{8DFE6CFE-4A20-429D-AB60-E8128EC9939A}"/>
</file>

<file path=docMetadata/LabelInfo.xml><?xml version="1.0" encoding="utf-8"?>
<clbl:labelList xmlns:clbl="http://schemas.microsoft.com/office/2020/mipLabelMetadata">
  <clbl:label id="{41e14a91-587d-4fbf-8dea-d6aea7148019}" enabled="0" method="" siteId="{41e14a91-587d-4fbf-8dea-d6aea71480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2230</Characters>
  <Application>Microsoft Office Word</Application>
  <DocSecurity>0</DocSecurity>
  <Lines>37</Lines>
  <Paragraphs>19</Paragraphs>
  <ScaleCrop>false</ScaleCrop>
  <Manager/>
  <Company/>
  <LinksUpToDate>false</LinksUpToDate>
  <CharactersWithSpaces>2605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2026-06-19T03:33:00Z</dcterms:created>
  <dcterms:modified xsi:type="dcterms:W3CDTF">2026-06-19T03:33:00Z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0x010100FCA8FB9180A5024498AF533E86DD9A92</vt:lpwstr>
  </property>
  <property fmtid="{D5CDD505-2E9C-101B-9397-08002B2CF9AE}" pid="4" name="_dlc_DocIdItemGuid">
    <vt:lpwstr>d34625eb-734d-430b-9452-b7c43e1966a2</vt:lpwstr>
  </property>
  <property fmtid="{D5CDD505-2E9C-101B-9397-08002B2CF9AE}" pid="5" name="docLang">
    <vt:lpwstr>en</vt:lpwstr>
  </property>
</Properties>
</file>